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Граматика 7, Радна свеска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Непроменљиве речи: везници, речце, узвици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су савладали непроменљиве врсте речи, успешно их одређују и класификују у реченичном примеру.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Ученици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препознају и именују везнике, узвике и речце.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разликују напоредне и зависне везнике.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одреде узвике у реченици и исправно их напишу.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одреде речце у реченици, разумеју њихову улогу и исправно их користе при писању.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разликују врсте непроменљивих речи.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монолошка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табла, фломастер, креда, свеска, видео бим, уџбеник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 минута)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контролише домаћи задатак са претходног часа. Ученици допуњују и преправљају грешке. Настаник пише на табли наслов нове лекције и почиње предавање.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(35 минута)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бележе дефиниције преосталих непроменљивих врста у свеску. Класификују везнике и преписују поделу са видео бима у своје свеске. Наставник истиче способност везника да повезују речи, синтагме и реченице. Наговештава лекције напоредних односа и зависних реченица које ученике очекују у будућности. </w:t>
            </w:r>
          </w:p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мотивише ученике да се присете што већег броја речи које дочаравају звуке животиња или којима се на сликовит начин дочаравају људска стања и осећања. Након бележења узвика, наставник подсећа ученике на правилности везане за стилску фигуру ономатопеју, па ученици повезују знања из граматике и књижевности. Наставник обучава ученике за исправно писање правописног знака приликом исписивња узвика. Наставник демонстрира примере са употребом речца у тексту, указујући на њихову улогу у информативним и стилским странама текста. Ученици усвајају класификацију издвајајући у свескама примере речци које су најфреквентније у употреби. Наставник упућује ученике да поведу рачуна о питању упитних речца и скреће пажњу на исправно писање речце за одрицање, кроз обнављање у комуникацији са ученицима.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саопштава ученицима домаћи задатак - у истом тексту (Чехов) пронаћи остале непроменљиве врсте речи и подвући их обичном оловком у читанци; други део домаћег задатка подразумева решавање задатака у радној свесци. Резимира са ученицима градиво о непроменљивим речима кроз форму ,,питање-одговор”, тако што наведе непроменљиву реч за сваког ученика понаособ, а он одређује о којој врсти речи се ради.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D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4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t67mUXgqdOALdrAcKgHbPZKFQA==">CgMxLjA4AHIhMVpoT1lUWl9lYWhDODR4NWg4OVA0Y2NkRWxSb1hpMVF1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