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Анализа успеха оствареног на полугодишњем тесту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резултата полугодишњег теста кроз анализу успеха, препознавање најчешћих грешака и идентификовање области које је потребно додатно утврдити.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добити повратну информацију о резултатима теста.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најчешће грешке и области које треба унапредити.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стећи увиде у начине побољшања свог знања из граматике.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 листићи,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саопштава општи преглед успеха на тесту (просечна оцена, проценат успешности). Похваљује ученике за труд и залагање, без обзира на резултате.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Подела тестова и индивидуална анализа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враћа тестове ученицима.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5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коментаре наставника на својим тестовима и прегледају шта су урадили исправно, а шта нису.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приказује резултате на нивоу одељења: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задаци су били најуспешније решени.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4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задаци су изазвали највише потешкоћа (са примерима).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 најчешћих грешака: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 табли или презентацији приказује типичне грешке са теста.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Укратко објашњава исправне одговоре и правила која се односе на те задатке.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кратке задатке који обухватају области где су ученици имали највише грешака.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индивидуално решавају задатке, а наставник одмах проверава и коментарише.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24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резимира: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Успешне области у знању ученика. 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Области које је потребно додатно вежбати.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spacing w:after="24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савете за побољшање: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ind w:left="144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eV4NkMQmMOT/ec38XDeeD86eVA==">CgMxLjA4AHIhMXRtdjRQc29pVEZfRHc5eEkxZnhPRFJZQmtKRmQzYURH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