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5D7657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C6F40">
        <w:rPr>
          <w:rFonts w:ascii="Times New Roman" w:hAnsi="Times New Roman" w:cs="Times New Roman"/>
          <w:sz w:val="40"/>
          <w:lang w:val="sr-Cyrl-RS"/>
        </w:rPr>
        <w:t>4</w:t>
      </w:r>
      <w:r w:rsidR="005D7657">
        <w:rPr>
          <w:rFonts w:ascii="Times New Roman" w:hAnsi="Times New Roman" w:cs="Times New Roman"/>
          <w:sz w:val="40"/>
          <w:lang w:val="sr-Cyrl-RS"/>
        </w:rPr>
        <w:t>2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D25EC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реакције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5D7657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5D7657">
              <w:rPr>
                <w:rFonts w:ascii="Times New Roman" w:hAnsi="Times New Roman" w:cs="Times New Roman"/>
                <w:b/>
                <w:sz w:val="24"/>
              </w:rPr>
              <w:t>Закон</w:t>
            </w:r>
            <w:proofErr w:type="spellEnd"/>
            <w:r w:rsidRPr="005D7657">
              <w:rPr>
                <w:rFonts w:ascii="Times New Roman" w:hAnsi="Times New Roman" w:cs="Times New Roman"/>
                <w:b/>
                <w:sz w:val="24"/>
              </w:rPr>
              <w:t xml:space="preserve"> о </w:t>
            </w:r>
            <w:proofErr w:type="spellStart"/>
            <w:r w:rsidRPr="005D7657">
              <w:rPr>
                <w:rFonts w:ascii="Times New Roman" w:hAnsi="Times New Roman" w:cs="Times New Roman"/>
                <w:b/>
                <w:sz w:val="24"/>
              </w:rPr>
              <w:t>одржању</w:t>
            </w:r>
            <w:proofErr w:type="spellEnd"/>
            <w:r w:rsidRPr="005D765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D7657">
              <w:rPr>
                <w:rFonts w:ascii="Times New Roman" w:hAnsi="Times New Roman" w:cs="Times New Roman"/>
                <w:b/>
                <w:sz w:val="24"/>
              </w:rPr>
              <w:t>масе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5D7657" w:rsidRPr="005D7657" w:rsidRDefault="005D7657" w:rsidP="005D765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5D7657">
              <w:rPr>
                <w:rFonts w:ascii="Times New Roman" w:hAnsi="Times New Roman" w:cs="Times New Roman"/>
                <w:sz w:val="24"/>
                <w:lang w:val="sr-Cyrl-RS"/>
              </w:rPr>
              <w:t>свајање и примена закона о одржању масе;</w:t>
            </w:r>
          </w:p>
          <w:p w:rsidR="005D7657" w:rsidRPr="005D7657" w:rsidRDefault="005D7657" w:rsidP="005D765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5D7657">
              <w:rPr>
                <w:rFonts w:ascii="Times New Roman" w:hAnsi="Times New Roman" w:cs="Times New Roman"/>
                <w:sz w:val="24"/>
                <w:lang w:val="sr-Cyrl-RS"/>
              </w:rPr>
              <w:t xml:space="preserve">звођење рачунања на конкретним примерима; </w:t>
            </w:r>
          </w:p>
          <w:p w:rsidR="00306E9F" w:rsidRPr="00306E9F" w:rsidRDefault="005D7657" w:rsidP="005D765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д</w:t>
            </w:r>
            <w:r w:rsidRPr="005D7657">
              <w:rPr>
                <w:rFonts w:ascii="Times New Roman" w:hAnsi="Times New Roman" w:cs="Times New Roman"/>
                <w:sz w:val="24"/>
                <w:lang w:val="sr-Cyrl-RS"/>
              </w:rPr>
              <w:t>ефинисање правила приликом састављања хемијских једначина.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9226E" w:rsidRPr="00306E9F" w:rsidRDefault="005D7657" w:rsidP="005D765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5D7657">
              <w:rPr>
                <w:rFonts w:ascii="Times New Roman" w:hAnsi="Times New Roman" w:cs="Times New Roman"/>
                <w:sz w:val="24"/>
                <w:lang w:val="sr-Cyrl-RS"/>
              </w:rPr>
              <w:t>на конкретним примерима и применом закона о одржању масе израчунава масу реактаната или масу производа.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979A1" w:rsidP="005D7657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з</w:t>
            </w:r>
            <w:r w:rsidR="005D7657" w:rsidRPr="005D7657">
              <w:rPr>
                <w:rFonts w:ascii="Times New Roman" w:hAnsi="Times New Roman" w:cs="Times New Roman"/>
                <w:sz w:val="24"/>
                <w:lang w:val="sr-Cyrl-RS"/>
              </w:rPr>
              <w:t>акон о одржању масе, затворени систем, отворени систем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D7657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420280" w:rsidRPr="00420280" w:rsidRDefault="00420280" w:rsidP="0042028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0280">
              <w:rPr>
                <w:rFonts w:ascii="Times New Roman" w:hAnsi="Times New Roman" w:cs="Times New Roman"/>
                <w:sz w:val="24"/>
                <w:lang w:val="sr-Cyrl-RS"/>
              </w:rPr>
              <w:t>Ефикасно користи различите стратегије учења, прилагођава их природи градива и циљевима учења;</w:t>
            </w:r>
          </w:p>
          <w:p w:rsidR="00420280" w:rsidRPr="00420280" w:rsidRDefault="00420280" w:rsidP="0042028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0280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 и селектује познато од непознатог.</w:t>
            </w:r>
          </w:p>
          <w:p w:rsidR="00420280" w:rsidRPr="00420280" w:rsidRDefault="00420280" w:rsidP="00420280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0280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</w:t>
            </w:r>
            <w:r w:rsidRPr="00420280">
              <w:rPr>
                <w:rFonts w:ascii="Times New Roman" w:hAnsi="Times New Roman" w:cs="Times New Roman"/>
                <w:sz w:val="24"/>
                <w:lang w:val="sr-Cyrl-RS"/>
              </w:rPr>
              <w:t>:</w:t>
            </w:r>
          </w:p>
          <w:p w:rsidR="00420280" w:rsidRPr="00420280" w:rsidRDefault="00420280" w:rsidP="0042028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420280">
              <w:rPr>
                <w:rFonts w:ascii="Times New Roman" w:hAnsi="Times New Roman" w:cs="Times New Roman"/>
                <w:sz w:val="24"/>
                <w:lang w:val="sr-Cyrl-RS"/>
              </w:rPr>
              <w:t xml:space="preserve"> ситуацијама комуникације користи одговарјуће научне термине (кљ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учне појмове наставне јединице).</w:t>
            </w:r>
          </w:p>
          <w:p w:rsidR="00420280" w:rsidRPr="00420280" w:rsidRDefault="00420280" w:rsidP="00420280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420280">
              <w:rPr>
                <w:rFonts w:ascii="Times New Roman" w:hAnsi="Times New Roman" w:cs="Times New Roman"/>
                <w:b/>
                <w:sz w:val="24"/>
                <w:lang w:val="sr-Cyrl-RS"/>
              </w:rPr>
              <w:t>Решавање проблема:</w:t>
            </w:r>
          </w:p>
          <w:p w:rsidR="00BB6374" w:rsidRPr="00FD25EC" w:rsidRDefault="00420280" w:rsidP="0042028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0280">
              <w:rPr>
                <w:rFonts w:ascii="Times New Roman" w:hAnsi="Times New Roman" w:cs="Times New Roman"/>
                <w:sz w:val="24"/>
                <w:lang w:val="sr-Cyrl-RS"/>
              </w:rPr>
              <w:t>Поштујући правила за састављање хемијских једначина решава конкретне задатке.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A21280" w:rsidP="008A583D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демонстрациона,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  <w:r w:rsidR="00A8347E">
              <w:rPr>
                <w:rFonts w:ascii="Times New Roman" w:hAnsi="Times New Roman" w:cs="Times New Roman"/>
                <w:sz w:val="24"/>
                <w:lang w:val="sr-Cyrl-RS"/>
              </w:rPr>
              <w:t>, рад у пару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A8347E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B835A5">
              <w:rPr>
                <w:rFonts w:ascii="Times New Roman" w:hAnsi="Times New Roman" w:cs="Times New Roman"/>
                <w:sz w:val="24"/>
                <w:lang w:val="sr-Cyrl-RS"/>
              </w:rPr>
              <w:t xml:space="preserve">; </w:t>
            </w:r>
            <w:r w:rsidR="00A8347E">
              <w:rPr>
                <w:rFonts w:ascii="Times New Roman" w:hAnsi="Times New Roman" w:cs="Times New Roman"/>
                <w:sz w:val="24"/>
                <w:lang w:val="sr-Cyrl-RS"/>
              </w:rPr>
              <w:t>Лабораторијски прибор и ппосуђе; Супстанце.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0B698E" w:rsidRDefault="000B698E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1710CF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Pr="000B698E" w:rsidRDefault="000B698E" w:rsidP="005979A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</w:t>
            </w:r>
            <w:r w:rsidR="005979A1" w:rsidRP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понавља кључне појмове с претходног час</w:t>
            </w:r>
            <w:r w:rsid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5979A1" w:rsidRP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хемијске реакције, реактанти и производи.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979A1" w:rsidRPr="005979A1" w:rsidRDefault="005979A1" w:rsidP="005979A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979A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 учествују у настави, користећи појмове за наставну јединицу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2D3B68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D7657" w:rsidRPr="005D7657" w:rsidRDefault="005979A1" w:rsidP="005D765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</w:t>
            </w:r>
            <w:r w:rsidR="000B698E"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табли исписује назив наставне јединице -</w:t>
            </w:r>
            <w:r w:rsidR="000B69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5D7657" w:rsidRPr="005D76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Закон о одржању масе </w:t>
            </w:r>
          </w:p>
          <w:p w:rsidR="000B698E" w:rsidRDefault="005979A1" w:rsidP="000B69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на примеру из живота промене при хемијској реакцији.</w:t>
            </w:r>
          </w:p>
          <w:p w:rsidR="005979A1" w:rsidRPr="005979A1" w:rsidRDefault="005979A1" w:rsidP="005979A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Изводи оглед из </w:t>
            </w:r>
            <w:r w:rsidRPr="005979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Лабораторијског кутка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(уџбеник, стр.157) - </w:t>
            </w:r>
            <w:r w:rsidRPr="005979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Испитивање промене масе у хемијској реакцији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.</w:t>
            </w:r>
          </w:p>
          <w:p w:rsidR="00A8347E" w:rsidRPr="00A8347E" w:rsidRDefault="005979A1" w:rsidP="00A8347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8347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закон о одржању масе (слика у уџбенику, стр.158 и 159). Користећи знања с претходног часа, примењује закон за израчунавање масе реактаната или масе производа.</w:t>
            </w:r>
            <w:r w:rsidR="00A8347E" w:rsidRPr="00A8347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Изводи оглед из Лабораторијског кутка (уџбеник, стр.158).</w:t>
            </w:r>
          </w:p>
          <w:p w:rsidR="005979A1" w:rsidRDefault="005979A1" w:rsidP="005979A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Заједно са ученицима решава задатка - </w:t>
            </w:r>
            <w:r w:rsidRPr="005979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уџбеник, стр.160.</w:t>
            </w:r>
          </w:p>
          <w:p w:rsidR="000B698E" w:rsidRPr="001710CF" w:rsidRDefault="000B698E" w:rsidP="000B69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0B698E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Записују податке с табле у својој свесци.</w:t>
            </w:r>
          </w:p>
          <w:p w:rsidR="00A9226E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Пажљиво слушају </w:t>
            </w:r>
            <w:r w:rsid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 посматрју оглед.</w:t>
            </w:r>
          </w:p>
          <w:p w:rsidR="005979A1" w:rsidRDefault="005979A1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Износе своја запажања, критички размишљају.</w:t>
            </w:r>
          </w:p>
          <w:p w:rsidR="000B698E" w:rsidRPr="005979A1" w:rsidRDefault="005979A1" w:rsidP="000B69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задатак заједно са наставником/цом.</w:t>
            </w:r>
          </w:p>
          <w:p w:rsidR="000B698E" w:rsidRPr="00B2292C" w:rsidRDefault="000B698E" w:rsidP="005979A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има </w:t>
            </w:r>
            <w:r w:rsid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нешто није било јасно.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5979A1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Понавља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кључне појмове наставне јединице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заједно са ученицима.</w:t>
            </w:r>
          </w:p>
          <w:p w:rsidR="00C35BA7" w:rsidRDefault="005979A1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Даје домаћи задатак: уџбеник, стр. 160, сви задаци.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5979A1" w:rsidRDefault="005979A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Бележе шта треба да ураде а домаћи задатак.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22460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A8347E" w:rsidRPr="00A8347E" w:rsidRDefault="00A8347E" w:rsidP="00A8347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Наставник/ца у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 xml:space="preserve">ченицима дели наставне листиће.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Ради се у пару, с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вак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пар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 xml:space="preserve"> има пет минута за рад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A8347E" w:rsidRPr="00A8347E" w:rsidRDefault="00A8347E" w:rsidP="00A8347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 xml:space="preserve">Изједначи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хемијску 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 xml:space="preserve">реакцију: </w:t>
            </w:r>
          </w:p>
          <w:p w:rsidR="00A8347E" w:rsidRPr="00A8347E" w:rsidRDefault="00A8347E" w:rsidP="00A8347E">
            <w:pPr>
              <w:ind w:left="72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NaOH → Na</w:t>
            </w:r>
            <w:r w:rsidRPr="00A8347E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O + H</w:t>
            </w:r>
            <w:r w:rsidRPr="00A8347E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O</w:t>
            </w:r>
          </w:p>
          <w:p w:rsidR="00322460" w:rsidRPr="00A8347E" w:rsidRDefault="00A8347E" w:rsidP="00A8347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Уколико је приликом сагоревања 36 g угљеника настало 120 g угљен-диоксида, колико је грама кисеоника утрошено у реакцији?</w:t>
            </w:r>
          </w:p>
        </w:tc>
      </w:tr>
    </w:tbl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A63E90" w:rsidRDefault="00A8347E" w:rsidP="00A834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A63E90" w:rsidRDefault="00A8347E" w:rsidP="00A8347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Да ли сам пажљиво слушао/ла објашњења наставника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/це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P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Default="005D7657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5D7657">
              <w:rPr>
                <w:rFonts w:ascii="Times New Roman" w:hAnsi="Times New Roman" w:cs="Times New Roman"/>
                <w:sz w:val="32"/>
                <w:lang w:val="sr-Cyrl-RS"/>
              </w:rPr>
              <w:t xml:space="preserve">Закон о одржању масе </w:t>
            </w:r>
          </w:p>
          <w:p w:rsidR="005D7657" w:rsidRDefault="005D7657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CC1B11" w:rsidRDefault="00A8347E" w:rsidP="00A8347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Укупна маса реактаната једнака је укупној маси производа хемијске реакције.</w:t>
            </w:r>
          </w:p>
          <w:p w:rsidR="00A8347E" w:rsidRDefault="00A8347E" w:rsidP="00A834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8347E" w:rsidRPr="00A8347E" w:rsidRDefault="00A8347E" w:rsidP="00A8347E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u w:val="single"/>
                <w:lang w:val="sr-Cyrl-RS"/>
              </w:rPr>
            </w:pPr>
            <w:r w:rsidRPr="00A8347E">
              <w:rPr>
                <w:rFonts w:ascii="Times New Roman" w:hAnsi="Times New Roman" w:cs="Times New Roman"/>
                <w:i/>
                <w:sz w:val="24"/>
                <w:u w:val="single"/>
                <w:lang w:val="sr-Cyrl-RS"/>
              </w:rPr>
              <w:t>Лабораторијски кутак</w:t>
            </w:r>
          </w:p>
          <w:p w:rsidR="00A8347E" w:rsidRPr="00A8347E" w:rsidRDefault="00A8347E" w:rsidP="00A834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u w:val="single"/>
                <w:lang w:val="sr-Cyrl-RS"/>
              </w:rPr>
            </w:pPr>
          </w:p>
          <w:p w:rsidR="00A8347E" w:rsidRDefault="00A8347E" w:rsidP="00A834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Назив огледа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1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: Испитивање промене масе у хемијској реакцији</w:t>
            </w:r>
          </w:p>
          <w:p w:rsidR="00A8347E" w:rsidRDefault="00A8347E" w:rsidP="00A834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8347E" w:rsidRPr="00CC1B11" w:rsidRDefault="00A8347E" w:rsidP="00A834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Назив огледа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2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: Закон о одржању масе</w:t>
            </w: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090" w:rsidRDefault="002F7090" w:rsidP="00FC56FE">
      <w:pPr>
        <w:spacing w:after="0" w:line="240" w:lineRule="auto"/>
      </w:pPr>
      <w:r>
        <w:separator/>
      </w:r>
    </w:p>
  </w:endnote>
  <w:endnote w:type="continuationSeparator" w:id="0">
    <w:p w:rsidR="002F7090" w:rsidRDefault="002F7090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C8160B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090" w:rsidRDefault="002F7090" w:rsidP="00FC56FE">
      <w:pPr>
        <w:spacing w:after="0" w:line="240" w:lineRule="auto"/>
      </w:pPr>
      <w:r>
        <w:separator/>
      </w:r>
    </w:p>
  </w:footnote>
  <w:footnote w:type="continuationSeparator" w:id="0">
    <w:p w:rsidR="002F7090" w:rsidRDefault="002F7090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3F1C6B"/>
    <w:multiLevelType w:val="hybridMultilevel"/>
    <w:tmpl w:val="E374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9"/>
  </w:num>
  <w:num w:numId="5">
    <w:abstractNumId w:val="0"/>
  </w:num>
  <w:num w:numId="6">
    <w:abstractNumId w:val="8"/>
  </w:num>
  <w:num w:numId="7">
    <w:abstractNumId w:val="3"/>
  </w:num>
  <w:num w:numId="8">
    <w:abstractNumId w:val="17"/>
  </w:num>
  <w:num w:numId="9">
    <w:abstractNumId w:val="12"/>
  </w:num>
  <w:num w:numId="10">
    <w:abstractNumId w:val="4"/>
  </w:num>
  <w:num w:numId="11">
    <w:abstractNumId w:val="16"/>
  </w:num>
  <w:num w:numId="12">
    <w:abstractNumId w:val="11"/>
  </w:num>
  <w:num w:numId="13">
    <w:abstractNumId w:val="7"/>
  </w:num>
  <w:num w:numId="14">
    <w:abstractNumId w:val="2"/>
  </w:num>
  <w:num w:numId="15">
    <w:abstractNumId w:val="1"/>
  </w:num>
  <w:num w:numId="16">
    <w:abstractNumId w:val="13"/>
  </w:num>
  <w:num w:numId="17">
    <w:abstractNumId w:val="18"/>
  </w:num>
  <w:num w:numId="18">
    <w:abstractNumId w:val="14"/>
  </w:num>
  <w:num w:numId="19">
    <w:abstractNumId w:val="5"/>
  </w:num>
  <w:num w:numId="2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3B68"/>
    <w:rsid w:val="002D5CFD"/>
    <w:rsid w:val="002E7D17"/>
    <w:rsid w:val="002F5D27"/>
    <w:rsid w:val="002F7090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0280"/>
    <w:rsid w:val="004211C8"/>
    <w:rsid w:val="00421EBF"/>
    <w:rsid w:val="00423E3B"/>
    <w:rsid w:val="00425791"/>
    <w:rsid w:val="00435CF2"/>
    <w:rsid w:val="00462182"/>
    <w:rsid w:val="0049086A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979A1"/>
    <w:rsid w:val="005C1E61"/>
    <w:rsid w:val="005C72F4"/>
    <w:rsid w:val="005D7657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8347E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60B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138</cp:revision>
  <cp:lastPrinted>2023-11-06T07:10:00Z</cp:lastPrinted>
  <dcterms:created xsi:type="dcterms:W3CDTF">2023-11-05T13:17:00Z</dcterms:created>
  <dcterms:modified xsi:type="dcterms:W3CDTF">2024-12-31T05:59:00Z</dcterms:modified>
</cp:coreProperties>
</file>