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989" w:rsidRDefault="007E0C98" w:rsidP="007E0C98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7E0C98" w:rsidTr="004D7A95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Предмет:</w:t>
            </w:r>
            <w:r w:rsidR="002D7ADC">
              <w:rPr>
                <w:lang w:val="sr-Cyrl-RS"/>
              </w:rPr>
              <w:t xml:space="preserve"> </w:t>
            </w:r>
            <w:r w:rsidR="00B816AA">
              <w:rPr>
                <w:lang w:val="sr-Cyrl-RS"/>
              </w:rPr>
              <w:t>Физика</w:t>
            </w:r>
          </w:p>
        </w:tc>
      </w:tr>
      <w:tr w:rsidR="007E0C98" w:rsidTr="007E0C98">
        <w:tc>
          <w:tcPr>
            <w:tcW w:w="4675" w:type="dxa"/>
            <w:gridSpan w:val="2"/>
          </w:tcPr>
          <w:p w:rsidR="007E0C98" w:rsidRPr="00883E2B" w:rsidRDefault="007E0C98" w:rsidP="007E0C98">
            <w:pPr>
              <w:jc w:val="both"/>
              <w:rPr>
                <w:lang w:val="sr-Latn-RS"/>
              </w:rPr>
            </w:pPr>
            <w:r>
              <w:rPr>
                <w:lang w:val="sr-Cyrl-RS"/>
              </w:rPr>
              <w:t xml:space="preserve">Уџбеник: </w:t>
            </w:r>
            <w:r w:rsidR="00883E2B">
              <w:rPr>
                <w:lang w:val="sr-Cyrl-RS"/>
              </w:rPr>
              <w:t xml:space="preserve">Физика </w:t>
            </w:r>
            <w:r w:rsidR="00883E2B">
              <w:rPr>
                <w:lang w:val="sr-Latn-RS"/>
              </w:rPr>
              <w:t>7</w:t>
            </w:r>
          </w:p>
        </w:tc>
        <w:tc>
          <w:tcPr>
            <w:tcW w:w="4675" w:type="dxa"/>
            <w:gridSpan w:val="2"/>
          </w:tcPr>
          <w:p w:rsidR="007E0C98" w:rsidRDefault="007E0C98" w:rsidP="007E0C9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7E0C98" w:rsidTr="004718B1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7E0C98" w:rsidTr="007E0C98">
        <w:tc>
          <w:tcPr>
            <w:tcW w:w="3116" w:type="dxa"/>
          </w:tcPr>
          <w:p w:rsidR="007E0C98" w:rsidRPr="00E14175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Час број:</w:t>
            </w:r>
            <w:r w:rsidR="00B816AA">
              <w:rPr>
                <w:lang w:val="sr-Cyrl-RS"/>
              </w:rPr>
              <w:t xml:space="preserve"> </w:t>
            </w:r>
            <w:r w:rsidR="0095706C">
              <w:rPr>
                <w:lang w:val="sr-Cyrl-RS"/>
              </w:rPr>
              <w:t>22</w:t>
            </w:r>
          </w:p>
        </w:tc>
        <w:tc>
          <w:tcPr>
            <w:tcW w:w="3117" w:type="dxa"/>
            <w:gridSpan w:val="2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7E0C98" w:rsidRDefault="007E0C98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9E07F4" w:rsidRDefault="00883E2B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СИЛА И </w:t>
            </w:r>
            <w:r w:rsidR="00E92BFA">
              <w:rPr>
                <w:lang w:val="sr-Cyrl-RS"/>
              </w:rPr>
              <w:t>КРЕТАЊЕ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9E07F4" w:rsidRDefault="0095706C" w:rsidP="007E0C98">
            <w:pPr>
              <w:jc w:val="center"/>
              <w:rPr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Динамичко мерење силе</w:t>
            </w:r>
            <w:r w:rsidR="0065733D">
              <w:rPr>
                <w:rFonts w:cstheme="minorHAnsi"/>
                <w:sz w:val="20"/>
                <w:szCs w:val="20"/>
                <w:lang w:val="sr-Cyrl-CS"/>
              </w:rPr>
              <w:t>.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9E07F4" w:rsidRDefault="0065733D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9E07F4" w:rsidRPr="00D4301A" w:rsidRDefault="0065733D" w:rsidP="00836B40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д</w:t>
            </w:r>
            <w:r w:rsidR="00D4301A">
              <w:rPr>
                <w:rFonts w:cstheme="minorHAnsi"/>
                <w:sz w:val="20"/>
                <w:szCs w:val="20"/>
                <w:lang w:val="sr-Cyrl-RS"/>
              </w:rPr>
              <w:t xml:space="preserve">а ученици </w:t>
            </w:r>
            <w:r>
              <w:rPr>
                <w:rFonts w:cstheme="minorHAnsi"/>
                <w:sz w:val="20"/>
                <w:szCs w:val="20"/>
                <w:lang w:val="sr-Cyrl-RS"/>
              </w:rPr>
              <w:t>разумеју</w:t>
            </w:r>
            <w:r w:rsidR="00D4301A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 w:rsidR="009D0E6A">
              <w:rPr>
                <w:rFonts w:cstheme="minorHAnsi"/>
                <w:sz w:val="20"/>
                <w:szCs w:val="20"/>
                <w:lang w:val="sr-Cyrl-RS"/>
              </w:rPr>
              <w:t>динамичко мерење силе</w:t>
            </w:r>
            <w:r w:rsidR="0080769E">
              <w:rPr>
                <w:rFonts w:cstheme="minorHAnsi"/>
                <w:sz w:val="20"/>
                <w:szCs w:val="20"/>
                <w:lang w:val="sr-Cyrl-RS"/>
              </w:rPr>
              <w:t>,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посматрање и проучавање физичких појава;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>
              <w:rPr>
                <w:rFonts w:cstheme="minorHAnsi"/>
                <w:sz w:val="20"/>
                <w:szCs w:val="20"/>
                <w:lang w:val="sr-Cyrl-RS"/>
              </w:rPr>
              <w:t>;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836B40" w:rsidRPr="00836B40" w:rsidRDefault="00836B40" w:rsidP="00836B40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знања.</w:t>
            </w:r>
          </w:p>
        </w:tc>
      </w:tr>
      <w:tr w:rsidR="009E07F4" w:rsidTr="009E07F4">
        <w:tc>
          <w:tcPr>
            <w:tcW w:w="2245" w:type="dxa"/>
          </w:tcPr>
          <w:p w:rsidR="009E07F4" w:rsidRDefault="00B816AA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</w:t>
            </w:r>
            <w:r w:rsidR="009E07F4">
              <w:rPr>
                <w:lang w:val="sr-Cyrl-RS"/>
              </w:rPr>
              <w:t>екивани исходи на крају часа</w:t>
            </w:r>
          </w:p>
        </w:tc>
        <w:tc>
          <w:tcPr>
            <w:tcW w:w="7105" w:type="dxa"/>
          </w:tcPr>
          <w:p w:rsidR="00E92BFA" w:rsidRDefault="00E92BFA" w:rsidP="00E92BFA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E92BFA" w:rsidRDefault="009D0E6A" w:rsidP="00836B40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динамичко мерење силе</w:t>
            </w:r>
            <w:r w:rsidR="0080769E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.</w:t>
            </w:r>
          </w:p>
          <w:p w:rsidR="00E14175" w:rsidRPr="00E14175" w:rsidRDefault="00E14175" w:rsidP="009D0E6A">
            <w:pPr>
              <w:pStyle w:val="osnovni-txt"/>
              <w:spacing w:before="0" w:beforeAutospacing="0" w:after="54" w:afterAutospacing="0"/>
              <w:ind w:left="720"/>
              <w:rPr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E92BFA">
              <w:rPr>
                <w:rFonts w:cstheme="minorHAnsi"/>
                <w:color w:val="000000"/>
                <w:sz w:val="20"/>
                <w:szCs w:val="20"/>
                <w:lang w:val="ru-RU" w:eastAsia="en-GB"/>
              </w:rPr>
              <w:t>Фронтални</w:t>
            </w:r>
            <w:r w:rsidRPr="00E92BFA">
              <w:rPr>
                <w:rFonts w:cstheme="minorHAnsi"/>
                <w:sz w:val="20"/>
                <w:szCs w:val="20"/>
                <w:lang w:val="sr-Cyrl-CS"/>
              </w:rPr>
              <w:t>, индивидуалн</w:t>
            </w:r>
            <w:r w:rsidRPr="00E92BFA">
              <w:rPr>
                <w:rFonts w:cstheme="minorHAnsi"/>
                <w:sz w:val="20"/>
                <w:szCs w:val="20"/>
                <w:lang w:val="sr-Cyrl-RS"/>
              </w:rPr>
              <w:t>и</w:t>
            </w:r>
            <w:r w:rsidR="00B97AFC">
              <w:rPr>
                <w:rFonts w:cstheme="minorHAnsi"/>
                <w:sz w:val="20"/>
                <w:szCs w:val="20"/>
                <w:lang w:val="sr-Cyrl-RS"/>
              </w:rPr>
              <w:t xml:space="preserve">, </w:t>
            </w:r>
            <w:r w:rsidR="00B97AFC">
              <w:rPr>
                <w:rFonts w:cstheme="minorHAnsi"/>
                <w:sz w:val="20"/>
                <w:szCs w:val="20"/>
                <w:lang w:val="sr-Cyrl-RS"/>
              </w:rPr>
              <w:t>рад у групи</w:t>
            </w:r>
            <w:bookmarkStart w:id="0" w:name="_GoBack"/>
            <w:bookmarkEnd w:id="0"/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9E07F4" w:rsidRPr="00E92BFA" w:rsidRDefault="00E92BFA" w:rsidP="006B266A">
            <w:pPr>
              <w:jc w:val="center"/>
              <w:rPr>
                <w:sz w:val="20"/>
                <w:szCs w:val="20"/>
                <w:lang w:val="sr-Cyrl-RS"/>
              </w:rPr>
            </w:pPr>
            <w:r w:rsidRPr="00E92BFA">
              <w:rPr>
                <w:spacing w:val="-6"/>
                <w:sz w:val="20"/>
                <w:szCs w:val="20"/>
                <w:lang w:val="sr-Cyrl-CS"/>
              </w:rPr>
              <w:t>Монолошка, дијалошка, демонстративна</w:t>
            </w:r>
            <w:r w:rsidR="00836B40">
              <w:rPr>
                <w:spacing w:val="-6"/>
                <w:sz w:val="20"/>
                <w:szCs w:val="20"/>
                <w:lang w:val="sr-Cyrl-CS"/>
              </w:rPr>
              <w:t>, метода рада са уџбеником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D4301A" w:rsidRPr="00331335" w:rsidRDefault="009D0E6A" w:rsidP="00D4301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Демонстрациона колица, школска клупа, штоперица, метарска трака, лака неистегљива нит, лаки котур, тег, препрека, дигитална вага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D4301A">
              <w:trPr>
                <w:trHeight w:val="262"/>
              </w:trPr>
              <w:tc>
                <w:tcPr>
                  <w:tcW w:w="0" w:type="auto"/>
                </w:tcPr>
                <w:p w:rsidR="00D4301A" w:rsidRPr="00D4301A" w:rsidRDefault="00D4301A" w:rsidP="00D4301A">
                  <w:pPr>
                    <w:pStyle w:val="Pa15"/>
                    <w:spacing w:before="10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9E07F4" w:rsidRPr="008213B1" w:rsidRDefault="009E07F4" w:rsidP="008213B1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836B40" w:rsidRPr="00BF1373" w:rsidRDefault="00836B40" w:rsidP="00836B40">
            <w:pPr>
              <w:pStyle w:val="ListParagraph"/>
              <w:numPr>
                <w:ilvl w:val="0"/>
                <w:numId w:val="10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:rsidR="009E07F4" w:rsidRPr="008213B1" w:rsidRDefault="009E07F4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</w:tbl>
    <w:p w:rsidR="009E07F4" w:rsidRDefault="009E07F4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 минута)</w:t>
            </w:r>
          </w:p>
        </w:tc>
      </w:tr>
      <w:tr w:rsidR="00D349B0" w:rsidTr="00D349B0">
        <w:tc>
          <w:tcPr>
            <w:tcW w:w="9350" w:type="dxa"/>
          </w:tcPr>
          <w:p w:rsidR="00D349B0" w:rsidRDefault="008213B1" w:rsidP="00A81897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 уводном делу часа ученици су подељени у групе</w:t>
            </w:r>
            <w:r w:rsidR="00836B40">
              <w:rPr>
                <w:lang w:val="sr-Cyrl-RS"/>
              </w:rPr>
              <w:t xml:space="preserve"> од по три</w:t>
            </w:r>
            <w:r w:rsidR="0080769E">
              <w:rPr>
                <w:lang w:val="sr-Cyrl-RS"/>
              </w:rPr>
              <w:t xml:space="preserve"> до пет</w:t>
            </w:r>
            <w:r w:rsidR="00836B40">
              <w:rPr>
                <w:lang w:val="sr-Cyrl-RS"/>
              </w:rPr>
              <w:t xml:space="preserve"> ученика</w:t>
            </w:r>
            <w:r>
              <w:rPr>
                <w:lang w:val="sr-Cyrl-RS"/>
              </w:rPr>
              <w:t xml:space="preserve">, наставник упућује ученике </w:t>
            </w:r>
            <w:r w:rsidR="00A81897">
              <w:rPr>
                <w:lang w:val="sr-Cyrl-RS"/>
              </w:rPr>
              <w:t>да изведу</w:t>
            </w:r>
            <w:r>
              <w:rPr>
                <w:lang w:val="sr-Cyrl-RS"/>
              </w:rPr>
              <w:t xml:space="preserve"> демонстрациони оглед </w:t>
            </w:r>
            <w:r w:rsidR="00A81897">
              <w:rPr>
                <w:lang w:val="sr-Cyrl-RS"/>
              </w:rPr>
              <w:t>који се у уџбенику налази на страни</w:t>
            </w:r>
            <w:r w:rsidR="009D0E6A">
              <w:rPr>
                <w:lang w:val="sr-Cyrl-RS"/>
              </w:rPr>
              <w:t xml:space="preserve"> 33</w:t>
            </w:r>
            <w:r>
              <w:rPr>
                <w:lang w:val="sr-Cyrl-RS"/>
              </w:rPr>
              <w:t xml:space="preserve">. </w:t>
            </w:r>
            <w:r w:rsidR="0083509C">
              <w:rPr>
                <w:lang w:val="sr-Cyrl-RS"/>
              </w:rPr>
              <w:t>Ученици реализују демострациони оглед, током</w:t>
            </w:r>
            <w:r w:rsidR="0080769E">
              <w:rPr>
                <w:lang w:val="sr-Cyrl-RS"/>
              </w:rPr>
              <w:t xml:space="preserve"> реализације демонс</w:t>
            </w:r>
            <w:r w:rsidR="00A81897">
              <w:rPr>
                <w:lang w:val="sr-Cyrl-RS"/>
              </w:rPr>
              <w:t>трационог огл</w:t>
            </w:r>
            <w:r w:rsidR="0083509C">
              <w:rPr>
                <w:lang w:val="sr-Cyrl-RS"/>
              </w:rPr>
              <w:t>еда наставник надгледа рад ученика и одговара на питања ученика. Ученици у школским свескам</w:t>
            </w:r>
            <w:r w:rsidR="00A81897">
              <w:rPr>
                <w:lang w:val="sr-Cyrl-RS"/>
              </w:rPr>
              <w:t>а анализирају и илуструју демонс</w:t>
            </w:r>
            <w:r w:rsidR="0083509C">
              <w:rPr>
                <w:lang w:val="sr-Cyrl-RS"/>
              </w:rPr>
              <w:t>трациони оглед.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D349B0" w:rsidTr="00D349B0">
        <w:tc>
          <w:tcPr>
            <w:tcW w:w="9350" w:type="dxa"/>
          </w:tcPr>
          <w:p w:rsidR="00D349B0" w:rsidRDefault="0083509C" w:rsidP="0083509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Након изведеног огледа, пре</w:t>
            </w:r>
            <w:r w:rsidR="003341EA">
              <w:rPr>
                <w:lang w:val="sr-Cyrl-RS"/>
              </w:rPr>
              <w:t>д</w:t>
            </w:r>
            <w:r>
              <w:rPr>
                <w:lang w:val="sr-Cyrl-RS"/>
              </w:rPr>
              <w:t xml:space="preserve">ставници сваке групе </w:t>
            </w:r>
            <w:r w:rsidR="004B4B7E">
              <w:rPr>
                <w:lang w:val="sr-Cyrl-RS"/>
              </w:rPr>
              <w:t>излажу</w:t>
            </w:r>
            <w:r w:rsidR="00A81897">
              <w:rPr>
                <w:lang w:val="sr-Cyrl-RS"/>
              </w:rPr>
              <w:t xml:space="preserve"> своја запажања која је група уочила током извођења демонстрационог огледа.</w:t>
            </w:r>
            <w:r>
              <w:rPr>
                <w:lang w:val="sr-Cyrl-RS"/>
              </w:rPr>
              <w:t xml:space="preserve"> Наставник та запажања бележи на табли. Ученици коментаришу рад групе која излаже, постављају питања и бележе одговоре.</w:t>
            </w:r>
          </w:p>
          <w:p w:rsidR="009D0E6A" w:rsidRDefault="006B266A" w:rsidP="009D0E6A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наводи ученике </w:t>
            </w:r>
            <w:r w:rsidR="009D0E6A">
              <w:rPr>
                <w:lang w:val="sr-Cyrl-RS"/>
              </w:rPr>
              <w:t>да из формуле:</w:t>
            </w:r>
          </w:p>
          <w:p w:rsidR="009D0E6A" w:rsidRDefault="009D0E6A" w:rsidP="009D0E6A">
            <w:pPr>
              <w:pBdr>
                <w:bottom w:val="single" w:sz="4" w:space="1" w:color="auto"/>
              </w:pBdr>
              <w:jc w:val="center"/>
              <w:rPr>
                <w:rFonts w:ascii="Calibri" w:eastAsia="MyriadPro-Bold" w:hAnsi="Calibri" w:cs="Times New Roman"/>
                <w:sz w:val="24"/>
                <w:szCs w:val="24"/>
                <w:lang w:val="sr-Cyrl-RS"/>
              </w:rPr>
            </w:pPr>
            <m:oMath>
              <m:r>
                <w:rPr>
                  <w:rFonts w:ascii="Cambria Math" w:eastAsia="MyriadPro-Bold" w:hAnsi="Cambria Math" w:cs="Times New Roman"/>
                  <w:sz w:val="24"/>
                  <w:szCs w:val="24"/>
                  <w:lang w:val="sr-Cyrl-RS"/>
                </w:rPr>
                <m:t>s =</m:t>
              </m:r>
            </m:oMath>
            <w:r>
              <w:rPr>
                <w:rFonts w:ascii="Calibri" w:eastAsia="MyriadPro-Bold" w:hAnsi="Calibri" w:cs="Times New Roman"/>
                <w:bCs/>
                <w:sz w:val="24"/>
                <w:szCs w:val="24"/>
                <w:lang w:val="sr-Cyrl-RS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MyriadPro-Bold" w:hAnsi="Cambria Math" w:cs="Times New Roman"/>
                      <w:bCs/>
                      <w:i/>
                      <w:sz w:val="24"/>
                      <w:szCs w:val="24"/>
                      <w:lang w:val="sr-Cyrl-RS"/>
                    </w:rPr>
                  </m:ctrlPr>
                </m:fPr>
                <m:num>
                  <m:r>
                    <w:rPr>
                      <w:rFonts w:ascii="Cambria Math" w:eastAsia="MyriadPro-Bold" w:hAnsi="Cambria Math" w:cs="Times New Roman"/>
                      <w:sz w:val="24"/>
                      <w:szCs w:val="24"/>
                      <w:lang w:val="sr-Cyrl-RS"/>
                    </w:rPr>
                    <m:t>1</m:t>
                  </m:r>
                </m:num>
                <m:den>
                  <m:r>
                    <w:rPr>
                      <w:rFonts w:ascii="Cambria Math" w:eastAsia="MyriadPro-Bold" w:hAnsi="Cambria Math" w:cs="Times New Roman"/>
                      <w:sz w:val="24"/>
                      <w:szCs w:val="24"/>
                      <w:lang w:val="sr-Cyrl-RS"/>
                    </w:rPr>
                    <m:t>2</m:t>
                  </m:r>
                </m:den>
              </m:f>
            </m:oMath>
            <w:r>
              <w:rPr>
                <w:rFonts w:ascii="Calibri" w:eastAsia="MyriadPro-Bold" w:hAnsi="Calibri" w:cs="Times New Roman"/>
                <w:bCs/>
                <w:sz w:val="24"/>
                <w:szCs w:val="24"/>
                <w:lang w:val="sr-Cyrl-RS"/>
              </w:rPr>
              <w:t xml:space="preserve"> · </w:t>
            </w:r>
            <m:oMath>
              <m:r>
                <w:rPr>
                  <w:rFonts w:ascii="Cambria Math" w:eastAsia="MyriadPro-Bold" w:hAnsi="Cambria Math" w:cs="Times New Roman"/>
                  <w:sz w:val="24"/>
                  <w:szCs w:val="24"/>
                  <w:lang w:val="sr-Cyrl-RS"/>
                </w:rPr>
                <m:t>a · t ²</m:t>
              </m:r>
            </m:oMath>
          </w:p>
          <w:p w:rsidR="009D0E6A" w:rsidRPr="009D0E6A" w:rsidRDefault="009D0E6A" w:rsidP="009D0E6A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rFonts w:ascii="Calibri" w:eastAsia="MyriadPro-Bold" w:hAnsi="Calibri" w:cs="Times New Roman"/>
                <w:sz w:val="24"/>
                <w:szCs w:val="24"/>
                <w:lang w:val="sr-Cyrl-RS"/>
              </w:rPr>
              <w:t>Изразе убрзање.</w:t>
            </w:r>
          </w:p>
          <w:p w:rsidR="009D0E6A" w:rsidRDefault="009D0E6A" w:rsidP="00932AC9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</w:p>
          <w:p w:rsidR="009D0E6A" w:rsidRDefault="009D0E6A" w:rsidP="00932AC9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Након тога на основу података</w:t>
            </w:r>
            <w:r w:rsidR="0080769E">
              <w:rPr>
                <w:lang w:val="sr-Cyrl-RS"/>
              </w:rPr>
              <w:t xml:space="preserve"> физичких величина</w:t>
            </w:r>
            <w:r>
              <w:rPr>
                <w:lang w:val="sr-Cyrl-RS"/>
              </w:rPr>
              <w:t xml:space="preserve"> које су измерили током извођења демонстрационог огледа израчунају убрзање колица.</w:t>
            </w:r>
          </w:p>
          <w:p w:rsidR="009D0E6A" w:rsidRDefault="009D0E6A" w:rsidP="00932AC9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t>Када ученици израчунају убрзање, упутит их да у формулу:</w:t>
            </w:r>
          </w:p>
          <w:p w:rsidR="006B266A" w:rsidRPr="009D0E6A" w:rsidRDefault="009D0E6A" w:rsidP="00932AC9">
            <w:pPr>
              <w:pBdr>
                <w:bottom w:val="single" w:sz="4" w:space="1" w:color="auto"/>
              </w:pBdr>
              <w:jc w:val="both"/>
              <w:rPr>
                <w:rFonts w:eastAsiaTheme="minorEastAsia"/>
                <w:lang w:val="sr-Cyrl-RS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lang w:val="sr-Cyrl-RS"/>
                  </w:rPr>
                  <m:t>F</m:t>
                </m:r>
                <m:r>
                  <m:rPr>
                    <m:sty m:val="p"/>
                  </m:rPr>
                  <w:rPr>
                    <w:rFonts w:ascii="Cambria Math" w:hAnsi="Cambria Math" w:cs="Calibri"/>
                    <w:lang w:val="sr-Cyrl-RS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hAnsi="Cambria Math" w:cstheme="minorHAnsi"/>
                    <w:lang w:val="sr-Cyrl-RS"/>
                  </w:rPr>
                  <m:t>m</m:t>
                </m:r>
                <m:r>
                  <m:rPr>
                    <m:sty m:val="p"/>
                  </m:rPr>
                  <w:rPr>
                    <w:rFonts w:ascii="Cambria Math" w:hAnsi="Cambria Math" w:cs="Calibri"/>
                    <w:lang w:val="sr-Cyrl-RS"/>
                  </w:rPr>
                  <m:t>·</m:t>
                </m:r>
                <m:r>
                  <m:rPr>
                    <m:sty m:val="p"/>
                  </m:rPr>
                  <w:rPr>
                    <w:rFonts w:ascii="Cambria Math" w:hAnsi="Cambria Math" w:cstheme="minorHAnsi"/>
                    <w:lang w:val="sr-Cyrl-RS"/>
                  </w:rPr>
                  <m:t>a</m:t>
                </m:r>
              </m:oMath>
            </m:oMathPara>
          </w:p>
          <w:p w:rsidR="009D0E6A" w:rsidRDefault="006356BE" w:rsidP="00932AC9">
            <w:pPr>
              <w:pBdr>
                <w:bottom w:val="single" w:sz="4" w:space="1" w:color="auto"/>
              </w:pBdr>
              <w:jc w:val="both"/>
              <w:rPr>
                <w:rFonts w:eastAsiaTheme="minorEastAsia"/>
                <w:lang w:val="sr-Cyrl-RS"/>
              </w:rPr>
            </w:pPr>
            <w:r>
              <w:rPr>
                <w:rFonts w:eastAsiaTheme="minorEastAsia"/>
                <w:lang w:val="sr-Cyrl-RS"/>
              </w:rPr>
              <w:t>Заменом бројних</w:t>
            </w:r>
            <w:r w:rsidR="009D0E6A">
              <w:rPr>
                <w:rFonts w:eastAsiaTheme="minorEastAsia"/>
                <w:lang w:val="sr-Cyrl-RS"/>
              </w:rPr>
              <w:t xml:space="preserve"> вредности инт</w:t>
            </w:r>
            <w:r>
              <w:rPr>
                <w:rFonts w:eastAsiaTheme="minorEastAsia"/>
                <w:lang w:val="sr-Cyrl-RS"/>
              </w:rPr>
              <w:t>езитета убрзања и масе и ученици израчунавају</w:t>
            </w:r>
            <w:r w:rsidR="009D0E6A">
              <w:rPr>
                <w:rFonts w:eastAsiaTheme="minorEastAsia"/>
                <w:lang w:val="sr-Cyrl-RS"/>
              </w:rPr>
              <w:t xml:space="preserve"> интезитет сталне силе која делује на колица.</w:t>
            </w:r>
          </w:p>
          <w:p w:rsidR="009D0E6A" w:rsidRPr="009D0E6A" w:rsidRDefault="009D0E6A" w:rsidP="00932AC9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rFonts w:eastAsiaTheme="minorEastAsia"/>
                <w:lang w:val="sr-Cyrl-RS"/>
              </w:rPr>
              <w:t>Објаснити ученицима да су управо извршили индиректно мерење силе које се назива динамичко мерење силе.</w:t>
            </w:r>
          </w:p>
          <w:p w:rsidR="0083509C" w:rsidRPr="009D0E6A" w:rsidRDefault="009D0E6A" w:rsidP="009D0E6A">
            <w:pPr>
              <w:pBdr>
                <w:bottom w:val="single" w:sz="4" w:space="1" w:color="auto"/>
              </w:pBdr>
              <w:jc w:val="both"/>
              <w:rPr>
                <w:rFonts w:eastAsiaTheme="minorEastAsia"/>
                <w:lang w:val="sr-Cyrl-RS"/>
              </w:rPr>
            </w:pPr>
            <w:r>
              <w:rPr>
                <w:lang w:val="sr-Cyrl-RS"/>
              </w:rPr>
              <w:t xml:space="preserve"> </w:t>
            </w:r>
          </w:p>
        </w:tc>
      </w:tr>
    </w:tbl>
    <w:tbl>
      <w:tblPr>
        <w:tblStyle w:val="TableGrid"/>
        <w:tblpPr w:leftFromText="180" w:rightFromText="180" w:vertAnchor="text" w:horzAnchor="margin" w:tblpY="244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431A1" w:rsidTr="00F431A1">
        <w:tc>
          <w:tcPr>
            <w:tcW w:w="9350" w:type="dxa"/>
          </w:tcPr>
          <w:p w:rsidR="00F431A1" w:rsidRDefault="00F431A1" w:rsidP="00F431A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Завршни део часа ( 5 минута)</w:t>
            </w:r>
          </w:p>
        </w:tc>
      </w:tr>
      <w:tr w:rsidR="00F431A1" w:rsidTr="00F431A1">
        <w:tc>
          <w:tcPr>
            <w:tcW w:w="9350" w:type="dxa"/>
          </w:tcPr>
          <w:p w:rsidR="00F431A1" w:rsidRDefault="00932AC9" w:rsidP="009D0E6A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 завршном делу часа наставник </w:t>
            </w:r>
            <w:r w:rsidR="009D0E6A">
              <w:rPr>
                <w:lang w:val="sr-Cyrl-RS"/>
              </w:rPr>
              <w:t>на табли црта мапу ума са стране 34</w:t>
            </w:r>
            <w:r w:rsidR="006356BE">
              <w:rPr>
                <w:lang w:val="sr-Cyrl-RS"/>
              </w:rPr>
              <w:t>.</w:t>
            </w:r>
            <w:r w:rsidR="009D0E6A">
              <w:rPr>
                <w:lang w:val="sr-Cyrl-RS"/>
              </w:rPr>
              <w:t xml:space="preserve"> у уџбенику и на основу ње проверава оствареност исхода.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</w:p>
    <w:p w:rsidR="00E35BC7" w:rsidRDefault="00E35BC7" w:rsidP="007E0C98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35BC7" w:rsidTr="007B6B2E">
        <w:trPr>
          <w:trHeight w:val="1682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Проблеми који су настали и како су решени:</w:t>
            </w:r>
          </w:p>
        </w:tc>
      </w:tr>
      <w:tr w:rsidR="00521BFC" w:rsidTr="007B6B2E">
        <w:trPr>
          <w:trHeight w:val="1682"/>
        </w:trPr>
        <w:tc>
          <w:tcPr>
            <w:tcW w:w="9350" w:type="dxa"/>
          </w:tcPr>
          <w:p w:rsidR="00521BFC" w:rsidRDefault="00521BFC" w:rsidP="00521BFC">
            <w:r w:rsidRPr="009B7C3F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</w:tc>
      </w:tr>
      <w:tr w:rsidR="00E35BC7" w:rsidTr="007B6B2E">
        <w:trPr>
          <w:trHeight w:val="152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E35BC7" w:rsidTr="007B6B2E">
        <w:trPr>
          <w:trHeight w:val="143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E35BC7" w:rsidRDefault="00E35BC7" w:rsidP="007E0C98">
      <w:pPr>
        <w:jc w:val="center"/>
        <w:rPr>
          <w:lang w:val="sr-Cyrl-RS"/>
        </w:rPr>
      </w:pPr>
    </w:p>
    <w:p w:rsidR="007E0C98" w:rsidRPr="007E0C98" w:rsidRDefault="007E0C98" w:rsidP="007E0C98">
      <w:pPr>
        <w:jc w:val="center"/>
        <w:rPr>
          <w:lang w:val="sr-Cyrl-RS"/>
        </w:rPr>
      </w:pPr>
    </w:p>
    <w:sectPr w:rsidR="007E0C98" w:rsidRPr="007E0C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MyriadPro-Bol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3BA8"/>
    <w:multiLevelType w:val="hybridMultilevel"/>
    <w:tmpl w:val="ACFE0FF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277C2"/>
    <w:multiLevelType w:val="hybridMultilevel"/>
    <w:tmpl w:val="3A566AD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B870FF"/>
    <w:multiLevelType w:val="hybridMultilevel"/>
    <w:tmpl w:val="C778045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B6F19"/>
    <w:multiLevelType w:val="hybridMultilevel"/>
    <w:tmpl w:val="B39860D6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C67E5"/>
    <w:multiLevelType w:val="hybridMultilevel"/>
    <w:tmpl w:val="680C1B98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B03BEF"/>
    <w:multiLevelType w:val="hybridMultilevel"/>
    <w:tmpl w:val="23A608CA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E64B5E"/>
    <w:multiLevelType w:val="hybridMultilevel"/>
    <w:tmpl w:val="C98E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197685"/>
    <w:multiLevelType w:val="hybridMultilevel"/>
    <w:tmpl w:val="50FE8FF8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6F0B4F"/>
    <w:multiLevelType w:val="hybridMultilevel"/>
    <w:tmpl w:val="FDD2252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745C0B"/>
    <w:multiLevelType w:val="hybridMultilevel"/>
    <w:tmpl w:val="A9F6C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8"/>
  </w:num>
  <w:num w:numId="5">
    <w:abstractNumId w:val="4"/>
  </w:num>
  <w:num w:numId="6">
    <w:abstractNumId w:val="0"/>
  </w:num>
  <w:num w:numId="7">
    <w:abstractNumId w:val="1"/>
  </w:num>
  <w:num w:numId="8">
    <w:abstractNumId w:val="5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C98"/>
    <w:rsid w:val="00224942"/>
    <w:rsid w:val="002256EA"/>
    <w:rsid w:val="00246989"/>
    <w:rsid w:val="002D7ADC"/>
    <w:rsid w:val="00331335"/>
    <w:rsid w:val="003341EA"/>
    <w:rsid w:val="004B4B7E"/>
    <w:rsid w:val="00521BFC"/>
    <w:rsid w:val="00591358"/>
    <w:rsid w:val="006356BE"/>
    <w:rsid w:val="00654812"/>
    <w:rsid w:val="0065733D"/>
    <w:rsid w:val="006B266A"/>
    <w:rsid w:val="006C55A6"/>
    <w:rsid w:val="007804CD"/>
    <w:rsid w:val="007B6B2E"/>
    <w:rsid w:val="007E0C98"/>
    <w:rsid w:val="0080769E"/>
    <w:rsid w:val="008213B1"/>
    <w:rsid w:val="0083509C"/>
    <w:rsid w:val="00836B40"/>
    <w:rsid w:val="00883E2B"/>
    <w:rsid w:val="00932AC9"/>
    <w:rsid w:val="0095706C"/>
    <w:rsid w:val="009D0E6A"/>
    <w:rsid w:val="009E07F4"/>
    <w:rsid w:val="00A81897"/>
    <w:rsid w:val="00B816AA"/>
    <w:rsid w:val="00B97AFC"/>
    <w:rsid w:val="00C907F4"/>
    <w:rsid w:val="00D349B0"/>
    <w:rsid w:val="00D4301A"/>
    <w:rsid w:val="00DA2FB4"/>
    <w:rsid w:val="00E14175"/>
    <w:rsid w:val="00E35BC7"/>
    <w:rsid w:val="00E92BFA"/>
    <w:rsid w:val="00F4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32126"/>
  <w15:chartTrackingRefBased/>
  <w15:docId w15:val="{6F7FEF88-9EB8-42CA-B854-A5A9A5CA9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0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E92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92BFA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D4301A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5">
    <w:name w:val="Pa15"/>
    <w:basedOn w:val="Default"/>
    <w:next w:val="Default"/>
    <w:uiPriority w:val="99"/>
    <w:rsid w:val="00D4301A"/>
    <w:pPr>
      <w:spacing w:line="221" w:lineRule="atLeast"/>
    </w:pPr>
    <w:rPr>
      <w:rFonts w:cstheme="minorBidi"/>
      <w:color w:val="auto"/>
    </w:rPr>
  </w:style>
  <w:style w:type="character" w:styleId="PlaceholderText">
    <w:name w:val="Placeholder Text"/>
    <w:basedOn w:val="DefaultParagraphFont"/>
    <w:uiPriority w:val="99"/>
    <w:semiHidden/>
    <w:rsid w:val="006B26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7</cp:revision>
  <dcterms:created xsi:type="dcterms:W3CDTF">2025-06-08T10:54:00Z</dcterms:created>
  <dcterms:modified xsi:type="dcterms:W3CDTF">2025-06-11T16:50:00Z</dcterms:modified>
</cp:coreProperties>
</file>