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9" w:rsidRDefault="007E0C98" w:rsidP="007E0C98">
      <w:pPr>
        <w:jc w:val="center"/>
        <w:rPr>
          <w:lang w:val="sr-Cyrl-RS"/>
        </w:rPr>
      </w:pPr>
      <w:r>
        <w:rPr>
          <w:lang w:val="sr-Cyrl-RS"/>
        </w:rPr>
        <w:t>Припрема за час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7E0C98" w:rsidTr="004D7A95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Предмет:</w:t>
            </w:r>
            <w:r w:rsidR="002D7ADC">
              <w:rPr>
                <w:lang w:val="sr-Cyrl-RS"/>
              </w:rPr>
              <w:t xml:space="preserve"> </w:t>
            </w:r>
            <w:r w:rsidR="00B816AA">
              <w:rPr>
                <w:lang w:val="sr-Cyrl-RS"/>
              </w:rPr>
              <w:t>Физика</w:t>
            </w:r>
          </w:p>
        </w:tc>
      </w:tr>
      <w:tr w:rsidR="007E0C98" w:rsidTr="007E0C98">
        <w:tc>
          <w:tcPr>
            <w:tcW w:w="4675" w:type="dxa"/>
            <w:gridSpan w:val="2"/>
          </w:tcPr>
          <w:p w:rsidR="007E0C98" w:rsidRPr="00883E2B" w:rsidRDefault="007E0C98" w:rsidP="007E0C98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Уџбеник: </w:t>
            </w:r>
            <w:r w:rsidR="00883E2B">
              <w:rPr>
                <w:lang w:val="sr-Cyrl-RS"/>
              </w:rPr>
              <w:t xml:space="preserve">Физика </w:t>
            </w:r>
            <w:r w:rsidR="00883E2B">
              <w:rPr>
                <w:lang w:val="sr-Latn-RS"/>
              </w:rPr>
              <w:t>7</w:t>
            </w:r>
          </w:p>
        </w:tc>
        <w:tc>
          <w:tcPr>
            <w:tcW w:w="4675" w:type="dxa"/>
            <w:gridSpan w:val="2"/>
          </w:tcPr>
          <w:p w:rsidR="007E0C98" w:rsidRDefault="007E0C98" w:rsidP="007E0C9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Издавач : Дата статус</w:t>
            </w:r>
          </w:p>
        </w:tc>
      </w:tr>
      <w:tr w:rsidR="007E0C98" w:rsidTr="004718B1">
        <w:tc>
          <w:tcPr>
            <w:tcW w:w="9350" w:type="dxa"/>
            <w:gridSpan w:val="4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</w:tc>
      </w:tr>
      <w:tr w:rsidR="007E0C98" w:rsidTr="007E0C98">
        <w:tc>
          <w:tcPr>
            <w:tcW w:w="3116" w:type="dxa"/>
          </w:tcPr>
          <w:p w:rsidR="007E0C98" w:rsidRPr="00E14175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Час број:</w:t>
            </w:r>
            <w:r w:rsidR="00B816AA">
              <w:rPr>
                <w:lang w:val="sr-Cyrl-RS"/>
              </w:rPr>
              <w:t xml:space="preserve"> </w:t>
            </w:r>
            <w:r w:rsidR="007854E9">
              <w:rPr>
                <w:lang w:val="sr-Cyrl-RS"/>
              </w:rPr>
              <w:t>30</w:t>
            </w:r>
          </w:p>
        </w:tc>
        <w:tc>
          <w:tcPr>
            <w:tcW w:w="3117" w:type="dxa"/>
            <w:gridSpan w:val="2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Одељење: </w:t>
            </w:r>
          </w:p>
        </w:tc>
        <w:tc>
          <w:tcPr>
            <w:tcW w:w="3117" w:type="dxa"/>
          </w:tcPr>
          <w:p w:rsidR="007E0C98" w:rsidRDefault="007E0C98" w:rsidP="007E0C98">
            <w:pPr>
              <w:rPr>
                <w:lang w:val="sr-Cyrl-RS"/>
              </w:rPr>
            </w:pPr>
            <w:r>
              <w:rPr>
                <w:lang w:val="sr-Cyrl-RS"/>
              </w:rPr>
              <w:t>Датум:</w:t>
            </w:r>
          </w:p>
        </w:tc>
      </w:tr>
    </w:tbl>
    <w:p w:rsidR="007E0C98" w:rsidRDefault="007E0C98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тема</w:t>
            </w:r>
          </w:p>
        </w:tc>
        <w:tc>
          <w:tcPr>
            <w:tcW w:w="7105" w:type="dxa"/>
          </w:tcPr>
          <w:p w:rsidR="009E07F4" w:rsidRDefault="006F16A6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Кретање тела под деловањем силе Земљине теже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јединица</w:t>
            </w:r>
          </w:p>
        </w:tc>
        <w:tc>
          <w:tcPr>
            <w:tcW w:w="7105" w:type="dxa"/>
          </w:tcPr>
          <w:p w:rsidR="009E07F4" w:rsidRPr="006F16A6" w:rsidRDefault="007854E9" w:rsidP="007E0C9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Сила трења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Тип часа</w:t>
            </w:r>
          </w:p>
        </w:tc>
        <w:tc>
          <w:tcPr>
            <w:tcW w:w="7105" w:type="dxa"/>
          </w:tcPr>
          <w:p w:rsidR="009E07F4" w:rsidRDefault="00F074AF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обрада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Циљ часа</w:t>
            </w:r>
          </w:p>
        </w:tc>
        <w:tc>
          <w:tcPr>
            <w:tcW w:w="7105" w:type="dxa"/>
          </w:tcPr>
          <w:p w:rsidR="009E07F4" w:rsidRPr="006F16A6" w:rsidRDefault="00654812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>а</w:t>
            </w:r>
            <w:r w:rsidR="007854E9">
              <w:rPr>
                <w:rFonts w:cstheme="minorHAnsi"/>
                <w:sz w:val="20"/>
                <w:szCs w:val="20"/>
                <w:lang w:val="sr-Cyrl-RS"/>
              </w:rPr>
              <w:t xml:space="preserve"> се 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 xml:space="preserve"> ученици</w:t>
            </w:r>
            <w:r w:rsidR="007854E9">
              <w:rPr>
                <w:rFonts w:cstheme="minorHAnsi"/>
                <w:sz w:val="20"/>
                <w:szCs w:val="20"/>
                <w:lang w:val="sr-Cyrl-RS"/>
              </w:rPr>
              <w:t xml:space="preserve"> упознају са силом трења</w:t>
            </w:r>
            <w:r w:rsidR="00D4301A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7854E9">
              <w:rPr>
                <w:rFonts w:cstheme="minorHAnsi"/>
                <w:sz w:val="20"/>
                <w:szCs w:val="20"/>
                <w:lang w:val="sr-Cyrl-RS"/>
              </w:rPr>
              <w:t>,</w:t>
            </w:r>
          </w:p>
          <w:p w:rsidR="006F16A6" w:rsidRDefault="006F16A6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 xml:space="preserve">Да се ученици упознају </w:t>
            </w:r>
            <w:r w:rsidR="007854E9">
              <w:rPr>
                <w:rFonts w:cstheme="minorHAnsi"/>
                <w:sz w:val="20"/>
                <w:szCs w:val="20"/>
                <w:lang w:val="sr-Cyrl-RS"/>
              </w:rPr>
              <w:t>са силот трења мировања, силом трења клизања и силом трења котрљања</w:t>
            </w:r>
          </w:p>
          <w:p w:rsidR="007854E9" w:rsidRPr="00D4301A" w:rsidRDefault="007854E9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Да се ученици упознају са појмом коефицијент трења.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особност </w:t>
            </w:r>
            <w:r>
              <w:rPr>
                <w:rFonts w:cstheme="minorHAnsi"/>
                <w:sz w:val="20"/>
                <w:szCs w:val="20"/>
                <w:lang w:val="sr-Cyrl-RS"/>
              </w:rPr>
              <w:t>за посматрање и проучавање физичких појава;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ученици развију сп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>особност да примене знање из физике</w:t>
            </w:r>
            <w:r>
              <w:rPr>
                <w:rFonts w:cstheme="minorHAnsi"/>
                <w:sz w:val="20"/>
                <w:szCs w:val="20"/>
                <w:lang w:val="sr-Cyrl-RS"/>
              </w:rPr>
              <w:t>;</w:t>
            </w:r>
            <w:r w:rsidRPr="0047225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  <w:p w:rsidR="00836B40" w:rsidRPr="00836B40" w:rsidRDefault="00836B40" w:rsidP="00836B4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  <w:lang w:val="sr-Cyrl-RS"/>
              </w:rPr>
            </w:pPr>
            <w:r w:rsidRPr="0047225B">
              <w:rPr>
                <w:rFonts w:cstheme="minorHAnsi"/>
                <w:sz w:val="20"/>
                <w:szCs w:val="20"/>
                <w:lang w:val="sr-Cyrl-RS"/>
              </w:rPr>
              <w:t>да ученици развију способност активног стицања знања.</w:t>
            </w:r>
          </w:p>
        </w:tc>
      </w:tr>
      <w:tr w:rsidR="009E07F4" w:rsidTr="009E07F4">
        <w:tc>
          <w:tcPr>
            <w:tcW w:w="2245" w:type="dxa"/>
          </w:tcPr>
          <w:p w:rsidR="009E07F4" w:rsidRDefault="00B816AA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Оч</w:t>
            </w:r>
            <w:r w:rsidR="009E07F4">
              <w:rPr>
                <w:lang w:val="sr-Cyrl-RS"/>
              </w:rPr>
              <w:t>екивани исходи на крају часа</w:t>
            </w:r>
          </w:p>
        </w:tc>
        <w:tc>
          <w:tcPr>
            <w:tcW w:w="7105" w:type="dxa"/>
          </w:tcPr>
          <w:p w:rsidR="00E92BFA" w:rsidRDefault="00E92BFA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 крају часа ученик ће знати:</w:t>
            </w:r>
          </w:p>
          <w:p w:rsidR="006F16A6" w:rsidRDefault="006F16A6" w:rsidP="00E92BFA">
            <w:pPr>
              <w:pStyle w:val="osnovni-txt"/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</w:p>
          <w:p w:rsidR="006F16A6" w:rsidRDefault="006F16A6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</w:t>
            </w:r>
            <w:r w:rsidR="007854E9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шта је то сила трења,</w:t>
            </w:r>
          </w:p>
          <w:p w:rsidR="00E92BFA" w:rsidRDefault="006F16A6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да </w:t>
            </w:r>
            <w:r w:rsidR="007854E9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разликује силу трења мировања, силу трења котрљања и силу трења котрљања,</w:t>
            </w:r>
          </w:p>
          <w:p w:rsidR="007854E9" w:rsidRDefault="007854E9" w:rsidP="00836B40">
            <w:pPr>
              <w:pStyle w:val="osnovni-txt"/>
              <w:numPr>
                <w:ilvl w:val="0"/>
                <w:numId w:val="8"/>
              </w:numPr>
              <w:spacing w:before="0" w:beforeAutospacing="0" w:after="54" w:afterAutospacing="0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шта је то коефицијент трења.</w:t>
            </w:r>
          </w:p>
          <w:p w:rsidR="00E14175" w:rsidRPr="00E14175" w:rsidRDefault="00E14175" w:rsidP="006E51A4">
            <w:pPr>
              <w:pStyle w:val="osnovni-txt"/>
              <w:spacing w:before="0" w:beforeAutospacing="0" w:after="54" w:afterAutospacing="0"/>
              <w:ind w:left="720"/>
              <w:rPr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Облик рада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92BFA">
              <w:rPr>
                <w:rFonts w:cstheme="minorHAnsi"/>
                <w:color w:val="000000"/>
                <w:sz w:val="20"/>
                <w:szCs w:val="20"/>
                <w:lang w:val="ru-RU" w:eastAsia="en-GB"/>
              </w:rPr>
              <w:t>Фронтални</w:t>
            </w:r>
            <w:r w:rsidRPr="00E92BFA">
              <w:rPr>
                <w:rFonts w:cstheme="minorHAnsi"/>
                <w:sz w:val="20"/>
                <w:szCs w:val="20"/>
                <w:lang w:val="sr-Cyrl-CS"/>
              </w:rPr>
              <w:t>, индивидуалн</w:t>
            </w:r>
            <w:r w:rsidRPr="00E92BFA">
              <w:rPr>
                <w:rFonts w:cstheme="minorHAnsi"/>
                <w:sz w:val="20"/>
                <w:szCs w:val="20"/>
                <w:lang w:val="sr-Cyrl-RS"/>
              </w:rPr>
              <w:t>и</w:t>
            </w:r>
            <w:r w:rsidR="007854E9">
              <w:rPr>
                <w:rFonts w:cstheme="minorHAnsi"/>
                <w:sz w:val="20"/>
                <w:szCs w:val="20"/>
                <w:lang w:val="sr-Cyrl-RS"/>
              </w:rPr>
              <w:t>, групни рад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Наставне методе</w:t>
            </w:r>
          </w:p>
        </w:tc>
        <w:tc>
          <w:tcPr>
            <w:tcW w:w="7105" w:type="dxa"/>
          </w:tcPr>
          <w:p w:rsidR="009E07F4" w:rsidRPr="00E92BFA" w:rsidRDefault="00E92BFA" w:rsidP="007E0C98">
            <w:pPr>
              <w:jc w:val="center"/>
              <w:rPr>
                <w:sz w:val="20"/>
                <w:szCs w:val="20"/>
                <w:lang w:val="sr-Cyrl-RS"/>
              </w:rPr>
            </w:pPr>
            <w:r w:rsidRPr="00E92BFA">
              <w:rPr>
                <w:spacing w:val="-6"/>
                <w:sz w:val="20"/>
                <w:szCs w:val="20"/>
                <w:lang w:val="sr-Cyrl-CS"/>
              </w:rPr>
              <w:t>Монолошка, дијалошка, илустративно-демонстративна</w:t>
            </w:r>
            <w:r w:rsidR="00836B40">
              <w:rPr>
                <w:spacing w:val="-6"/>
                <w:sz w:val="20"/>
                <w:szCs w:val="20"/>
                <w:lang w:val="sr-Cyrl-CS"/>
              </w:rPr>
              <w:t>, метода рада са уџбеником</w:t>
            </w: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Наставна средства</w:t>
            </w:r>
          </w:p>
        </w:tc>
        <w:tc>
          <w:tcPr>
            <w:tcW w:w="7105" w:type="dxa"/>
          </w:tcPr>
          <w:p w:rsidR="00D4301A" w:rsidRPr="00956FF8" w:rsidRDefault="007854E9" w:rsidP="00D4301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Два иденстична дрвена квадар са кукицом, динамометар са опсегом од 5 N, дрвена подлога, неколико областих оловака, брусни папир.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D4301A">
              <w:trPr>
                <w:trHeight w:val="262"/>
              </w:trPr>
              <w:tc>
                <w:tcPr>
                  <w:tcW w:w="0" w:type="auto"/>
                </w:tcPr>
                <w:p w:rsidR="00D4301A" w:rsidRPr="00D4301A" w:rsidRDefault="00D4301A" w:rsidP="00D4301A">
                  <w:pPr>
                    <w:pStyle w:val="Pa15"/>
                    <w:spacing w:before="100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E07F4" w:rsidRPr="008213B1" w:rsidRDefault="009E07F4" w:rsidP="008213B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  <w:tr w:rsidR="009E07F4" w:rsidTr="009E07F4">
        <w:tc>
          <w:tcPr>
            <w:tcW w:w="2245" w:type="dxa"/>
          </w:tcPr>
          <w:p w:rsidR="009E07F4" w:rsidRDefault="009E07F4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Међупредметне компетенције</w:t>
            </w:r>
          </w:p>
        </w:tc>
        <w:tc>
          <w:tcPr>
            <w:tcW w:w="7105" w:type="dxa"/>
          </w:tcPr>
          <w:p w:rsidR="00836B40" w:rsidRPr="00BF1373" w:rsidRDefault="00836B40" w:rsidP="00836B40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6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836B40" w:rsidRPr="00BF1373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836B40" w:rsidRDefault="00836B40" w:rsidP="00836B40">
            <w:pPr>
              <w:pStyle w:val="ListParagraph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9E07F4" w:rsidRPr="008213B1" w:rsidRDefault="009E07F4" w:rsidP="007E0C98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</w:tr>
    </w:tbl>
    <w:p w:rsidR="009E07F4" w:rsidRDefault="009E07F4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  <w:r>
        <w:rPr>
          <w:lang w:val="sr-Cyrl-RS"/>
        </w:rPr>
        <w:t>Временска структура часа (ток часа)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Уводни део часа ( 10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213B1" w:rsidP="004F556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 уводном делу часа ученици су подељени у групе</w:t>
            </w:r>
            <w:r w:rsidR="00836B40">
              <w:rPr>
                <w:lang w:val="sr-Cyrl-RS"/>
              </w:rPr>
              <w:t xml:space="preserve"> од по три</w:t>
            </w:r>
            <w:r w:rsidR="0030371E">
              <w:rPr>
                <w:lang w:val="sr-Cyrl-RS"/>
              </w:rPr>
              <w:t xml:space="preserve"> до пет</w:t>
            </w:r>
            <w:r w:rsidR="00836B40">
              <w:rPr>
                <w:lang w:val="sr-Cyrl-RS"/>
              </w:rPr>
              <w:t xml:space="preserve"> ученика</w:t>
            </w:r>
            <w:r>
              <w:rPr>
                <w:lang w:val="sr-Cyrl-RS"/>
              </w:rPr>
              <w:t xml:space="preserve">, наставник упућује ученике </w:t>
            </w:r>
            <w:r w:rsidR="00A81897">
              <w:rPr>
                <w:lang w:val="sr-Cyrl-RS"/>
              </w:rPr>
              <w:t>да изведу</w:t>
            </w:r>
            <w:r>
              <w:rPr>
                <w:lang w:val="sr-Cyrl-RS"/>
              </w:rPr>
              <w:t xml:space="preserve"> демонстрациони оглед </w:t>
            </w:r>
            <w:r w:rsidR="00A81897">
              <w:rPr>
                <w:lang w:val="sr-Cyrl-RS"/>
              </w:rPr>
              <w:t>који се у уџбенику налази на страни</w:t>
            </w:r>
            <w:r w:rsidR="0030371E">
              <w:rPr>
                <w:lang w:val="sr-Cyrl-RS"/>
              </w:rPr>
              <w:t xml:space="preserve"> </w:t>
            </w:r>
            <w:r w:rsidR="007854E9">
              <w:rPr>
                <w:lang w:val="sr-Cyrl-RS"/>
              </w:rPr>
              <w:t>47</w:t>
            </w:r>
            <w:r>
              <w:rPr>
                <w:lang w:val="sr-Cyrl-RS"/>
              </w:rPr>
              <w:t xml:space="preserve">. </w:t>
            </w:r>
            <w:r w:rsidR="0083509C">
              <w:rPr>
                <w:lang w:val="sr-Cyrl-RS"/>
              </w:rPr>
              <w:t>Ученици реализују демо</w:t>
            </w:r>
            <w:r w:rsidR="006E51A4">
              <w:rPr>
                <w:lang w:val="sr-Cyrl-RS"/>
              </w:rPr>
              <w:t>н</w:t>
            </w:r>
            <w:r w:rsidR="0083509C">
              <w:rPr>
                <w:lang w:val="sr-Cyrl-RS"/>
              </w:rPr>
              <w:t>страциони оглед, током</w:t>
            </w:r>
            <w:r w:rsidR="00A81897">
              <w:rPr>
                <w:lang w:val="sr-Cyrl-RS"/>
              </w:rPr>
              <w:t xml:space="preserve"> реализације демоснтрационог огл</w:t>
            </w:r>
            <w:r w:rsidR="0083509C">
              <w:rPr>
                <w:lang w:val="sr-Cyrl-RS"/>
              </w:rPr>
              <w:t>еда наставник надгледа рад ученика и одговара на питања ученика. Ученици у школским свескам</w:t>
            </w:r>
            <w:r w:rsidR="00A81897">
              <w:rPr>
                <w:lang w:val="sr-Cyrl-RS"/>
              </w:rPr>
              <w:t>а анализирају и илуструју демонс</w:t>
            </w:r>
            <w:r w:rsidR="0083509C">
              <w:rPr>
                <w:lang w:val="sr-Cyrl-RS"/>
              </w:rPr>
              <w:t>трациони оглед.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49B0" w:rsidTr="00D349B0">
        <w:tc>
          <w:tcPr>
            <w:tcW w:w="9350" w:type="dxa"/>
          </w:tcPr>
          <w:p w:rsidR="00D349B0" w:rsidRDefault="00D349B0" w:rsidP="007E0C9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Главни део часа ( 30 минута)</w:t>
            </w:r>
          </w:p>
        </w:tc>
      </w:tr>
      <w:tr w:rsidR="00D349B0" w:rsidTr="00D349B0">
        <w:tc>
          <w:tcPr>
            <w:tcW w:w="9350" w:type="dxa"/>
          </w:tcPr>
          <w:p w:rsidR="00D349B0" w:rsidRDefault="0083509C" w:rsidP="0083509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изведеног огледа, пре</w:t>
            </w:r>
            <w:r w:rsidR="006E51A4">
              <w:rPr>
                <w:lang w:val="sr-Cyrl-RS"/>
              </w:rPr>
              <w:t>д</w:t>
            </w:r>
            <w:r>
              <w:rPr>
                <w:lang w:val="sr-Cyrl-RS"/>
              </w:rPr>
              <w:t xml:space="preserve">ставници сваке групе </w:t>
            </w:r>
            <w:r w:rsidR="004B4B7E">
              <w:rPr>
                <w:lang w:val="sr-Cyrl-RS"/>
              </w:rPr>
              <w:t>излажу</w:t>
            </w:r>
            <w:r w:rsidR="00A81897">
              <w:rPr>
                <w:lang w:val="sr-Cyrl-RS"/>
              </w:rPr>
              <w:t xml:space="preserve"> своја запажања која је група уочила током извођења демонстрационог огледа.</w:t>
            </w:r>
            <w:r>
              <w:rPr>
                <w:lang w:val="sr-Cyrl-RS"/>
              </w:rPr>
              <w:t xml:space="preserve"> Наставник та запажања бележи на табли. Ученици коментаришу рад групе која излаже, постављају питања и бележе одговоре.</w:t>
            </w:r>
          </w:p>
          <w:p w:rsidR="00877393" w:rsidRDefault="00F22492" w:rsidP="004F5566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наводи ученике на закључак да је</w:t>
            </w:r>
            <w:r w:rsidR="004F5566">
              <w:rPr>
                <w:lang w:val="sr-Cyrl-RS"/>
              </w:rPr>
              <w:t xml:space="preserve"> мера узајамног деловање између подлоге и квадра сила трења,</w:t>
            </w:r>
            <w:r>
              <w:rPr>
                <w:lang w:val="sr-Cyrl-RS"/>
              </w:rPr>
              <w:t xml:space="preserve"> </w:t>
            </w:r>
            <w:r w:rsidR="004F5566">
              <w:rPr>
                <w:lang w:val="sr-Cyrl-RS"/>
              </w:rPr>
              <w:t>да делује у супротном смеру од смера кретања тела и да има тенденцију да успори и заустави тело.</w:t>
            </w:r>
          </w:p>
          <w:p w:rsidR="004F5566" w:rsidRPr="00877393" w:rsidRDefault="004F5566" w:rsidP="004F5566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</w:p>
          <w:p w:rsidR="00877393" w:rsidRDefault="004F5566" w:rsidP="00F22492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упућује ученике да изведу демонстрациони оглед који се у уџбенику налази на страни 48. Ученици реализују демо</w:t>
            </w:r>
            <w:r w:rsidR="006E51A4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страциони оглед, током реализације огледа наставник надгледа рад ученика и одговара на питања ученика. Ученици у школским свескама анализирају и илуструју демонстрациони оглед. </w:t>
            </w:r>
          </w:p>
          <w:p w:rsidR="004F5566" w:rsidRDefault="004F5566" w:rsidP="004F5566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наводи ученике на закључак од чега зависи да је сила трења директно пропорционалан сили нормалне реакције подлоге.</w:t>
            </w:r>
          </w:p>
          <w:p w:rsidR="004F5566" w:rsidRDefault="004F5566" w:rsidP="004F5566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b/>
                <w:i/>
                <w:lang w:val="sr-Latn-RS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lang w:val="sr-Latn-RS"/>
              </w:rPr>
              <w:t>F</w:t>
            </w:r>
            <w:r>
              <w:rPr>
                <w:rFonts w:ascii="Times New Roman" w:eastAsiaTheme="minorEastAsia" w:hAnsi="Times New Roman" w:cs="Times New Roman"/>
                <w:b/>
                <w:i/>
                <w:vertAlign w:val="subscript"/>
                <w:lang w:val="sr-Latn-RS"/>
              </w:rPr>
              <w:t xml:space="preserve">tr </w:t>
            </w:r>
            <w:r w:rsidRPr="002B371D">
              <w:rPr>
                <w:rFonts w:ascii="Times New Roman" w:eastAsiaTheme="minorEastAsia" w:hAnsi="Times New Roman" w:cs="Times New Roman"/>
                <w:b/>
                <w:i/>
                <w:lang w:val="sr-Latn-RS"/>
              </w:rPr>
              <w:t>~</w:t>
            </w:r>
            <w:r w:rsidRPr="002B371D">
              <w:rPr>
                <w:rFonts w:eastAsiaTheme="minorEastAsia"/>
                <w:b/>
                <w:i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lang w:val="sr-Latn-RS"/>
              </w:rPr>
              <w:t>N</w:t>
            </w:r>
          </w:p>
          <w:p w:rsidR="004F5566" w:rsidRDefault="004F5566" w:rsidP="004F5566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дефинише коефицијент трења као коефицијент пропорционалности.</w:t>
            </w:r>
          </w:p>
          <w:p w:rsidR="004F5566" w:rsidRDefault="004F5566" w:rsidP="004F5566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Заједно са ученицима наставник дефинише силу трења:</w:t>
            </w:r>
          </w:p>
          <w:p w:rsidR="004F5566" w:rsidRDefault="004F5566" w:rsidP="004F5566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b/>
                <w:i/>
                <w:lang w:val="sr-Latn-RS"/>
              </w:rPr>
            </w:pPr>
            <w:r w:rsidRPr="00BC3862">
              <w:rPr>
                <w:rFonts w:ascii="Times New Roman" w:eastAsiaTheme="minorEastAsia" w:hAnsi="Times New Roman" w:cs="Times New Roman"/>
                <w:b/>
                <w:i/>
                <w:lang w:val="sr-Cyrl-RS"/>
              </w:rPr>
              <w:t>F</w:t>
            </w:r>
            <w:r w:rsidRPr="00BC3862">
              <w:rPr>
                <w:rFonts w:ascii="Times New Roman" w:eastAsiaTheme="minorEastAsia" w:hAnsi="Times New Roman" w:cs="Times New Roman"/>
                <w:b/>
                <w:i/>
                <w:vertAlign w:val="subscript"/>
                <w:lang w:val="sr-Latn-RS"/>
              </w:rPr>
              <w:t>tr</w:t>
            </w:r>
            <w:r w:rsidRPr="002B371D">
              <w:rPr>
                <w:rFonts w:eastAsiaTheme="minorEastAsia"/>
                <w:b/>
                <w:lang w:val="sr-Cyrl-RS"/>
              </w:rPr>
              <w:t xml:space="preserve"> </w:t>
            </w:r>
            <w:r w:rsidRPr="002B371D">
              <w:rPr>
                <w:rFonts w:ascii="Times New Roman" w:eastAsiaTheme="minorEastAsia" w:hAnsi="Times New Roman" w:cs="Times New Roman"/>
                <w:b/>
                <w:lang w:val="sr-Cyrl-RS"/>
              </w:rPr>
              <w:t>═</w:t>
            </w:r>
            <w:r w:rsidRPr="002B371D">
              <w:rPr>
                <w:rFonts w:eastAsiaTheme="minorEastAsia"/>
                <w:b/>
                <w:lang w:val="sr-Cyrl-RS"/>
              </w:rPr>
              <w:t xml:space="preserve"> </w:t>
            </w:r>
            <w:r w:rsidRPr="00BC3862">
              <w:rPr>
                <w:rFonts w:ascii="Times New Roman" w:eastAsiaTheme="minorEastAsia" w:hAnsi="Times New Roman" w:cs="Times New Roman"/>
                <w:b/>
                <w:i/>
                <w:lang w:val="sr-Cyrl-RS"/>
              </w:rPr>
              <w:t>µ</w:t>
            </w:r>
            <w:r w:rsidRPr="002B371D">
              <w:rPr>
                <w:rFonts w:ascii="Times New Roman" w:eastAsiaTheme="minorEastAsia" w:hAnsi="Times New Roman" w:cs="Times New Roman"/>
                <w:b/>
                <w:lang w:val="sr-Cyrl-RS"/>
              </w:rPr>
              <w:t xml:space="preserve"> · </w:t>
            </w:r>
            <w:r>
              <w:rPr>
                <w:rFonts w:ascii="Times New Roman" w:hAnsi="Times New Roman" w:cs="Times New Roman"/>
                <w:b/>
                <w:i/>
                <w:lang w:val="sr-Latn-RS"/>
              </w:rPr>
              <w:t>N</w:t>
            </w:r>
          </w:p>
          <w:p w:rsidR="004F5566" w:rsidRDefault="004F5566" w:rsidP="004F5566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упућује ученике да изведу </w:t>
            </w:r>
            <w:r w:rsidR="00D0269C">
              <w:rPr>
                <w:lang w:val="sr-Cyrl-RS"/>
              </w:rPr>
              <w:t>први демонстрациони</w:t>
            </w:r>
            <w:r>
              <w:rPr>
                <w:lang w:val="sr-Cyrl-RS"/>
              </w:rPr>
              <w:t xml:space="preserve"> оглед </w:t>
            </w:r>
            <w:r w:rsidR="00D0269C">
              <w:rPr>
                <w:lang w:val="sr-Cyrl-RS"/>
              </w:rPr>
              <w:t>који се у уџбенику налази</w:t>
            </w:r>
            <w:r>
              <w:rPr>
                <w:lang w:val="sr-Cyrl-RS"/>
              </w:rPr>
              <w:t xml:space="preserve"> на страни 50. Ученици реализују демо</w:t>
            </w:r>
            <w:r w:rsidR="006E51A4">
              <w:rPr>
                <w:lang w:val="sr-Cyrl-RS"/>
              </w:rPr>
              <w:t>н</w:t>
            </w:r>
            <w:r>
              <w:rPr>
                <w:lang w:val="sr-Cyrl-RS"/>
              </w:rPr>
              <w:t xml:space="preserve">страционе оглед, током реализације огледа наставник надгледа рад ученика и одговара на питања ученика. Ученици у школским свескама анализирају и илуструју демонстрациони оглед. </w:t>
            </w:r>
          </w:p>
          <w:p w:rsidR="004F5566" w:rsidRDefault="004F5566" w:rsidP="004F5566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наводи ученике на закључак да сила трења не зависи од величине додирне површине између тела и подлоге.</w:t>
            </w:r>
          </w:p>
          <w:p w:rsidR="004F5566" w:rsidRDefault="004F5566" w:rsidP="004F5566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упућује ученике да изведу демонстрациони оглед који се у уџбенику налази на страни 51. Ученици реализују оглед, током реализације огледа наставник надгледа рад ученика и одговара на питања ученика. Ученици у школским свескама анализирају и илуструју демонстрациони оглед. </w:t>
            </w:r>
          </w:p>
          <w:p w:rsidR="0083509C" w:rsidRDefault="004F5566" w:rsidP="00696FCF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наводи ученике на закључак да сила трења зависи од углачаности додирних површина тела и подлоге, као и од врсте супстанција од којих су тело и подлога сачињени.</w:t>
            </w:r>
          </w:p>
          <w:p w:rsidR="00696FCF" w:rsidRPr="0083509C" w:rsidRDefault="00696FCF" w:rsidP="00696FCF">
            <w:pPr>
              <w:pBdr>
                <w:bottom w:val="single" w:sz="4" w:space="1" w:color="auto"/>
              </w:pBdr>
              <w:jc w:val="both"/>
              <w:rPr>
                <w:lang w:val="sr-Cyrl-RS"/>
              </w:rPr>
            </w:pPr>
            <w:bookmarkStart w:id="0" w:name="_GoBack"/>
            <w:bookmarkEnd w:id="0"/>
          </w:p>
        </w:tc>
      </w:tr>
    </w:tbl>
    <w:tbl>
      <w:tblPr>
        <w:tblStyle w:val="TableGrid"/>
        <w:tblpPr w:leftFromText="180" w:rightFromText="180" w:vertAnchor="text" w:horzAnchor="margin" w:tblpY="24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431A1" w:rsidTr="00F431A1">
        <w:tc>
          <w:tcPr>
            <w:tcW w:w="9350" w:type="dxa"/>
          </w:tcPr>
          <w:p w:rsidR="00F431A1" w:rsidRDefault="00F431A1" w:rsidP="00F431A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Завршни део часа ( 5 минута)</w:t>
            </w:r>
          </w:p>
        </w:tc>
      </w:tr>
      <w:tr w:rsidR="00F431A1" w:rsidTr="00F431A1">
        <w:tc>
          <w:tcPr>
            <w:tcW w:w="9350" w:type="dxa"/>
          </w:tcPr>
          <w:p w:rsidR="00F431A1" w:rsidRDefault="00B43256" w:rsidP="00D0269C">
            <w:pPr>
              <w:spacing w:after="120"/>
              <w:jc w:val="both"/>
              <w:rPr>
                <w:lang w:val="sr-Cyrl-RS"/>
              </w:rPr>
            </w:pPr>
            <w:r>
              <w:rPr>
                <w:lang w:val="sr-Cyrl-RS"/>
              </w:rPr>
              <w:t>Кроз пример</w:t>
            </w:r>
            <w:r w:rsidR="007D6CCE">
              <w:rPr>
                <w:lang w:val="sr-Cyrl-RS"/>
              </w:rPr>
              <w:t>е</w:t>
            </w:r>
            <w:r w:rsidR="00E4769C">
              <w:rPr>
                <w:lang w:val="sr-Cyrl-RS"/>
              </w:rPr>
              <w:t xml:space="preserve"> </w:t>
            </w:r>
            <w:r w:rsidR="00D0269C">
              <w:rPr>
                <w:lang w:val="sr-Cyrl-RS"/>
              </w:rPr>
              <w:t>деловања силе трења</w:t>
            </w:r>
            <w:r w:rsidR="007D6CCE">
              <w:rPr>
                <w:lang w:val="sr-Cyrl-RS"/>
              </w:rPr>
              <w:t xml:space="preserve"> из свакодневног живота наставник проверава </w:t>
            </w:r>
            <w:r w:rsidR="007D6CCE" w:rsidRPr="00D0269C">
              <w:rPr>
                <w:lang w:val="sr-Cyrl-RS"/>
              </w:rPr>
              <w:t>оствареност исхода.</w:t>
            </w:r>
          </w:p>
        </w:tc>
      </w:tr>
    </w:tbl>
    <w:p w:rsidR="00D349B0" w:rsidRDefault="00D349B0" w:rsidP="007E0C98">
      <w:pPr>
        <w:jc w:val="center"/>
        <w:rPr>
          <w:lang w:val="sr-Cyrl-RS"/>
        </w:rPr>
      </w:pPr>
    </w:p>
    <w:p w:rsidR="00D349B0" w:rsidRDefault="00D349B0" w:rsidP="007E0C98">
      <w:pPr>
        <w:jc w:val="center"/>
        <w:rPr>
          <w:lang w:val="sr-Cyrl-RS"/>
        </w:rPr>
      </w:pPr>
    </w:p>
    <w:p w:rsidR="00E35BC7" w:rsidRDefault="00E35BC7" w:rsidP="007E0C98">
      <w:pPr>
        <w:jc w:val="center"/>
        <w:rPr>
          <w:lang w:val="sr-Cyrl-RS"/>
        </w:rPr>
      </w:pPr>
      <w:r>
        <w:rPr>
          <w:lang w:val="sr-Cyrl-RS"/>
        </w:rPr>
        <w:t>Запажања о часу и самоеволуација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35BC7" w:rsidTr="007B6B2E">
        <w:trPr>
          <w:trHeight w:val="1682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Проблеми који су настали и како су решени:</w:t>
            </w:r>
          </w:p>
        </w:tc>
      </w:tr>
      <w:tr w:rsidR="00521BFC" w:rsidTr="007B6B2E">
        <w:trPr>
          <w:trHeight w:val="1682"/>
        </w:trPr>
        <w:tc>
          <w:tcPr>
            <w:tcW w:w="9350" w:type="dxa"/>
          </w:tcPr>
          <w:p w:rsidR="00521BFC" w:rsidRDefault="00521BFC" w:rsidP="00521BFC">
            <w:r w:rsidRPr="009B7C3F">
              <w:rPr>
                <w:bCs/>
                <w:color w:val="000000"/>
                <w:kern w:val="24"/>
                <w:lang w:val="ru-RU"/>
              </w:rPr>
              <w:lastRenderedPageBreak/>
              <w:t>Да ли ми је адекватан избор начина провере остварености исхода?</w:t>
            </w:r>
          </w:p>
        </w:tc>
      </w:tr>
      <w:tr w:rsidR="00E35BC7" w:rsidTr="007B6B2E">
        <w:trPr>
          <w:trHeight w:val="152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Променио/ла бих:</w:t>
            </w:r>
          </w:p>
        </w:tc>
      </w:tr>
      <w:tr w:rsidR="00E35BC7" w:rsidTr="007B6B2E">
        <w:trPr>
          <w:trHeight w:val="1430"/>
        </w:trPr>
        <w:tc>
          <w:tcPr>
            <w:tcW w:w="9350" w:type="dxa"/>
          </w:tcPr>
          <w:p w:rsidR="00E35BC7" w:rsidRDefault="00E35BC7" w:rsidP="00E35BC7">
            <w:pPr>
              <w:rPr>
                <w:lang w:val="sr-Cyrl-RS"/>
              </w:rPr>
            </w:pPr>
            <w:r>
              <w:rPr>
                <w:lang w:val="sr-Cyrl-RS"/>
              </w:rPr>
              <w:t>Општа запажања:</w:t>
            </w:r>
          </w:p>
        </w:tc>
      </w:tr>
    </w:tbl>
    <w:p w:rsidR="00E35BC7" w:rsidRDefault="00E35BC7" w:rsidP="007E0C98">
      <w:pPr>
        <w:jc w:val="center"/>
        <w:rPr>
          <w:lang w:val="sr-Cyrl-RS"/>
        </w:rPr>
      </w:pPr>
    </w:p>
    <w:p w:rsidR="007E0C98" w:rsidRPr="007E0C98" w:rsidRDefault="007E0C98" w:rsidP="007E0C98">
      <w:pPr>
        <w:jc w:val="center"/>
        <w:rPr>
          <w:lang w:val="sr-Cyrl-RS"/>
        </w:rPr>
      </w:pPr>
    </w:p>
    <w:sectPr w:rsidR="007E0C98" w:rsidRPr="007E0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277C2"/>
    <w:multiLevelType w:val="hybridMultilevel"/>
    <w:tmpl w:val="3A566AD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C67E5"/>
    <w:multiLevelType w:val="hybridMultilevel"/>
    <w:tmpl w:val="680C1B9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03BEF"/>
    <w:multiLevelType w:val="hybridMultilevel"/>
    <w:tmpl w:val="23A608CA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64B5E"/>
    <w:multiLevelType w:val="hybridMultilevel"/>
    <w:tmpl w:val="C98E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197685"/>
    <w:multiLevelType w:val="hybridMultilevel"/>
    <w:tmpl w:val="50FE8FF8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F0B4F"/>
    <w:multiLevelType w:val="hybridMultilevel"/>
    <w:tmpl w:val="FDD22524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45C0B"/>
    <w:multiLevelType w:val="hybridMultilevel"/>
    <w:tmpl w:val="A9F6C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98"/>
    <w:rsid w:val="00224942"/>
    <w:rsid w:val="002256EA"/>
    <w:rsid w:val="00246989"/>
    <w:rsid w:val="002D7ADC"/>
    <w:rsid w:val="0030371E"/>
    <w:rsid w:val="00331335"/>
    <w:rsid w:val="00353E09"/>
    <w:rsid w:val="004B4B7E"/>
    <w:rsid w:val="004F5566"/>
    <w:rsid w:val="00521BFC"/>
    <w:rsid w:val="00591358"/>
    <w:rsid w:val="00654812"/>
    <w:rsid w:val="00696FCF"/>
    <w:rsid w:val="006E51A4"/>
    <w:rsid w:val="006F16A6"/>
    <w:rsid w:val="007804CD"/>
    <w:rsid w:val="007854E9"/>
    <w:rsid w:val="007B6B2E"/>
    <w:rsid w:val="007D6CCE"/>
    <w:rsid w:val="007E0C98"/>
    <w:rsid w:val="008213B1"/>
    <w:rsid w:val="0083509C"/>
    <w:rsid w:val="00836B40"/>
    <w:rsid w:val="00877393"/>
    <w:rsid w:val="00883E2B"/>
    <w:rsid w:val="008E59DA"/>
    <w:rsid w:val="00932AC9"/>
    <w:rsid w:val="00956FF8"/>
    <w:rsid w:val="009E07F4"/>
    <w:rsid w:val="00A81897"/>
    <w:rsid w:val="00B43256"/>
    <w:rsid w:val="00B816AA"/>
    <w:rsid w:val="00D0269C"/>
    <w:rsid w:val="00D349B0"/>
    <w:rsid w:val="00D37F65"/>
    <w:rsid w:val="00D4301A"/>
    <w:rsid w:val="00D77B1E"/>
    <w:rsid w:val="00DA2FB4"/>
    <w:rsid w:val="00E14175"/>
    <w:rsid w:val="00E35BC7"/>
    <w:rsid w:val="00E4769C"/>
    <w:rsid w:val="00E92BFA"/>
    <w:rsid w:val="00F074AF"/>
    <w:rsid w:val="00F22492"/>
    <w:rsid w:val="00F4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BF5B9"/>
  <w15:chartTrackingRefBased/>
  <w15:docId w15:val="{6F7FEF88-9EB8-42CA-B854-A5A9A5CA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ni-txt">
    <w:name w:val="osnovni-txt"/>
    <w:basedOn w:val="Normal"/>
    <w:rsid w:val="00E92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2BF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301A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4301A"/>
    <w:pPr>
      <w:spacing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6</cp:revision>
  <dcterms:created xsi:type="dcterms:W3CDTF">2025-06-08T15:38:00Z</dcterms:created>
  <dcterms:modified xsi:type="dcterms:W3CDTF">2025-06-11T04:22:00Z</dcterms:modified>
</cp:coreProperties>
</file>