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0E8" w:rsidRDefault="007B00E8" w:rsidP="006D5034">
      <w:pPr>
        <w:tabs>
          <w:tab w:val="left" w:pos="900"/>
          <w:tab w:val="left" w:pos="1080"/>
        </w:tabs>
        <w:spacing w:after="12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6D5034" w:rsidRDefault="006D5034" w:rsidP="006D5034">
      <w:pPr>
        <w:tabs>
          <w:tab w:val="left" w:pos="900"/>
          <w:tab w:val="left" w:pos="1080"/>
        </w:tabs>
        <w:spacing w:after="12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E3173C">
        <w:rPr>
          <w:rFonts w:ascii="Times New Roman" w:eastAsia="Calibri" w:hAnsi="Times New Roman" w:cs="Times New Roman"/>
          <w:sz w:val="24"/>
          <w:szCs w:val="24"/>
          <w:lang w:val="sr-Latn-CS"/>
        </w:rPr>
        <w:t>ПРИМЕР ГОДИШЊЕГ ПЛАНА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AF1E28" w:rsidRPr="0033756D" w:rsidTr="00E0795B">
        <w:tc>
          <w:tcPr>
            <w:tcW w:w="2718" w:type="dxa"/>
            <w:shd w:val="clear" w:color="auto" w:fill="auto"/>
          </w:tcPr>
          <w:p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Назив предмета</w:t>
            </w:r>
          </w:p>
        </w:tc>
        <w:tc>
          <w:tcPr>
            <w:tcW w:w="6858" w:type="dxa"/>
            <w:shd w:val="clear" w:color="auto" w:fill="auto"/>
          </w:tcPr>
          <w:p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3756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ФИЗИКА</w:t>
            </w:r>
          </w:p>
        </w:tc>
      </w:tr>
      <w:tr w:rsidR="00AF1E28" w:rsidRPr="0033756D" w:rsidTr="00E0795B">
        <w:tc>
          <w:tcPr>
            <w:tcW w:w="2718" w:type="dxa"/>
            <w:shd w:val="clear" w:color="auto" w:fill="auto"/>
          </w:tcPr>
          <w:p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Циљ</w:t>
            </w:r>
          </w:p>
        </w:tc>
        <w:tc>
          <w:tcPr>
            <w:tcW w:w="6858" w:type="dxa"/>
            <w:shd w:val="clear" w:color="auto" w:fill="auto"/>
          </w:tcPr>
          <w:p w:rsidR="00AF1E28" w:rsidRPr="0033756D" w:rsidRDefault="00AF1E28" w:rsidP="00E0795B">
            <w:pPr>
              <w:spacing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auto"/>
                <w:highlight w:val="yellow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Циљ </w:t>
            </w: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учења Физике јесте да ученици стекну базичну </w:t>
            </w: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je</w:t>
            </w: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зичку и научну писменост, оспособе се да решавају проблеме и задатке у новим и непознатим ситуацијама, образложе своје мишљење у оквиру дискусије, упознају природне појаве и основне природне законе и њихову примену у свакодневном животу, развију мотивисаност за учење и напредују ка достизању одговарајућих образовних стандарда.  </w:t>
            </w:r>
          </w:p>
        </w:tc>
      </w:tr>
      <w:tr w:rsidR="00AF1E28" w:rsidRPr="0033756D" w:rsidTr="00E0795B">
        <w:tc>
          <w:tcPr>
            <w:tcW w:w="2718" w:type="dxa"/>
            <w:shd w:val="clear" w:color="auto" w:fill="auto"/>
          </w:tcPr>
          <w:p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Разред</w:t>
            </w:r>
          </w:p>
        </w:tc>
        <w:tc>
          <w:tcPr>
            <w:tcW w:w="6858" w:type="dxa"/>
            <w:shd w:val="clear" w:color="auto" w:fill="auto"/>
          </w:tcPr>
          <w:p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седми</w:t>
            </w:r>
          </w:p>
        </w:tc>
      </w:tr>
      <w:tr w:rsidR="00AF1E28" w:rsidRPr="0033756D" w:rsidTr="00E0795B">
        <w:tc>
          <w:tcPr>
            <w:tcW w:w="2718" w:type="dxa"/>
            <w:shd w:val="clear" w:color="auto" w:fill="auto"/>
          </w:tcPr>
          <w:p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Годишњи фонд часова</w:t>
            </w:r>
          </w:p>
        </w:tc>
        <w:tc>
          <w:tcPr>
            <w:tcW w:w="6858" w:type="dxa"/>
            <w:shd w:val="clear" w:color="auto" w:fill="auto"/>
          </w:tcPr>
          <w:p w:rsidR="00AF1E28" w:rsidRPr="0033756D" w:rsidRDefault="00AF1E28" w:rsidP="00E0795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33756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72 часа</w:t>
            </w:r>
          </w:p>
        </w:tc>
      </w:tr>
    </w:tbl>
    <w:p w:rsidR="00AF1E28" w:rsidRDefault="00AF1E28" w:rsidP="00AF1E28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AF1E28" w:rsidRDefault="00AF1E28" w:rsidP="00AF1E28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pPr w:leftFromText="180" w:rightFromText="180" w:vertAnchor="text" w:tblpX="115" w:tblpY="1"/>
        <w:tblOverlap w:val="never"/>
        <w:tblW w:w="488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96"/>
        <w:gridCol w:w="2551"/>
        <w:gridCol w:w="5592"/>
      </w:tblGrid>
      <w:tr w:rsidR="00AF1E28" w:rsidRPr="00C30E33" w:rsidTr="00E0795B">
        <w:tc>
          <w:tcPr>
            <w:tcW w:w="3330" w:type="dxa"/>
            <w:shd w:val="clear" w:color="auto" w:fill="D9D9D9"/>
            <w:vAlign w:val="center"/>
          </w:tcPr>
          <w:p w:rsidR="00AF1E28" w:rsidRPr="00C30E33" w:rsidRDefault="00AF1E28" w:rsidP="00E0795B">
            <w:pPr>
              <w:pStyle w:val="Heading6"/>
              <w:spacing w:before="0" w:after="120" w:line="240" w:lineRule="auto"/>
              <w:contextualSpacing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30E33">
              <w:rPr>
                <w:rFonts w:ascii="Times New Roman" w:eastAsia="Times New Roman" w:hAnsi="Times New Roman" w:cs="Times New Roman"/>
                <w:b/>
                <w:i w:val="0"/>
                <w:color w:val="auto"/>
                <w:sz w:val="24"/>
                <w:szCs w:val="24"/>
                <w:lang w:val="ru-RU"/>
              </w:rPr>
              <w:t>ИСХОДИ</w:t>
            </w:r>
          </w:p>
          <w:p w:rsidR="00AF1E28" w:rsidRPr="00C30E33" w:rsidRDefault="00AF1E28" w:rsidP="00E0795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30E3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/>
              </w:rPr>
              <w:t>По завршетку разреда ученик ће бити у стању да:</w:t>
            </w:r>
          </w:p>
        </w:tc>
        <w:tc>
          <w:tcPr>
            <w:tcW w:w="1889" w:type="dxa"/>
            <w:shd w:val="clear" w:color="auto" w:fill="D9D9D9"/>
            <w:vAlign w:val="center"/>
          </w:tcPr>
          <w:p w:rsidR="00AF1E28" w:rsidRPr="00C30E33" w:rsidRDefault="00AF1E28" w:rsidP="00E0795B">
            <w:pPr>
              <w:pStyle w:val="Heading2"/>
              <w:spacing w:before="0" w:line="240" w:lineRule="auto"/>
              <w:contextualSpacing w:val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C30E3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ОБЛАСТ/ ТЕМА</w:t>
            </w:r>
          </w:p>
        </w:tc>
        <w:tc>
          <w:tcPr>
            <w:tcW w:w="4141" w:type="dxa"/>
            <w:shd w:val="clear" w:color="auto" w:fill="D9D9D9"/>
            <w:vAlign w:val="center"/>
          </w:tcPr>
          <w:p w:rsidR="00AF1E28" w:rsidRPr="00C30E33" w:rsidRDefault="00AF1E28" w:rsidP="00E0795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30E3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САДРЖАЈИ</w:t>
            </w:r>
          </w:p>
        </w:tc>
      </w:tr>
      <w:tr w:rsidR="00AF1E28" w:rsidRPr="008E17F1" w:rsidTr="00E0795B">
        <w:tc>
          <w:tcPr>
            <w:tcW w:w="3330" w:type="dxa"/>
            <w:vMerge w:val="restart"/>
            <w:shd w:val="clear" w:color="auto" w:fill="FFFFFF"/>
          </w:tcPr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ar-SA"/>
              </w:rPr>
              <w:t>р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азликује скаларне и векторске физичке величине;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користи и анализира резултате мер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 w:eastAsia="ar-SA"/>
              </w:rPr>
              <w:t>e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ња различитих физички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х величина и приказује их табела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рно и графички;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 xml:space="preserve">анализира зависност брзине и пређеног пута од времена код праволинијских кретања са сталним убрзањем; 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 xml:space="preserve">примени Њутнове законе динамике 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ar-SA"/>
              </w:rPr>
              <w:t xml:space="preserve">на 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 xml:space="preserve">кретање тела из окружења; 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lastRenderedPageBreak/>
              <w:t>покаже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 xml:space="preserve"> од чега зависи сила трења и на основу тога п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ar-SA"/>
              </w:rPr>
              <w:t>роцени како може променити њено деловање;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д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 xml:space="preserve">емонстрира појаве: 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инерције тела, убрзаног кретања, кретање тела под дејством сталне силе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 w:eastAsia="ar-SA"/>
              </w:rPr>
              <w:t>,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 xml:space="preserve"> силе трења и 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 w:eastAsia="ar-SA"/>
              </w:rPr>
              <w:t xml:space="preserve">сила 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акције и реакције на примерима из окружења;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с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амостално изведе експеримент из области кинематике и динамике, прикупи податке мерењем, одреди тражену физичку величину и објасни резултате експеримента;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покаже врсте и услове равнотеже чврстих тела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 xml:space="preserve"> на примеру из окружења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наводи примере простих машина које се користе у свакодневном животу;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прикаже како сила потиска утиче на понашање тела потопљених у течност и наведе услове пливања тела на води;</w:t>
            </w:r>
          </w:p>
          <w:p w:rsidR="00AF1E28" w:rsidRPr="001D13EA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повеже појмове механички рад, енергија и снага и израчуна рад силе теже и рад силе трења;</w:t>
            </w:r>
          </w:p>
          <w:p w:rsidR="00AF1E28" w:rsidRPr="001D13EA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1D13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р</w:t>
            </w:r>
            <w:r w:rsidRPr="001D13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>азликује кинетичку и потенцијалну енергију тела и повеже њихове промене са извршеним радом;</w:t>
            </w:r>
          </w:p>
          <w:p w:rsidR="00AF1E28" w:rsidRPr="001D13EA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1D13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демонстрира важење закона одржања енергије на примерима из окружења;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р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t xml:space="preserve">ешава квалитативне, квантитативне и графичке задатке (кинематика и 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ar-SA"/>
              </w:rPr>
              <w:lastRenderedPageBreak/>
              <w:t>динамика кретања тела, трење, равнотежа полуге, сила потиска, закони одржања...);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разликује појмове температуре и количине топлоте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 w:eastAsia="ar-SA"/>
              </w:rPr>
              <w:t xml:space="preserve"> и прикаже 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различите механизме преноса топлоте са једног тела на друго;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suppressAutoHyphens/>
              <w:spacing w:line="240" w:lineRule="auto"/>
              <w:ind w:left="317" w:hanging="28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z-Cyrl-UZ" w:eastAsia="ar-SA"/>
              </w:rPr>
              <w:t xml:space="preserve">анализира </w:t>
            </w: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промене стања тела (димензија, запремине и агрегатног стања) приликом грејања или хлађења;</w:t>
            </w:r>
          </w:p>
          <w:p w:rsidR="00AF1E28" w:rsidRPr="008E17F1" w:rsidRDefault="00AF1E28" w:rsidP="00AF1E28">
            <w:pPr>
              <w:numPr>
                <w:ilvl w:val="0"/>
                <w:numId w:val="14"/>
              </w:numPr>
              <w:tabs>
                <w:tab w:val="left" w:pos="330"/>
              </w:tabs>
              <w:suppressAutoHyphens/>
              <w:spacing w:line="240" w:lineRule="auto"/>
              <w:ind w:left="317" w:hanging="28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ru-RU" w:eastAsia="ar-SA"/>
              </w:rPr>
            </w:pPr>
            <w:r w:rsidRPr="008E17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  <w:t>наведе методе добијања топлотне енергије и укаже на примере њеног рационалног коришћења.</w:t>
            </w: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ar-SA"/>
              </w:rPr>
            </w:pPr>
          </w:p>
          <w:p w:rsidR="00AF1E28" w:rsidRPr="008E17F1" w:rsidRDefault="00AF1E28" w:rsidP="00E0795B">
            <w:pPr>
              <w:tabs>
                <w:tab w:val="left" w:pos="360"/>
              </w:tabs>
              <w:suppressAutoHyphens/>
              <w:spacing w:after="120" w:line="240" w:lineRule="auto"/>
              <w:ind w:left="288" w:right="14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1E28" w:rsidRPr="008E17F1" w:rsidRDefault="00AF1E28" w:rsidP="00E0795B">
            <w:pPr>
              <w:pStyle w:val="Default"/>
              <w:jc w:val="center"/>
              <w:rPr>
                <w:b/>
                <w:color w:val="auto"/>
                <w:sz w:val="23"/>
                <w:szCs w:val="23"/>
                <w:lang w:val="ru-RU"/>
              </w:rPr>
            </w:pPr>
            <w:r w:rsidRPr="008E17F1">
              <w:rPr>
                <w:b/>
                <w:color w:val="auto"/>
                <w:sz w:val="23"/>
                <w:szCs w:val="23"/>
                <w:lang w:val="ru-RU"/>
              </w:rPr>
              <w:lastRenderedPageBreak/>
              <w:t xml:space="preserve">СИЛА И КРЕТАЊЕ </w:t>
            </w:r>
          </w:p>
          <w:p w:rsidR="00AF1E28" w:rsidRPr="008E17F1" w:rsidRDefault="00AF1E28" w:rsidP="00E0795B">
            <w:pPr>
              <w:widowControl w:val="0"/>
              <w:spacing w:after="120" w:line="240" w:lineRule="auto"/>
              <w:ind w:right="144"/>
              <w:jc w:val="center"/>
              <w:rPr>
                <w:rFonts w:ascii="Times New Roman" w:hAnsi="Times New Roman" w:cs="Times New Roman"/>
                <w:b/>
                <w:caps/>
                <w:color w:val="auto"/>
                <w:sz w:val="24"/>
                <w:szCs w:val="24"/>
              </w:rPr>
            </w:pPr>
          </w:p>
        </w:tc>
        <w:tc>
          <w:tcPr>
            <w:tcW w:w="4141" w:type="dxa"/>
            <w:tcBorders>
              <w:bottom w:val="single" w:sz="4" w:space="0" w:color="000000"/>
            </w:tcBorders>
            <w:shd w:val="clear" w:color="auto" w:fill="FFFFFF"/>
          </w:tcPr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Сила као узрок промене брзине тела. Појам убрзања.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Успостављање везе између силе, масе тела и убрзања. Други Њутнов закон.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Динамичко мерење силе.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Међусобно деловање два тела – силе акције и реакције. Трећи Њутнов закон. Примери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Равномерно променљиво праволинијско кретање. Интензитет, правац и смер брзине и убрзања. 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Тренутна и средња брзина тела. </w:t>
            </w:r>
          </w:p>
          <w:p w:rsidR="00AF1E28" w:rsidRPr="00AF1E28" w:rsidRDefault="00AF1E28" w:rsidP="00E0795B">
            <w:pPr>
              <w:spacing w:after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AF1E28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 xml:space="preserve">Зависност брзине и пута од времена при равномерно променљивом праволинијском кретању.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sr-Latn-RS"/>
              </w:rPr>
            </w:pPr>
            <w:r w:rsidRPr="00AF1E28">
              <w:rPr>
                <w:color w:val="auto"/>
                <w:lang w:val="ru-RU"/>
              </w:rPr>
              <w:t xml:space="preserve">Графичко представљање зависности брзине тела од времена код равномерно променљивог праволинијског кретања.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Илустровање инерције тела помоћу папира и тега.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Кретање куглице низ Галилејев жљеб.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Кретање тела под дејством сталне силе.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Мерење силе динамометром.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5"/>
              </w:numPr>
              <w:spacing w:after="120"/>
              <w:ind w:left="326" w:hanging="270"/>
              <w:rPr>
                <w:b/>
                <w:bCs/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Илустровање закона акције и реакције помоћу динамометара и колица, колица са опругом и других огледа (реактивно кретање балона и пластичне боце).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Лабораторијске вежбе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1.</w:t>
            </w:r>
            <w:r w:rsidRPr="00AF1E28">
              <w:rPr>
                <w:color w:val="auto"/>
                <w:lang w:val="ru-RU"/>
              </w:rPr>
              <w:t xml:space="preserve"> Одређивање сталног убрзања при кретању куглице низ жљеб.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2.</w:t>
            </w:r>
            <w:r w:rsidRPr="00AF1E28">
              <w:rPr>
                <w:color w:val="auto"/>
                <w:lang w:val="ru-RU"/>
              </w:rPr>
              <w:t xml:space="preserve"> Провера Другог Њутновог закона помоћу покретног тел</w:t>
            </w:r>
            <w:r w:rsidRPr="00AF1E28">
              <w:rPr>
                <w:color w:val="auto"/>
              </w:rPr>
              <w:t>a</w:t>
            </w:r>
            <w:r w:rsidRPr="00AF1E28">
              <w:rPr>
                <w:color w:val="auto"/>
                <w:lang w:val="ru-RU"/>
              </w:rPr>
              <w:t xml:space="preserve"> (колица) или помоћу Атвудове машине.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</w:p>
        </w:tc>
      </w:tr>
      <w:tr w:rsidR="00AF1E28" w:rsidRPr="009247D2" w:rsidTr="00E0795B">
        <w:tc>
          <w:tcPr>
            <w:tcW w:w="3330" w:type="dxa"/>
            <w:vMerge/>
            <w:shd w:val="clear" w:color="auto" w:fill="FFFFFF"/>
          </w:tcPr>
          <w:p w:rsidR="00AF1E28" w:rsidRPr="00C30E33" w:rsidRDefault="00AF1E28" w:rsidP="00AF1E28">
            <w:pPr>
              <w:numPr>
                <w:ilvl w:val="0"/>
                <w:numId w:val="13"/>
              </w:numPr>
              <w:spacing w:after="120" w:line="240" w:lineRule="auto"/>
              <w:ind w:left="288" w:right="144" w:hanging="288"/>
              <w:rPr>
                <w:rFonts w:ascii="Times New Roman" w:hAnsi="Times New Roman" w:cs="Times New Roman"/>
                <w:strike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F1E28" w:rsidRPr="00DB7E5D" w:rsidRDefault="00AF1E28" w:rsidP="00E0795B">
            <w:pPr>
              <w:spacing w:line="240" w:lineRule="auto"/>
              <w:ind w:left="288" w:right="144" w:hanging="288"/>
              <w:jc w:val="center"/>
              <w:rPr>
                <w:rFonts w:ascii="Times New Roman" w:eastAsia="TimesNewRomanPS-BoldM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DB7E5D">
              <w:rPr>
                <w:rFonts w:ascii="Times New Roman" w:eastAsia="TimesNewRomanPS-BoldMT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КРЕТАЊЕ</w:t>
            </w:r>
          </w:p>
          <w:p w:rsidR="00AF1E28" w:rsidRPr="00DB7E5D" w:rsidRDefault="00AF1E28" w:rsidP="00E0795B">
            <w:pPr>
              <w:pStyle w:val="Default"/>
              <w:jc w:val="center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ТЕЛА ПОД ДЕЈСТВОМ СИЛЕ ТЕЖЕ.</w:t>
            </w:r>
            <w:r w:rsidRPr="00DB7E5D">
              <w:rPr>
                <w:b/>
                <w:sz w:val="23"/>
                <w:szCs w:val="23"/>
                <w:lang w:val="ru-RU"/>
              </w:rPr>
              <w:t xml:space="preserve"> СИЛЕ ТРЕЊА </w:t>
            </w:r>
          </w:p>
          <w:p w:rsidR="00AF1E28" w:rsidRPr="00C30E33" w:rsidRDefault="00AF1E28" w:rsidP="00E0795B">
            <w:pPr>
              <w:spacing w:after="120" w:line="240" w:lineRule="auto"/>
              <w:ind w:left="288" w:right="144" w:hanging="288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tcBorders>
              <w:bottom w:val="single" w:sz="4" w:space="0" w:color="000000"/>
            </w:tcBorders>
            <w:shd w:val="clear" w:color="auto" w:fill="FFFFFF"/>
          </w:tcPr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lastRenderedPageBreak/>
              <w:t xml:space="preserve">Убрзање при кретању тела под дејством силе теже. Галилејев оглед.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Слободно падање тела, бестежинско стање. Хитац навише и хитац наниже.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lastRenderedPageBreak/>
              <w:t xml:space="preserve">Силе трења и силе отпора средине (трење мировања, клизања и котрљања). Утицај ових сила на кретање тела.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Слободно падање тела различитих облика и маса (Њутнова цев, слободан пад везаних новчића…).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Падање тела у разним срединама.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Бестежинско стање тела (огледи са динамометром,  , са пластичном чашом која има отвор на дну и напуњена је водом).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Трење на столу, косој подлози и сл.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6"/>
              </w:numPr>
              <w:spacing w:after="120"/>
              <w:ind w:left="326" w:hanging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Мерење силе трења помоћу динамометра.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>Лабораторијск</w:t>
            </w:r>
            <w:r w:rsidRPr="00AF1E28">
              <w:rPr>
                <w:b/>
                <w:bCs/>
                <w:i/>
                <w:iCs/>
                <w:color w:val="auto"/>
              </w:rPr>
              <w:t>e</w:t>
            </w: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 вежб</w:t>
            </w:r>
            <w:r w:rsidRPr="00AF1E28">
              <w:rPr>
                <w:b/>
                <w:bCs/>
                <w:i/>
                <w:iCs/>
                <w:color w:val="auto"/>
              </w:rPr>
              <w:t>e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1.</w:t>
            </w:r>
            <w:r w:rsidRPr="00AF1E28">
              <w:rPr>
                <w:color w:val="auto"/>
                <w:lang w:val="ru-RU"/>
              </w:rPr>
              <w:t xml:space="preserve"> Одређивање убрзања тела које слободно пада.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2.</w:t>
            </w:r>
            <w:r w:rsidRPr="00AF1E28">
              <w:rPr>
                <w:color w:val="auto"/>
                <w:lang w:val="ru-RU"/>
              </w:rPr>
              <w:t xml:space="preserve"> Одређивање коефицијента трења клизања.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</w:p>
        </w:tc>
      </w:tr>
      <w:tr w:rsidR="00AF1E28" w:rsidRPr="00D9565E" w:rsidTr="00E0795B">
        <w:tc>
          <w:tcPr>
            <w:tcW w:w="3330" w:type="dxa"/>
            <w:vMerge/>
            <w:shd w:val="clear" w:color="auto" w:fill="FFFFFF"/>
          </w:tcPr>
          <w:p w:rsidR="00AF1E28" w:rsidRPr="00C30E33" w:rsidRDefault="00AF1E28" w:rsidP="00AF1E28">
            <w:pPr>
              <w:numPr>
                <w:ilvl w:val="0"/>
                <w:numId w:val="13"/>
              </w:numPr>
              <w:spacing w:after="120" w:line="240" w:lineRule="auto"/>
              <w:ind w:left="288" w:right="144" w:hanging="288"/>
              <w:rPr>
                <w:rFonts w:ascii="Times New Roman" w:eastAsia="Times New Roman" w:hAnsi="Times New Roman" w:cs="Times New Roman"/>
                <w:strike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shd w:val="clear" w:color="auto" w:fill="FFFFFF"/>
            <w:vAlign w:val="center"/>
          </w:tcPr>
          <w:p w:rsidR="00AF1E28" w:rsidRPr="00DB7E5D" w:rsidRDefault="00AF1E28" w:rsidP="00E0795B">
            <w:pPr>
              <w:pStyle w:val="Default"/>
              <w:jc w:val="center"/>
              <w:rPr>
                <w:b/>
                <w:sz w:val="23"/>
                <w:szCs w:val="23"/>
                <w:lang w:val="ru-RU"/>
              </w:rPr>
            </w:pPr>
            <w:r w:rsidRPr="00DB7E5D">
              <w:rPr>
                <w:b/>
                <w:sz w:val="23"/>
                <w:szCs w:val="23"/>
                <w:lang w:val="ru-RU"/>
              </w:rPr>
              <w:t xml:space="preserve">РАВНОТЕЖА ТЕЛА </w:t>
            </w:r>
          </w:p>
          <w:p w:rsidR="00AF1E28" w:rsidRPr="00DB7E5D" w:rsidRDefault="00AF1E28" w:rsidP="00E0795B">
            <w:pPr>
              <w:autoSpaceDE w:val="0"/>
              <w:autoSpaceDN w:val="0"/>
              <w:adjustRightInd w:val="0"/>
              <w:spacing w:after="120" w:line="240" w:lineRule="auto"/>
              <w:ind w:left="288" w:right="144" w:hanging="28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shd w:val="clear" w:color="auto" w:fill="FFFFFF"/>
          </w:tcPr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Деловање две силе на тело, појам резултујуће силе кроз различите примере слагања сила. Разлагање сила.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Појам и врсте равнотеже тела. Полуга, момент силе. Равнотежа полуге и њена примен</w:t>
            </w:r>
            <w:r w:rsidRPr="00AF1E28">
              <w:rPr>
                <w:color w:val="auto"/>
              </w:rPr>
              <w:t>a</w:t>
            </w:r>
            <w:r w:rsidRPr="00AF1E28">
              <w:rPr>
                <w:color w:val="auto"/>
                <w:lang w:val="ru-RU"/>
              </w:rPr>
              <w:t xml:space="preserve">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Сила потиска у течности и гасу. Архимедов закон и његов</w:t>
            </w:r>
            <w:r w:rsidRPr="00AF1E28">
              <w:rPr>
                <w:color w:val="auto"/>
              </w:rPr>
              <w:t>a</w:t>
            </w:r>
            <w:r w:rsidRPr="00AF1E28">
              <w:rPr>
                <w:color w:val="auto"/>
                <w:lang w:val="ru-RU"/>
              </w:rPr>
              <w:t xml:space="preserve"> примен</w:t>
            </w:r>
            <w:r w:rsidRPr="00AF1E28">
              <w:rPr>
                <w:color w:val="auto"/>
              </w:rPr>
              <w:t>a</w:t>
            </w:r>
            <w:r w:rsidRPr="00AF1E28">
              <w:rPr>
                <w:color w:val="auto"/>
                <w:lang w:val="ru-RU"/>
              </w:rPr>
              <w:t xml:space="preserve">. Пливање и тоњење тела.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lastRenderedPageBreak/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7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Врсте равнотеже помоћу лењира или штапа.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7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Равнотежа полуге.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7"/>
              </w:numPr>
              <w:spacing w:after="120"/>
              <w:ind w:left="326" w:hanging="270"/>
              <w:rPr>
                <w:b/>
                <w:bCs/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Услови пливања тела (тегови и стаклена посуда на води, Картезијански гњурац, суво грожђе у минералној води, свеже јаје у води и воденом раствору соли, мандарина са кором и без коре у води, пливање коцке леда на води…).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Лабораторијска вежба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1.</w:t>
            </w:r>
            <w:r w:rsidRPr="00AF1E28">
              <w:rPr>
                <w:color w:val="auto"/>
                <w:lang w:val="ru-RU"/>
              </w:rPr>
              <w:t xml:space="preserve"> Одређивање густине чврстог тела применом Архимедовог закона.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rFonts w:eastAsia="Times New Roman"/>
                <w:color w:val="auto"/>
                <w:lang w:val="ru-RU"/>
              </w:rPr>
            </w:pPr>
          </w:p>
        </w:tc>
      </w:tr>
      <w:tr w:rsidR="00AF1E28" w:rsidRPr="00D9565E" w:rsidTr="00E0795B">
        <w:tc>
          <w:tcPr>
            <w:tcW w:w="3330" w:type="dxa"/>
            <w:vMerge/>
            <w:shd w:val="clear" w:color="auto" w:fill="FFFFFF"/>
          </w:tcPr>
          <w:p w:rsidR="00AF1E28" w:rsidRPr="00C30E33" w:rsidRDefault="00AF1E28" w:rsidP="00AF1E28">
            <w:pPr>
              <w:numPr>
                <w:ilvl w:val="0"/>
                <w:numId w:val="13"/>
              </w:numPr>
              <w:spacing w:after="120" w:line="240" w:lineRule="auto"/>
              <w:ind w:left="288" w:right="144" w:hanging="288"/>
              <w:rPr>
                <w:rFonts w:ascii="Times New Roman" w:hAnsi="Times New Roman" w:cs="Times New Roman"/>
                <w:strike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shd w:val="clear" w:color="auto" w:fill="FFFFFF"/>
            <w:vAlign w:val="center"/>
          </w:tcPr>
          <w:p w:rsidR="00AF1E28" w:rsidRPr="00DB7E5D" w:rsidRDefault="00AF1E28" w:rsidP="00E0795B">
            <w:pPr>
              <w:pStyle w:val="Default"/>
              <w:jc w:val="center"/>
              <w:rPr>
                <w:b/>
                <w:sz w:val="23"/>
                <w:szCs w:val="23"/>
                <w:lang w:val="ru-RU"/>
              </w:rPr>
            </w:pPr>
            <w:r w:rsidRPr="00DB7E5D">
              <w:rPr>
                <w:b/>
                <w:sz w:val="23"/>
                <w:szCs w:val="23"/>
                <w:lang w:val="ru-RU"/>
              </w:rPr>
              <w:t>МЕХАНИЧК</w:t>
            </w:r>
            <w:r w:rsidRPr="00C0680A">
              <w:rPr>
                <w:b/>
                <w:sz w:val="23"/>
                <w:szCs w:val="23"/>
                <w:lang w:val="ru-RU"/>
              </w:rPr>
              <w:t>И</w:t>
            </w:r>
            <w:r>
              <w:rPr>
                <w:b/>
                <w:sz w:val="23"/>
                <w:szCs w:val="23"/>
                <w:lang w:val="ru-RU"/>
              </w:rPr>
              <w:t xml:space="preserve"> РАД И ЕНЕРГИЈА.</w:t>
            </w:r>
            <w:r w:rsidRPr="00DB7E5D">
              <w:rPr>
                <w:b/>
                <w:sz w:val="23"/>
                <w:szCs w:val="23"/>
                <w:lang w:val="ru-RU"/>
              </w:rPr>
              <w:t xml:space="preserve"> СНАГА</w:t>
            </w:r>
          </w:p>
          <w:p w:rsidR="00AF1E28" w:rsidRPr="00DB7E5D" w:rsidRDefault="00AF1E28" w:rsidP="00E0795B">
            <w:pPr>
              <w:autoSpaceDE w:val="0"/>
              <w:autoSpaceDN w:val="0"/>
              <w:adjustRightInd w:val="0"/>
              <w:spacing w:after="120" w:line="240" w:lineRule="auto"/>
              <w:ind w:left="288" w:right="144" w:hanging="288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4141" w:type="dxa"/>
            <w:shd w:val="clear" w:color="auto" w:fill="FFFFFF"/>
          </w:tcPr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Механички рад. Рад силе. Рад силе теже и силе трења. (дорадити)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Квалитативно увођење појма механичке енергије тела. Кинетичка енергија тела. Потенцијална енергија. Гравитациона потенцијална енергија тела.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Веза између промене механичке енергије тела и извршеног рада. Закон о одржању механичке енергије.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Снага. Коефицијент корисног дејства.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8"/>
              </w:numPr>
              <w:spacing w:after="120"/>
              <w:ind w:left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Илустровање рада утрошеног на савладавање силе трења при клизању тела </w:t>
            </w:r>
            <w:r w:rsidRPr="00AF1E28">
              <w:rPr>
                <w:color w:val="auto"/>
                <w:lang w:val="ru-RU"/>
              </w:rPr>
              <w:lastRenderedPageBreak/>
              <w:t xml:space="preserve">по различитим подлогама, уз коришћење динамометра.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8"/>
              </w:numPr>
              <w:spacing w:after="120"/>
              <w:ind w:left="326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Коришћење потенцијалне енергије воде или енергије надуваног балона за вршење механичког рада.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8"/>
              </w:numPr>
              <w:spacing w:after="120"/>
              <w:ind w:left="326"/>
              <w:rPr>
                <w:b/>
                <w:bCs/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Примери механичке енергије тела. Закон о одржању механичке енергије </w:t>
            </w:r>
            <w:r w:rsidRPr="00AF1E28">
              <w:rPr>
                <w:color w:val="auto"/>
                <w:lang w:val="sr-Cyrl-RS"/>
              </w:rPr>
              <w:t>(</w:t>
            </w:r>
            <w:r w:rsidRPr="00AF1E28">
              <w:rPr>
                <w:color w:val="auto"/>
                <w:lang w:val="ru-RU"/>
              </w:rPr>
              <w:t>Галилејев жљеб; математичко клатно; тег са опругом)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>Лабораторијск</w:t>
            </w:r>
            <w:r w:rsidRPr="00AF1E28">
              <w:rPr>
                <w:b/>
                <w:bCs/>
                <w:i/>
                <w:iCs/>
                <w:color w:val="auto"/>
              </w:rPr>
              <w:t>e</w:t>
            </w: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 вежб</w:t>
            </w:r>
            <w:r w:rsidRPr="00AF1E28">
              <w:rPr>
                <w:b/>
                <w:bCs/>
                <w:i/>
                <w:iCs/>
                <w:color w:val="auto"/>
              </w:rPr>
              <w:t>e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color w:val="auto"/>
                <w:lang w:val="ru-RU"/>
              </w:rPr>
              <w:t>1</w:t>
            </w:r>
            <w:r w:rsidRPr="00AF1E28">
              <w:rPr>
                <w:color w:val="auto"/>
                <w:lang w:val="ru-RU"/>
              </w:rPr>
              <w:t>. Одређивање рада силе под чијим дејством с</w:t>
            </w:r>
            <w:r w:rsidRPr="00AF1E28">
              <w:rPr>
                <w:color w:val="auto"/>
              </w:rPr>
              <w:t>e</w:t>
            </w:r>
            <w:r w:rsidRPr="00AF1E28">
              <w:rPr>
                <w:color w:val="auto"/>
                <w:lang w:val="ru-RU"/>
              </w:rPr>
              <w:t xml:space="preserve"> тело креће по различитим подлогама.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sr-Latn-RS"/>
              </w:rPr>
            </w:pPr>
            <w:r w:rsidRPr="00AF1E28">
              <w:rPr>
                <w:b/>
                <w:color w:val="auto"/>
                <w:lang w:val="ru-RU"/>
              </w:rPr>
              <w:t>2.</w:t>
            </w:r>
            <w:r w:rsidRPr="00AF1E28">
              <w:rPr>
                <w:color w:val="auto"/>
                <w:lang w:val="ru-RU"/>
              </w:rPr>
              <w:t xml:space="preserve"> Провера закона одржања механичке енергије помоћу колица.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</w:p>
        </w:tc>
      </w:tr>
      <w:tr w:rsidR="00AF1E28" w:rsidRPr="00D9565E" w:rsidTr="00E0795B"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F1E28" w:rsidRPr="00C30E33" w:rsidRDefault="00AF1E28" w:rsidP="00E079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9" w:type="dxa"/>
            <w:shd w:val="clear" w:color="auto" w:fill="FFFFFF"/>
            <w:vAlign w:val="center"/>
          </w:tcPr>
          <w:p w:rsidR="00AF1E28" w:rsidRPr="00C0680A" w:rsidRDefault="00AF1E28" w:rsidP="00E0795B">
            <w:pPr>
              <w:pStyle w:val="Default"/>
              <w:jc w:val="center"/>
              <w:rPr>
                <w:rFonts w:eastAsia="Times New Roman"/>
                <w:b/>
                <w:caps/>
                <w:color w:val="auto"/>
                <w:highlight w:val="yellow"/>
                <w:lang w:val="ru-RU"/>
              </w:rPr>
            </w:pPr>
            <w:r w:rsidRPr="00B14DC7">
              <w:rPr>
                <w:b/>
                <w:sz w:val="23"/>
                <w:szCs w:val="23"/>
                <w:lang w:val="ru-RU"/>
              </w:rPr>
              <w:t xml:space="preserve">ТОПЛОТНЕ ПОЈАВЕ </w:t>
            </w:r>
          </w:p>
        </w:tc>
        <w:tc>
          <w:tcPr>
            <w:tcW w:w="4141" w:type="dxa"/>
            <w:shd w:val="clear" w:color="auto" w:fill="FFFFFF"/>
          </w:tcPr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Честични састав супстанције: молекули и њихово хаотично кретање.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Топлотно ширење тела. Појам и мерење температуре.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Унутрашња енергија и температура.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Количина топлоте. Специфични топлотни капацитет. Топлотна равнотежа.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>Агрегатна стања супстанције.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u w:val="single"/>
                <w:lang w:val="ru-RU"/>
              </w:rPr>
            </w:pPr>
            <w:r w:rsidRPr="00AF1E28">
              <w:rPr>
                <w:i/>
                <w:iCs/>
                <w:color w:val="auto"/>
                <w:u w:val="single"/>
                <w:lang w:val="ru-RU"/>
              </w:rPr>
              <w:t>Демонстрациони огледи</w:t>
            </w:r>
            <w:r w:rsidRPr="00AF1E28">
              <w:rPr>
                <w:color w:val="auto"/>
                <w:u w:val="single"/>
                <w:lang w:val="ru-RU"/>
              </w:rPr>
              <w:t xml:space="preserve">: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9"/>
              </w:numPr>
              <w:spacing w:after="120"/>
              <w:ind w:left="326" w:hanging="270"/>
              <w:rPr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Дифузија и Брауново кретање. </w:t>
            </w:r>
          </w:p>
          <w:p w:rsidR="00AF1E28" w:rsidRPr="00AF1E28" w:rsidRDefault="00AF1E28" w:rsidP="00AF1E28">
            <w:pPr>
              <w:pStyle w:val="Default"/>
              <w:numPr>
                <w:ilvl w:val="0"/>
                <w:numId w:val="19"/>
              </w:numPr>
              <w:spacing w:after="120"/>
              <w:ind w:left="326" w:hanging="270"/>
              <w:rPr>
                <w:b/>
                <w:bCs/>
                <w:i/>
                <w:iCs/>
                <w:color w:val="auto"/>
                <w:lang w:val="ru-RU"/>
              </w:rPr>
            </w:pPr>
            <w:r w:rsidRPr="00AF1E28">
              <w:rPr>
                <w:color w:val="auto"/>
                <w:lang w:val="ru-RU"/>
              </w:rPr>
              <w:t xml:space="preserve">Ширење чврстих тела, течности и гасова (надувани балон на стакленој посуди - флаши и две посуде са хладном и топлом </w:t>
            </w:r>
            <w:r w:rsidRPr="00AF1E28">
              <w:rPr>
                <w:color w:val="auto"/>
                <w:lang w:val="ru-RU"/>
              </w:rPr>
              <w:lastRenderedPageBreak/>
              <w:t xml:space="preserve">водом, Гравесандов прстен, издужење жице, капилара...).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color w:val="auto"/>
                <w:lang w:val="ru-RU"/>
              </w:rPr>
            </w:pPr>
            <w:r w:rsidRPr="00AF1E28">
              <w:rPr>
                <w:b/>
                <w:bCs/>
                <w:i/>
                <w:iCs/>
                <w:color w:val="auto"/>
                <w:lang w:val="ru-RU"/>
              </w:rPr>
              <w:t xml:space="preserve">Лабораторијска вежба </w:t>
            </w:r>
          </w:p>
          <w:p w:rsidR="00AF1E28" w:rsidRPr="00AF1E28" w:rsidRDefault="00AF1E28" w:rsidP="00E0795B">
            <w:pPr>
              <w:pStyle w:val="Default"/>
              <w:spacing w:after="120"/>
              <w:rPr>
                <w:rFonts w:eastAsia="TimesNewRomanPSMT"/>
                <w:color w:val="auto"/>
                <w:lang w:val="sr-Cyrl-RS"/>
              </w:rPr>
            </w:pPr>
            <w:r w:rsidRPr="00AF1E28">
              <w:rPr>
                <w:b/>
                <w:color w:val="auto"/>
                <w:lang w:val="ru-RU"/>
              </w:rPr>
              <w:t>1.</w:t>
            </w:r>
            <w:r w:rsidRPr="00AF1E28">
              <w:rPr>
                <w:color w:val="auto"/>
                <w:lang w:val="ru-RU"/>
              </w:rPr>
              <w:t xml:space="preserve"> Мерење температуре мешавине топле и хладне воде после успостављања топлотне равнотеже. </w:t>
            </w:r>
          </w:p>
        </w:tc>
      </w:tr>
    </w:tbl>
    <w:p w:rsidR="00AF1E28" w:rsidRPr="00E27B53" w:rsidRDefault="00AF1E28" w:rsidP="00AF1E2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br w:type="textWrapping" w:clear="all"/>
      </w:r>
      <w:r w:rsidRPr="00E27B5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Кључни појмови садржаја: </w:t>
      </w:r>
      <w:r w:rsidRPr="00E27B53">
        <w:rPr>
          <w:rFonts w:ascii="Times New Roman" w:hAnsi="Times New Roman" w:cs="Times New Roman"/>
          <w:sz w:val="24"/>
          <w:szCs w:val="24"/>
          <w:lang w:val="ru-RU"/>
        </w:rPr>
        <w:t>кретање, сила, убрзање, Њутнови закони,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7B53">
        <w:rPr>
          <w:rFonts w:ascii="Times New Roman" w:hAnsi="Times New Roman" w:cs="Times New Roman"/>
          <w:sz w:val="24"/>
          <w:szCs w:val="24"/>
          <w:lang w:val="ru-RU"/>
        </w:rPr>
        <w:t>сила теже, трење, равнотежа тела, механички рад, енергија, снага, топлотне појве, температура</w:t>
      </w:r>
    </w:p>
    <w:p w:rsidR="00AF1E28" w:rsidRPr="000B72C3" w:rsidRDefault="00AF1E28" w:rsidP="00AF1E28">
      <w:pPr>
        <w:spacing w:after="120" w:line="240" w:lineRule="auto"/>
        <w:ind w:firstLine="43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F1E28" w:rsidRDefault="00AF1E28" w:rsidP="00AF1E28"/>
    <w:p w:rsidR="00AF1E28" w:rsidRPr="00E3173C" w:rsidRDefault="00AF1E28" w:rsidP="006D5034">
      <w:pPr>
        <w:tabs>
          <w:tab w:val="left" w:pos="900"/>
          <w:tab w:val="left" w:pos="1080"/>
        </w:tabs>
        <w:spacing w:after="12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701"/>
        <w:gridCol w:w="887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1236"/>
      </w:tblGrid>
      <w:tr w:rsidR="006D5034" w:rsidRPr="00FE5F8E" w:rsidTr="00E931AD">
        <w:trPr>
          <w:jc w:val="center"/>
        </w:trPr>
        <w:tc>
          <w:tcPr>
            <w:tcW w:w="851" w:type="dxa"/>
            <w:vMerge w:val="restart"/>
            <w:shd w:val="clear" w:color="auto" w:fill="auto"/>
          </w:tcPr>
          <w:p w:rsidR="006D5034" w:rsidRPr="003457C3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>ед</w:t>
            </w:r>
            <w:r w:rsidRPr="00FE5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бр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>ој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D5034" w:rsidRPr="00FE5F8E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E5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НАСТАВНА ТЕМА</w:t>
            </w:r>
          </w:p>
        </w:tc>
        <w:tc>
          <w:tcPr>
            <w:tcW w:w="7601" w:type="dxa"/>
            <w:gridSpan w:val="10"/>
            <w:shd w:val="clear" w:color="auto" w:fill="auto"/>
            <w:vAlign w:val="center"/>
          </w:tcPr>
          <w:p w:rsidR="006D5034" w:rsidRPr="00FE5F8E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E5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МЕСЕЦ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:rsidR="006D5034" w:rsidRPr="00FE5F8E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FE5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УКУПНО</w:t>
            </w:r>
          </w:p>
        </w:tc>
      </w:tr>
      <w:tr w:rsidR="006D5034" w:rsidRPr="00364138" w:rsidTr="00E931AD">
        <w:trPr>
          <w:jc w:val="center"/>
        </w:trPr>
        <w:tc>
          <w:tcPr>
            <w:tcW w:w="851" w:type="dxa"/>
            <w:vMerge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D5034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887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IX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XI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XII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II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III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IV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V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VI</w:t>
            </w:r>
          </w:p>
        </w:tc>
        <w:tc>
          <w:tcPr>
            <w:tcW w:w="1236" w:type="dxa"/>
            <w:vMerge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</w:tr>
      <w:tr w:rsidR="006D5034" w:rsidRPr="00364138" w:rsidTr="00E931AD">
        <w:trPr>
          <w:jc w:val="center"/>
        </w:trPr>
        <w:tc>
          <w:tcPr>
            <w:tcW w:w="851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Сила и кретање</w:t>
            </w:r>
          </w:p>
        </w:tc>
        <w:tc>
          <w:tcPr>
            <w:tcW w:w="887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746" w:type="dxa"/>
            <w:shd w:val="clear" w:color="auto" w:fill="auto"/>
          </w:tcPr>
          <w:p w:rsidR="006D5034" w:rsidRPr="00FA4289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746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746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</w:p>
        </w:tc>
        <w:tc>
          <w:tcPr>
            <w:tcW w:w="1236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25</w:t>
            </w:r>
          </w:p>
        </w:tc>
      </w:tr>
      <w:tr w:rsidR="006D5034" w:rsidRPr="00364138" w:rsidTr="00E931AD">
        <w:trPr>
          <w:jc w:val="center"/>
        </w:trPr>
        <w:tc>
          <w:tcPr>
            <w:tcW w:w="851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5034" w:rsidRPr="00FA4289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Кретање тела под дејством силе теже. Силе трења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FA4289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sr-Latn-C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0</w:t>
            </w:r>
          </w:p>
        </w:tc>
      </w:tr>
      <w:tr w:rsidR="006D5034" w:rsidRPr="00364138" w:rsidTr="00E931AD">
        <w:trPr>
          <w:jc w:val="center"/>
        </w:trPr>
        <w:tc>
          <w:tcPr>
            <w:tcW w:w="851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5034" w:rsidRPr="00FA4289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Равнотежа тела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FA4289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FA4289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3</w:t>
            </w:r>
          </w:p>
        </w:tc>
      </w:tr>
      <w:tr w:rsidR="006D5034" w:rsidRPr="00364138" w:rsidTr="00E931AD">
        <w:trPr>
          <w:jc w:val="center"/>
        </w:trPr>
        <w:tc>
          <w:tcPr>
            <w:tcW w:w="851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 xml:space="preserve">Механички рад 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lastRenderedPageBreak/>
              <w:t>енергија. Снага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14</w:t>
            </w:r>
          </w:p>
        </w:tc>
      </w:tr>
      <w:tr w:rsidR="006D5034" w:rsidRPr="00364138" w:rsidTr="00E931AD">
        <w:trPr>
          <w:jc w:val="center"/>
        </w:trPr>
        <w:tc>
          <w:tcPr>
            <w:tcW w:w="851" w:type="dxa"/>
            <w:shd w:val="clear" w:color="auto" w:fill="auto"/>
          </w:tcPr>
          <w:p w:rsidR="006D5034" w:rsidRPr="00364138" w:rsidRDefault="006D5034" w:rsidP="00E931AD">
            <w:pPr>
              <w:tabs>
                <w:tab w:val="left" w:pos="900"/>
                <w:tab w:val="left" w:pos="1080"/>
              </w:tabs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64138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Топлотне појаве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2B4A82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10</w:t>
            </w:r>
          </w:p>
        </w:tc>
      </w:tr>
      <w:tr w:rsidR="006D5034" w:rsidRPr="00364138" w:rsidTr="00E931AD">
        <w:trPr>
          <w:jc w:val="center"/>
        </w:trPr>
        <w:tc>
          <w:tcPr>
            <w:tcW w:w="2552" w:type="dxa"/>
            <w:gridSpan w:val="2"/>
            <w:shd w:val="clear" w:color="auto" w:fill="auto"/>
          </w:tcPr>
          <w:p w:rsidR="006D5034" w:rsidRPr="00364138" w:rsidRDefault="006D5034" w:rsidP="00E931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УКУПНО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 w:rsidRPr="0036413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6D5034" w:rsidRPr="003457C3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6D5034" w:rsidRPr="00364138" w:rsidRDefault="006D5034" w:rsidP="00E93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sr-Latn-CS"/>
              </w:rPr>
              <w:t>72</w:t>
            </w:r>
          </w:p>
        </w:tc>
      </w:tr>
    </w:tbl>
    <w:p w:rsidR="002E4C49" w:rsidRDefault="002E4C49" w:rsidP="006D5034"/>
    <w:p w:rsidR="00EE38A2" w:rsidRPr="006E7F45" w:rsidRDefault="00EE38A2" w:rsidP="00EE38A2">
      <w:pPr>
        <w:spacing w:before="240" w:after="12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6E7F45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УПУТСТВО ЗА ДИДАКТИЧКО-МЕТОДИЧКО ОСТВАРИВАЊЕ ПРОГРАМА</w:t>
      </w:r>
    </w:p>
    <w:p w:rsidR="00EE38A2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Полазна опредељења при дефинисању исхода и конципирању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програма физике били су усвојени Стандарди образовних постигнућа ученика у основној школи.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</w:p>
    <w:p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Исходи представљају опис интегрисаних знања, вештина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ставова које ученик стиче у процесу остваривања наставе у пет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области предмета: </w:t>
      </w:r>
      <w:r w:rsidRPr="0096492A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Сила и кретање, Кретање тела под дејством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  <w:lang w:val="sr-Cyrl-RS"/>
        </w:rPr>
        <w:t xml:space="preserve"> 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силе теже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  <w:lang w:val="sr-Cyrl-RS"/>
        </w:rPr>
        <w:t>,</w:t>
      </w:r>
      <w:r w:rsidRPr="0096492A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 Силе трења, Равнотежа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 тела, Механички рад и енергија</w:t>
      </w:r>
      <w:r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  <w:lang w:val="sr-Cyrl-RS"/>
        </w:rPr>
        <w:t>,</w:t>
      </w:r>
      <w:r w:rsidRPr="0096492A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 Снага, Топлотне појаве.</w:t>
      </w:r>
    </w:p>
    <w:p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Обнављање дела градива из шестог разреда, које се односи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на равномерно праволинијско кретање, силу као узрок промене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стања тела и инертност тела, треба да послужи као увод и обезбеди континуитет.</w:t>
      </w:r>
    </w:p>
    <w:p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Ученици седмог разреда треба да наставе са учењем основних појмова и закона физике на основу којих ће разумети појаве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у природи и значај физике у образовању и свакодневном животу.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Они треба да стекну основу за праћење програма физике у следећим разредима.</w:t>
      </w:r>
    </w:p>
    <w:p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Полазна опредељења утицала су на избор програмских садржаја и метода логичког закључивања, демонстрационих огледа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лабораторијских вежби, оријентисаних на очекиване исходе.</w:t>
      </w:r>
    </w:p>
    <w:p w:rsidR="00EE38A2" w:rsidRPr="0096492A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CS"/>
        </w:rPr>
      </w:pP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Из физике као научне дисциплине одабрани су они садржаји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које на одређеном нивоу, у складу са образовним стандардима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6492A">
        <w:rPr>
          <w:rFonts w:ascii="Times New Roman" w:eastAsia="Calibri" w:hAnsi="Times New Roman" w:cs="Times New Roman"/>
          <w:color w:val="auto"/>
          <w:sz w:val="24"/>
          <w:szCs w:val="24"/>
        </w:rPr>
        <w:t>исходима, могу да усвоје сви ученици седмог разреда.</w:t>
      </w:r>
    </w:p>
    <w:p w:rsidR="00EE38A2" w:rsidRPr="006E7F45" w:rsidRDefault="00EE38A2" w:rsidP="00EE38A2">
      <w:pPr>
        <w:tabs>
          <w:tab w:val="left" w:pos="0"/>
          <w:tab w:val="left" w:pos="567"/>
        </w:tabs>
        <w:spacing w:line="240" w:lineRule="auto"/>
        <w:ind w:firstLine="720"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val="sr-Cyrl-CS"/>
        </w:rPr>
      </w:pPr>
    </w:p>
    <w:p w:rsidR="00EE38A2" w:rsidRPr="006E7F45" w:rsidRDefault="00EE38A2" w:rsidP="00EE38A2">
      <w:pPr>
        <w:numPr>
          <w:ilvl w:val="0"/>
          <w:numId w:val="20"/>
        </w:numPr>
        <w:tabs>
          <w:tab w:val="left" w:pos="709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E7F45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ПЛАНИРАЊЕ</w:t>
      </w:r>
      <w:r w:rsidRPr="006E7F45">
        <w:rPr>
          <w:rFonts w:ascii="Times New Roman" w:hAnsi="Times New Roman" w:cs="Times New Roman"/>
          <w:noProof/>
          <w:sz w:val="24"/>
          <w:szCs w:val="24"/>
        </w:rPr>
        <w:t xml:space="preserve"> НАСТАВЕ И УЧЕЊА</w:t>
      </w:r>
    </w:p>
    <w:p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При планирању наставног процеса наставник, на основу дефинисаног циља предмета, исхода и образовних стандарда, самостално планира број и редослед часова обраде и осталих типова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часова, као и методе и облике рада са ученицима. Редослед проучавања појединих тема није потпуно обавезујући. Наставник може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у одређеној мери (водећи рачуна да се не наруши логичан след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учења физике) прерасподелити садржаје према својој процени.</w:t>
      </w:r>
    </w:p>
    <w:p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Улога наставника је да при планирању наставе води рачуна о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саставу одељења и резултатима иницијалног теста, степену опремљености кабинета за физику, степену опремљености школе (ИТ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опрема, библиотека</w:t>
      </w:r>
      <w:proofErr w:type="gramStart"/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,...</w:t>
      </w:r>
      <w:proofErr w:type="gramEnd"/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), уџбенику и другим наставним материјалима које ће користити.</w:t>
      </w:r>
    </w:p>
    <w:p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Полазећи од датих исхода и садржаја наставник најпре креира свој годишњи глобални план рада из кога ће касније развијати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своје оперативне планове. Исходи дефинисани по областима олакшавају наставнику даљу операционализацију истих на ниво конкретне наставне јединице. Од њега се очекује да за сваку наставну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јединицу, у фази планирања и писања припреме за час, у односу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на одабрани исход, дефинише исходе специфичне за дату наставну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јединицу. При планирању треба, такође, имати у виду да се исходи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разликују, да се неки лакше и брже могу остварити, али је за остале исходе потребно више времена и више различитих активности.</w:t>
      </w:r>
    </w:p>
    <w:p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Од метода логичког закључивања, којe се користе у физици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као научној дисциплини (индуктивни, дедуктивни, закључивање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по аналогији итд.), ученицима седмог разреда најприступачнији је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индуктивни метод (од појединачног ка општем) при проналажењу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и формулисању основних закона физике. Зато програм предвиђа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да се при проучавању макрофизичких појава претежно користи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индуктивни метод.</w:t>
      </w:r>
    </w:p>
    <w:p w:rsidR="00EE38A2" w:rsidRPr="009F208A" w:rsidRDefault="00EE38A2" w:rsidP="00EE38A2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Увођење једноставних експеримената за демонстрирање физичких појава има за циљ развијање радозналости и интересовања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за физику и истраживачки приступ у природним наукама. Једноставне експерименте могу да изводе и сами ученици на часу или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да их понове код куће, користећи многе предмете и материјале из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свакодневног живота. Одређени садржаји и тематске целине се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F208A">
        <w:rPr>
          <w:rFonts w:ascii="Times New Roman" w:eastAsia="Calibri" w:hAnsi="Times New Roman" w:cs="Times New Roman"/>
          <w:color w:val="auto"/>
          <w:sz w:val="24"/>
          <w:szCs w:val="24"/>
        </w:rPr>
        <w:t>могу реализовати и преко пројектне наставе.</w:t>
      </w:r>
    </w:p>
    <w:p w:rsidR="00EE38A2" w:rsidRPr="006E7F45" w:rsidRDefault="00EE38A2" w:rsidP="00EE38A2">
      <w:pPr>
        <w:numPr>
          <w:ilvl w:val="0"/>
          <w:numId w:val="20"/>
        </w:numPr>
        <w:tabs>
          <w:tab w:val="left" w:pos="709"/>
        </w:tabs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E7F45">
        <w:rPr>
          <w:rFonts w:ascii="Times New Roman" w:hAnsi="Times New Roman" w:cs="Times New Roman"/>
          <w:noProof/>
          <w:sz w:val="24"/>
          <w:szCs w:val="24"/>
        </w:rPr>
        <w:t>ОСТВАРИВАЊЕ НАСТАВЕ И УЧЕЊА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Програмски садржаји седмог разреда доследно су приказани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 форми која задовољава основне методске захтеве наставе физике: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– Поступност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(од једноставног ка сложеном) при упознавању нових појмова и формулисању закона.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– Очигледност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при излагању наставних садржаја (уз сваку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тематску целину наведено је више демонстрационих огледа, а 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недостатку наставних средстава могуће је користити и видео симулације).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 xml:space="preserve">– Повезаност наставних садржаја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са појавама у свакодневном животу.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Програмски садржаји на основу исхода се могу реализовати: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1.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излагањем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садржаја теме уз одговарајуће демонстрационе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огледе;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2.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решавањем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квалитативних и квантитативних проблема као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 проблем – ситуација;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3.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лабораторијским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вежбама;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4.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домаћим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задацима;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5.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коришћењем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других начина рада који доприносе бољем разумевању садржајa теме (пројекти, допунска настава, додатни рад...);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6.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систематским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праћењем рада сваког ученика.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Да би се циљеви и задаци наставе физике остварили у целини, неопходно је да ученици активно учествују у свим облицима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наставног процеса. Имајући у виду да сваки од наведених облика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наставе има своје специфичности у процесу остваривања, то су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мет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одска упутства прилагођена овим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с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пецифичностима.</w:t>
      </w:r>
    </w:p>
    <w:p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Методска упутства за предавања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Како уз сваку тематску целину иду демонстрациони огледи,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ученици ће спонтано пратити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ток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осматране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појаве, а на наставнику је да наведе ученика да својим речима, на основу сопственог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расуђивања, опише појаву коју посматра. После тога наставник,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користећи прецизни језик физике, дефинише нове појмове (величине) и речима формулише законе. Када се прође кроз све етапе 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излагању садржаја теме (оглед, учеников опис појаве, дефинисање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појмова и формулисање закона), прелази се, ако је могуће, на презентовање закона у математичкој форми.</w:t>
      </w:r>
    </w:p>
    <w:p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Методска упутства за решавање рачунских задатака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При решавању већине квантитативних (рачунских) задатака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из физике, у задатку прво треба на прави начин сагледати физичке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садржаје, па тек после тога прећи на математичко формулисање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израчунавање. Наиме, решавање задатака одвија се кроз три етапе: физичка анализа задатка, математичко израчунавање и дискусија резултата. У првој етапи уочавају се физичке појаве на које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се односи задатак, а затим се набрајају и речима исказују закони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 којима се појаве одвијају. У другој етапи се, на основу математичке форме зaкона, израчунава вредност тражене величине. 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трећој етапи тражи се физичко тумачење добијеног резултата. 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циљу развијања природно-научне писмености наставник треба да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и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нстистира на систематском коришћењу јединица мере физичких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величина SI (међународни систем јединица).</w:t>
      </w:r>
    </w:p>
    <w:p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Методска упутства за извођење лабораторијских вежби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Лабораторијске вежбе чине саставни део редовне наставе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организују се на следећи начин: ученици сваког одељења деле се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 две групе, тако да свака група има свој термин за лабoраторијску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вежбу. Опрема за лабораторијске вежбе умножена је у више комплета, тако да на једној вежби (радном месту) може да ради три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до четири ученика. Час експерименталних вежби састоји се из: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уводног дела, мерења и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>з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аписивања података добијених мерењима, анализе и дискусије добијених резултата, извођења закључака.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 уводном делу часа наставник: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–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обнавља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делове градива који су обрађени на часовима предавања, а односе се на дату вежбу (дефиниција величине која се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одређује и метод који се користи да би се величина одредила),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–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обраћа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пажњу на чињеницу да свако мерење прати одговарајућа грешка и указује на њене могуће изворе,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–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упознаје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ученике с мерним инструментима и обучава их да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пажљиво рукују лабораторијским инвентаром,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– </w:t>
      </w:r>
      <w:proofErr w:type="gramStart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указује</w:t>
      </w:r>
      <w:proofErr w:type="gramEnd"/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ученицима на мере предострожности, којих се морају придржавати ради сопствене сигурности.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Док ученици врше мерења, наставник активно прати њихов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рад, дискретно их надгледа и, кад затреба, објашњава им и помаже.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При уношењу резултата мерења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у ђачку свеску, процену грешке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треба вршити само за директно мерене величине, а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не и за величине које се посредно одређују. Процену грешке посредно одређене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величине наставник може да изводи у оквиру додатне наставе.</w:t>
      </w:r>
    </w:p>
    <w:p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Методска упутства за друге облике рада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При одабиру домаћих задатака наставник треба да води рачуна о нивоу сложености задатака, али и о њиховој мотивационој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функцији. С обзиром на то да кроз израду домаћег задатка ученици проверавају степен разумевања усвојеног садржаја, коректност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урађеног задатог домаћег задатка треба да буде проверена на наредном часу.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Пројектна настава, као један од облика рада, обухвата припрему, израду пројекта, презентацију и дискусију. Пројекат изводе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ученици по групама уз асистенцију наставника. Овакав начин рада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подразумева активно учешће сваког ученика у групи у оквиру прикупљања података, извођење експеримената, мерења, обраде резултата, припрема презентације и презентовање. Резултат оваквог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начина рада је активно стицање знања о физичким појавама кроз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истраживање.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 оквиру израде пројеката могуће је обухватити неке од следећих тема: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Улога физике у заштити човекове околине.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Енергетска ефикасност.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Климатске промене.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– Својства воде – физичка, хемијска, значај воде за живи свет.</w:t>
      </w:r>
    </w:p>
    <w:p w:rsidR="00EE38A2" w:rsidRPr="004C5710" w:rsidRDefault="00EE38A2" w:rsidP="00EE38A2">
      <w:pPr>
        <w:autoSpaceDE w:val="0"/>
        <w:autoSpaceDN w:val="0"/>
        <w:adjustRightInd w:val="0"/>
        <w:spacing w:before="120" w:after="120" w:line="240" w:lineRule="auto"/>
        <w:ind w:firstLine="709"/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</w:pPr>
      <w:r w:rsidRPr="004C5710">
        <w:rPr>
          <w:rFonts w:ascii="Times New Roman" w:eastAsia="TimesNewRomanPS-ItalicMT" w:hAnsi="Times New Roman" w:cs="Times New Roman"/>
          <w:i/>
          <w:iCs/>
          <w:color w:val="auto"/>
          <w:sz w:val="24"/>
          <w:szCs w:val="24"/>
        </w:rPr>
        <w:t>Праћење рада ученика</w:t>
      </w:r>
    </w:p>
    <w:p w:rsidR="00EE38A2" w:rsidRPr="004C5710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Наставник је дужан да континуирано прати рад сваког ученика кроз проверу његових усвојених знања, стечених путем организовања различитих облика наставе. Такође је у обавези да уредно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води евиденцију о раду и напредовању сваког ученика. Оцењивање ученика само на основу резултата које је он постигао при реализацији само једног облика наставе није добро. Неопходно је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да наставник од ученика не тражи само формално знање већ да га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подстиче на размишљање и логичко закључивање. Ученик се кроз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усмене одговоре навикава да користи прецизну терминологију 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развија способност да своје мисли јасно формулише.</w:t>
      </w:r>
    </w:p>
    <w:p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Будући да је програм, како по садржају, тако и по обиму, прилагођен психофизичким могућностима ученика седмог разреда,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сталним обнављањем најважнијих делова из целокупног градива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4C5710">
        <w:rPr>
          <w:rFonts w:ascii="Times New Roman" w:eastAsia="Calibri" w:hAnsi="Times New Roman" w:cs="Times New Roman"/>
          <w:color w:val="auto"/>
          <w:sz w:val="24"/>
          <w:szCs w:val="24"/>
        </w:rPr>
        <w:t>постиже се да стечено знање буде трајније и да ученик боље уочава повезаност разних области физике.</w:t>
      </w:r>
    </w:p>
    <w:p w:rsidR="00EE38A2" w:rsidRPr="006E7F45" w:rsidRDefault="00EE38A2" w:rsidP="00EE38A2">
      <w:pPr>
        <w:numPr>
          <w:ilvl w:val="0"/>
          <w:numId w:val="20"/>
        </w:numPr>
        <w:tabs>
          <w:tab w:val="left" w:pos="709"/>
        </w:tabs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E7F45">
        <w:rPr>
          <w:rFonts w:ascii="Times New Roman" w:hAnsi="Times New Roman" w:cs="Times New Roman"/>
          <w:noProof/>
          <w:sz w:val="24"/>
          <w:szCs w:val="24"/>
        </w:rPr>
        <w:t>ПРАЋЕЊЕ И ВРЕДНОВАЊЕ НАСТАВЕ И УЧЕЊА</w:t>
      </w:r>
    </w:p>
    <w:p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У настави оријентисаној на достизање исхода вреднују се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oстварени ниво постигнућа и напредовање током процеса учења.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Да би вредновање било објективно, потребно је да буде усклађено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са принципима оцењивања (Правилник о оцењивању у основној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школи из 2013. године).</w:t>
      </w:r>
    </w:p>
    <w:p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Наставник је дужан да континуирано прати рад сваког ученика кроз непрекидно проверавање његових усвојених знања, стечених на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основу свих облика наставе: демонстрационих огледа, предавања, решавања квантитативних и квалитативних задатака, лабораторијских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вежби, и пројеката...</w:t>
      </w:r>
    </w:p>
    <w:p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У сваком разреду треба континуирано проверавати и вредновати компетенције (знања, вештине и ставове) ученика помоћу усменог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испитивања, кратких писмених провера, тестова на крају већих целина, контролних вежби и провером експерименталних вештина. Наставник физике треба да омогући ученицима да искажу сопствена размишљања о неким физичким појавама и да то адекватно вреднује.</w:t>
      </w:r>
    </w:p>
    <w:p w:rsidR="00EE38A2" w:rsidRPr="0006717F" w:rsidRDefault="00EE38A2" w:rsidP="00EE38A2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</w:pP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На почетку школске године потребно је спровести иницијални тест. Овај тест је инструмент провере предзнања ученика. На крају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школске године, такође, треба спровести часове систематизације градива и проверити ниво постигнућа ученика и степен остварености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6717F">
        <w:rPr>
          <w:rFonts w:ascii="Times New Roman" w:eastAsia="Calibri" w:hAnsi="Times New Roman" w:cs="Times New Roman"/>
          <w:color w:val="auto"/>
          <w:sz w:val="24"/>
          <w:szCs w:val="24"/>
        </w:rPr>
        <w:t>образовних исхода.</w:t>
      </w:r>
    </w:p>
    <w:p w:rsidR="009E07B4" w:rsidRDefault="009E07B4">
      <w:pPr>
        <w:spacing w:after="160" w:line="259" w:lineRule="auto"/>
      </w:pPr>
      <w:r>
        <w:br w:type="page"/>
      </w:r>
    </w:p>
    <w:p w:rsidR="00AB68FC" w:rsidRPr="00AB68FC" w:rsidRDefault="00AB68FC" w:rsidP="00AB68FC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AB68FC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Предлог оперативног плана рада за школски 2025/2026 годину</w:t>
      </w:r>
    </w:p>
    <w:p w:rsidR="00726C8B" w:rsidRDefault="009E07B4" w:rsidP="006D5034">
      <w:pPr>
        <w:rPr>
          <w:lang w:val="sr-Cyrl-RS"/>
        </w:rPr>
      </w:pPr>
      <w:r>
        <w:rPr>
          <w:lang w:val="sr-Cyrl-RS"/>
        </w:rPr>
        <w:t xml:space="preserve">Месец </w:t>
      </w:r>
      <w:r w:rsidR="00335030">
        <w:rPr>
          <w:lang w:val="sr-Cyrl-RS"/>
        </w:rPr>
        <w:t xml:space="preserve">: </w:t>
      </w:r>
      <w:r>
        <w:rPr>
          <w:lang w:val="sr-Cyrl-RS"/>
        </w:rPr>
        <w:t>септембар</w:t>
      </w:r>
    </w:p>
    <w:tbl>
      <w:tblPr>
        <w:tblStyle w:val="TableGrid"/>
        <w:tblpPr w:leftFromText="180" w:rightFromText="180" w:vertAnchor="page" w:horzAnchor="margin" w:tblpY="2326"/>
        <w:tblW w:w="0" w:type="auto"/>
        <w:tblLook w:val="04A0" w:firstRow="1" w:lastRow="0" w:firstColumn="1" w:lastColumn="0" w:noHBand="0" w:noVBand="1"/>
      </w:tblPr>
      <w:tblGrid>
        <w:gridCol w:w="938"/>
        <w:gridCol w:w="1935"/>
        <w:gridCol w:w="628"/>
        <w:gridCol w:w="1379"/>
        <w:gridCol w:w="1341"/>
        <w:gridCol w:w="1222"/>
        <w:gridCol w:w="1640"/>
        <w:gridCol w:w="2361"/>
        <w:gridCol w:w="1506"/>
      </w:tblGrid>
      <w:tr w:rsidR="007028D3" w:rsidRPr="00556C92" w:rsidTr="007028D3">
        <w:tc>
          <w:tcPr>
            <w:tcW w:w="938" w:type="dxa"/>
            <w:vMerge w:val="restart"/>
            <w:textDirection w:val="btLr"/>
          </w:tcPr>
          <w:p w:rsidR="007028D3" w:rsidRPr="00556C92" w:rsidRDefault="007028D3" w:rsidP="008F5171">
            <w:pPr>
              <w:ind w:left="113" w:right="113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                          </w:t>
            </w:r>
          </w:p>
          <w:p w:rsidR="007028D3" w:rsidRDefault="007028D3" w:rsidP="008F5171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Сила и кретање</w:t>
            </w:r>
          </w:p>
          <w:p w:rsidR="007028D3" w:rsidRPr="00556C92" w:rsidRDefault="007028D3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935" w:type="dxa"/>
          </w:tcPr>
          <w:p w:rsidR="007028D3" w:rsidRPr="00556C92" w:rsidRDefault="007028D3" w:rsidP="008F517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379" w:type="dxa"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341" w:type="dxa"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  <w:shd w:val="clear" w:color="auto" w:fill="auto"/>
          </w:tcPr>
          <w:p w:rsidR="007028D3" w:rsidRPr="00B23778" w:rsidRDefault="007028D3" w:rsidP="008F5171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028D3" w:rsidRPr="00B23778" w:rsidRDefault="007028D3" w:rsidP="008F5171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7028D3" w:rsidRPr="00B23778" w:rsidRDefault="007028D3" w:rsidP="008F5171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  <w:shd w:val="clear" w:color="auto" w:fill="auto"/>
          </w:tcPr>
          <w:p w:rsidR="007028D3" w:rsidRPr="00B23778" w:rsidRDefault="007028D3" w:rsidP="008F5171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028D3" w:rsidRPr="00B23778" w:rsidRDefault="007028D3" w:rsidP="008F5171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7028D3" w:rsidRPr="00B23778" w:rsidRDefault="007028D3" w:rsidP="008F5171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61" w:type="dxa"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6" w:type="dxa"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7028D3" w:rsidRPr="00556C92" w:rsidTr="00335030">
        <w:tc>
          <w:tcPr>
            <w:tcW w:w="938" w:type="dxa"/>
            <w:vMerge/>
            <w:textDirection w:val="btLr"/>
          </w:tcPr>
          <w:p w:rsidR="007028D3" w:rsidRPr="00556C92" w:rsidRDefault="007028D3" w:rsidP="008F5171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935" w:type="dxa"/>
            <w:vMerge w:val="restart"/>
          </w:tcPr>
          <w:p w:rsidR="007028D3" w:rsidRPr="00FE5D53" w:rsidRDefault="007028D3" w:rsidP="008F5171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појмове путање, пређеног пута и брзине,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релативност кретања,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разликује врсте кретања по облику путање и интензитету брзине,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шта је средња, а шта тренутна брзина,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појмове убрзавања и успоравања тела,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израчуна убрзање тела ако су дати промена брзине и време за које је промена извршена,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одреди правац и смер убрзања ако су дати правци и смерови брзина код праволинијског кретања,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смисао позитивне и негативне вредности убрзања,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шта је равномерно променљиво кретање,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нацарта график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зависности брзине од времена код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ово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г кретања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:rsidR="007028D3" w:rsidRPr="00FE5D53" w:rsidRDefault="007028D3" w:rsidP="008F5171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sz w:val="20"/>
                <w:szCs w:val="20"/>
                <w:lang w:val="sr-Cyrl-RS"/>
              </w:rPr>
              <w:t>разуме разлику узмеђу формула са убрзањем и успорењем,</w:t>
            </w:r>
          </w:p>
          <w:p w:rsidR="007028D3" w:rsidRDefault="007028D3" w:rsidP="008F5171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68A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примени формуле које важе за равномерно убрзано кретање у решавању проблема у стварном животу,</w:t>
            </w:r>
          </w:p>
          <w:p w:rsidR="007028D3" w:rsidRDefault="007028D3" w:rsidP="008F5171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68A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изражава јединице коришћених физичких </w:t>
            </w:r>
            <w:r w:rsidRPr="008F68A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величина у Међународном систему мера,</w:t>
            </w:r>
          </w:p>
          <w:p w:rsidR="007028D3" w:rsidRPr="00AE7C5A" w:rsidRDefault="007028D3" w:rsidP="0053704C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 </w:t>
            </w:r>
            <w:r w:rsidRPr="00AE7C5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 квалитативне и квантитативне задатке </w:t>
            </w:r>
          </w:p>
        </w:tc>
        <w:tc>
          <w:tcPr>
            <w:tcW w:w="628" w:type="dxa"/>
          </w:tcPr>
          <w:p w:rsidR="007028D3" w:rsidRPr="00556C92" w:rsidRDefault="007028D3" w:rsidP="008F517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lastRenderedPageBreak/>
              <w:t>1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:rsidR="007028D3" w:rsidRPr="009D78DB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Градиво шестог разреда</w:t>
            </w:r>
          </w:p>
        </w:tc>
        <w:tc>
          <w:tcPr>
            <w:tcW w:w="1341" w:type="dxa"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1222" w:type="dxa"/>
            <w:shd w:val="clear" w:color="auto" w:fill="auto"/>
          </w:tcPr>
          <w:p w:rsidR="007028D3" w:rsidRPr="00696038" w:rsidRDefault="007028D3" w:rsidP="008F517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7028D3" w:rsidRPr="00696038" w:rsidRDefault="007028D3" w:rsidP="008F517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</w:p>
        </w:tc>
        <w:tc>
          <w:tcPr>
            <w:tcW w:w="2361" w:type="dxa"/>
            <w:vMerge w:val="restart"/>
          </w:tcPr>
          <w:p w:rsidR="007028D3" w:rsidRPr="00BF1373" w:rsidRDefault="007028D3" w:rsidP="008F517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7028D3" w:rsidRDefault="007028D3" w:rsidP="008F51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7028D3" w:rsidRDefault="007028D3" w:rsidP="008F517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7028D3" w:rsidRPr="00BF1373" w:rsidRDefault="007028D3" w:rsidP="008F517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7028D3" w:rsidRPr="00BF1373" w:rsidRDefault="007028D3" w:rsidP="008F517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7028D3" w:rsidRPr="00BF1373" w:rsidRDefault="007028D3" w:rsidP="008F51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7028D3" w:rsidRPr="00BF1373" w:rsidRDefault="007028D3" w:rsidP="008F51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7028D3" w:rsidRPr="00BF1373" w:rsidRDefault="007028D3" w:rsidP="008F51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7028D3" w:rsidRPr="00BF1373" w:rsidRDefault="007028D3" w:rsidP="008F517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7028D3" w:rsidRDefault="007028D3" w:rsidP="008F517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7028D3" w:rsidRPr="00BF1373" w:rsidRDefault="007028D3" w:rsidP="008F5171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 w:val="restart"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335030">
        <w:tc>
          <w:tcPr>
            <w:tcW w:w="938" w:type="dxa"/>
            <w:vMerge/>
          </w:tcPr>
          <w:p w:rsidR="007028D3" w:rsidRPr="00556C92" w:rsidRDefault="007028D3" w:rsidP="008F5171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7028D3" w:rsidRPr="00556C92" w:rsidRDefault="007028D3" w:rsidP="008F5171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028D3" w:rsidRPr="00556C92" w:rsidRDefault="007028D3" w:rsidP="008F517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2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:rsidR="007028D3" w:rsidRPr="00556C92" w:rsidRDefault="007028D3" w:rsidP="008F5171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Градиво шестог разреда</w:t>
            </w:r>
          </w:p>
        </w:tc>
        <w:tc>
          <w:tcPr>
            <w:tcW w:w="1341" w:type="dxa"/>
          </w:tcPr>
          <w:p w:rsidR="007028D3" w:rsidRPr="008F5171" w:rsidRDefault="007028D3" w:rsidP="008F5171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Увод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ни час</w:t>
            </w:r>
          </w:p>
        </w:tc>
        <w:tc>
          <w:tcPr>
            <w:tcW w:w="1222" w:type="dxa"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7028D3" w:rsidRPr="00696038" w:rsidRDefault="007028D3" w:rsidP="008F517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61" w:type="dxa"/>
            <w:vMerge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7028D3" w:rsidRPr="00556C92" w:rsidRDefault="007028D3" w:rsidP="008F517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335030">
        <w:trPr>
          <w:trHeight w:val="872"/>
        </w:trPr>
        <w:tc>
          <w:tcPr>
            <w:tcW w:w="938" w:type="dxa"/>
            <w:vMerge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3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Сила као узрок промене брзине тела.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Убрзање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4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335030">
        <w:trPr>
          <w:trHeight w:val="1592"/>
        </w:trPr>
        <w:tc>
          <w:tcPr>
            <w:tcW w:w="938" w:type="dxa"/>
            <w:vMerge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4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4033BA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Сила као узрок промене брзине тела.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Убрзање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4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335030">
        <w:trPr>
          <w:trHeight w:val="287"/>
        </w:trPr>
        <w:tc>
          <w:tcPr>
            <w:tcW w:w="938" w:type="dxa"/>
            <w:vMerge/>
            <w:textDirection w:val="btLr"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935" w:type="dxa"/>
            <w:vMerge/>
          </w:tcPr>
          <w:p w:rsidR="007028D3" w:rsidRPr="005403E5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5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 xml:space="preserve">Веза између силе , убрзања и масе тела. Други Њутнов закон. </w:t>
            </w:r>
          </w:p>
        </w:tc>
        <w:tc>
          <w:tcPr>
            <w:tcW w:w="134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335030">
        <w:tc>
          <w:tcPr>
            <w:tcW w:w="93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6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Други Њутнов закон.</w:t>
            </w:r>
          </w:p>
        </w:tc>
        <w:tc>
          <w:tcPr>
            <w:tcW w:w="134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335030">
        <w:tc>
          <w:tcPr>
            <w:tcW w:w="93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7</w:t>
            </w:r>
            <w:r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Трећи Њутнов закон</w:t>
            </w:r>
          </w:p>
        </w:tc>
        <w:tc>
          <w:tcPr>
            <w:tcW w:w="134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6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335030">
        <w:tc>
          <w:tcPr>
            <w:tcW w:w="938" w:type="dxa"/>
            <w:vMerge/>
          </w:tcPr>
          <w:p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8.</w:t>
            </w:r>
          </w:p>
          <w:p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379" w:type="dxa"/>
          </w:tcPr>
          <w:p w:rsidR="007028D3" w:rsidRPr="00F10881" w:rsidRDefault="007028D3" w:rsidP="0033503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CS"/>
              </w:rPr>
              <w:t>Трећи Њутнов закон</w:t>
            </w:r>
          </w:p>
        </w:tc>
        <w:tc>
          <w:tcPr>
            <w:tcW w:w="1341" w:type="dxa"/>
          </w:tcPr>
          <w:p w:rsidR="007028D3" w:rsidRPr="001C4C55" w:rsidRDefault="007028D3" w:rsidP="0033503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028D3" w:rsidRDefault="007028D3" w:rsidP="00335030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  <w:p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Merge/>
          </w:tcPr>
          <w:p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7028D3" w:rsidRPr="00556C92" w:rsidRDefault="007028D3" w:rsidP="0033503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335030">
        <w:tc>
          <w:tcPr>
            <w:tcW w:w="93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379" w:type="dxa"/>
          </w:tcPr>
          <w:p w:rsidR="007028D3" w:rsidRPr="00335030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341" w:type="dxa"/>
          </w:tcPr>
          <w:p w:rsidR="007028D3" w:rsidRPr="001C4C55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222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6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9E07B4" w:rsidRDefault="009E07B4" w:rsidP="006D5034">
      <w:pPr>
        <w:rPr>
          <w:lang w:val="sr-Cyrl-RS"/>
        </w:rPr>
      </w:pPr>
    </w:p>
    <w:p w:rsidR="00335030" w:rsidRDefault="00335030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:rsidR="00335030" w:rsidRDefault="00335030" w:rsidP="00335030">
      <w:pPr>
        <w:rPr>
          <w:lang w:val="sr-Cyrl-RS"/>
        </w:rPr>
      </w:pPr>
      <w:r>
        <w:rPr>
          <w:lang w:val="sr-Cyrl-RS"/>
        </w:rPr>
        <w:lastRenderedPageBreak/>
        <w:t>Месец: октобар</w:t>
      </w:r>
    </w:p>
    <w:tbl>
      <w:tblPr>
        <w:tblStyle w:val="TableGrid"/>
        <w:tblpPr w:leftFromText="180" w:rightFromText="180" w:vertAnchor="page" w:horzAnchor="margin" w:tblpY="2326"/>
        <w:tblW w:w="0" w:type="auto"/>
        <w:tblLook w:val="04A0" w:firstRow="1" w:lastRow="0" w:firstColumn="1" w:lastColumn="0" w:noHBand="0" w:noVBand="1"/>
      </w:tblPr>
      <w:tblGrid>
        <w:gridCol w:w="741"/>
        <w:gridCol w:w="1834"/>
        <w:gridCol w:w="620"/>
        <w:gridCol w:w="1838"/>
        <w:gridCol w:w="1317"/>
        <w:gridCol w:w="1201"/>
        <w:gridCol w:w="1611"/>
        <w:gridCol w:w="2310"/>
        <w:gridCol w:w="1478"/>
      </w:tblGrid>
      <w:tr w:rsidR="007028D3" w:rsidRPr="00556C92" w:rsidTr="007028D3">
        <w:tc>
          <w:tcPr>
            <w:tcW w:w="741" w:type="dxa"/>
            <w:vMerge w:val="restart"/>
            <w:textDirection w:val="btLr"/>
          </w:tcPr>
          <w:p w:rsidR="007028D3" w:rsidRPr="00556C92" w:rsidRDefault="007028D3" w:rsidP="00026844">
            <w:pPr>
              <w:ind w:left="113" w:right="113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                          </w:t>
            </w:r>
          </w:p>
          <w:p w:rsidR="007028D3" w:rsidRDefault="007028D3" w:rsidP="00026844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Сила и кретање</w:t>
            </w:r>
          </w:p>
          <w:p w:rsidR="007028D3" w:rsidRPr="00556C92" w:rsidRDefault="007028D3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34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83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317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01" w:type="dxa"/>
            <w:shd w:val="clear" w:color="auto" w:fill="auto"/>
          </w:tcPr>
          <w:p w:rsidR="007028D3" w:rsidRPr="00B23778" w:rsidRDefault="007028D3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028D3" w:rsidRPr="00B23778" w:rsidRDefault="007028D3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7028D3" w:rsidRPr="00B23778" w:rsidRDefault="007028D3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11" w:type="dxa"/>
            <w:shd w:val="clear" w:color="auto" w:fill="auto"/>
          </w:tcPr>
          <w:p w:rsidR="007028D3" w:rsidRPr="00B23778" w:rsidRDefault="007028D3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028D3" w:rsidRPr="00B23778" w:rsidRDefault="007028D3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7028D3" w:rsidRPr="00B23778" w:rsidRDefault="007028D3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1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47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7028D3" w:rsidRPr="00556C92" w:rsidTr="007028D3">
        <w:tc>
          <w:tcPr>
            <w:tcW w:w="741" w:type="dxa"/>
            <w:vMerge/>
            <w:textDirection w:val="btLr"/>
          </w:tcPr>
          <w:p w:rsidR="007028D3" w:rsidRPr="00556C92" w:rsidRDefault="007028D3" w:rsidP="00026844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34" w:type="dxa"/>
            <w:vMerge w:val="restart"/>
          </w:tcPr>
          <w:p w:rsidR="007028D3" w:rsidRPr="00FE5D53" w:rsidRDefault="007028D3" w:rsidP="0002684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појмове путање, пређеног пута и брзине,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релативност кретања,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разликује врсте кретања по облику путање и интензитету брзине,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шта је средња, а шта тренутна брзина,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појмове убрзавања и успоравања тела,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израчуна убрзање тела ако су дати промена 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брзине и време за које је промена извршена,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одреди правац и смер убрзања ако су дати правци и смерови брзина код праволинијског кретања,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смисао позитивне и негативне вредности убрзања,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шта је равномерно променљиво кретање,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нацарта график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зависности брзине од времена код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ово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г кретања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:rsidR="007028D3" w:rsidRPr="00FE5D53" w:rsidRDefault="007028D3" w:rsidP="00026844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sz w:val="20"/>
                <w:szCs w:val="20"/>
                <w:lang w:val="sr-Cyrl-RS"/>
              </w:rPr>
              <w:t>разуме разлику узмеђу формула са убрзањем и успорењем,</w:t>
            </w:r>
          </w:p>
          <w:p w:rsidR="007028D3" w:rsidRDefault="007028D3" w:rsidP="00026844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68A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примени формуле које важе за равномерно </w:t>
            </w:r>
            <w:r w:rsidRPr="008F68A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убрзано кретање у решавању проблема у стварном животу,</w:t>
            </w:r>
          </w:p>
          <w:p w:rsidR="007028D3" w:rsidRDefault="007028D3" w:rsidP="00026844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68A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изражава јединице коришћених физичких величина у Међународном систему мера,</w:t>
            </w:r>
          </w:p>
          <w:p w:rsidR="007028D3" w:rsidRPr="00AE7C5A" w:rsidRDefault="007028D3" w:rsidP="00026844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 </w:t>
            </w:r>
            <w:r w:rsidRPr="00AE7C5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 квалитативне и квантитативне задатке </w:t>
            </w:r>
          </w:p>
        </w:tc>
        <w:tc>
          <w:tcPr>
            <w:tcW w:w="620" w:type="dxa"/>
          </w:tcPr>
          <w:p w:rsidR="007028D3" w:rsidRPr="00556C92" w:rsidRDefault="007028D3" w:rsidP="00026844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9.</w:t>
            </w:r>
          </w:p>
        </w:tc>
        <w:tc>
          <w:tcPr>
            <w:tcW w:w="1838" w:type="dxa"/>
          </w:tcPr>
          <w:p w:rsidR="007028D3" w:rsidRPr="00556C92" w:rsidRDefault="007028D3" w:rsidP="00026844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Њутнови закони</w:t>
            </w:r>
          </w:p>
        </w:tc>
        <w:tc>
          <w:tcPr>
            <w:tcW w:w="1317" w:type="dxa"/>
          </w:tcPr>
          <w:p w:rsidR="007028D3" w:rsidRPr="00335030" w:rsidRDefault="007028D3" w:rsidP="00026844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01" w:type="dxa"/>
          </w:tcPr>
          <w:p w:rsidR="007028D3" w:rsidRPr="001C4C55" w:rsidRDefault="007028D3" w:rsidP="00026844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:rsidR="007028D3" w:rsidRPr="00556C92" w:rsidRDefault="007028D3" w:rsidP="00026844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 w:val="restart"/>
          </w:tcPr>
          <w:p w:rsidR="007028D3" w:rsidRPr="00BF1373" w:rsidRDefault="007028D3" w:rsidP="00026844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7028D3" w:rsidRDefault="007028D3" w:rsidP="000268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7028D3" w:rsidRDefault="007028D3" w:rsidP="00026844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7028D3" w:rsidRPr="00BF1373" w:rsidRDefault="007028D3" w:rsidP="00026844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7028D3" w:rsidRPr="00BF1373" w:rsidRDefault="007028D3" w:rsidP="0002684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7028D3" w:rsidRPr="00BF1373" w:rsidRDefault="007028D3" w:rsidP="000268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7028D3" w:rsidRPr="00BF1373" w:rsidRDefault="007028D3" w:rsidP="000268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7028D3" w:rsidRPr="00BF1373" w:rsidRDefault="007028D3" w:rsidP="0002684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7028D3" w:rsidRPr="00BF1373" w:rsidRDefault="007028D3" w:rsidP="000268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7028D3" w:rsidRDefault="007028D3" w:rsidP="0002684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7028D3" w:rsidRPr="00BF1373" w:rsidRDefault="007028D3" w:rsidP="00026844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7028D3" w:rsidRPr="00556C92" w:rsidRDefault="007028D3" w:rsidP="0002684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 w:val="restart"/>
          </w:tcPr>
          <w:p w:rsidR="007028D3" w:rsidRPr="00556C92" w:rsidRDefault="007028D3" w:rsidP="0002684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c>
          <w:tcPr>
            <w:tcW w:w="741" w:type="dxa"/>
            <w:vMerge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1838" w:type="dxa"/>
          </w:tcPr>
          <w:p w:rsidR="007028D3" w:rsidRPr="00556C92" w:rsidRDefault="007028D3" w:rsidP="00026844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Њутнови закони</w:t>
            </w:r>
          </w:p>
        </w:tc>
        <w:tc>
          <w:tcPr>
            <w:tcW w:w="1317" w:type="dxa"/>
          </w:tcPr>
          <w:p w:rsidR="007028D3" w:rsidRPr="00026844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0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  <w:shd w:val="clear" w:color="auto" w:fill="auto"/>
          </w:tcPr>
          <w:p w:rsidR="007028D3" w:rsidRPr="00696038" w:rsidRDefault="007028D3" w:rsidP="00E931AD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rPr>
          <w:trHeight w:val="872"/>
        </w:trPr>
        <w:tc>
          <w:tcPr>
            <w:tcW w:w="741" w:type="dxa"/>
            <w:vMerge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183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Равномерно променљиво праволинијско кретање. Интензитет, правац и смер брзине и убрзања.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317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0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rPr>
          <w:trHeight w:val="1592"/>
        </w:trPr>
        <w:tc>
          <w:tcPr>
            <w:tcW w:w="741" w:type="dxa"/>
            <w:vMerge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183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4033BA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Равномерно променљиво праволинијско кретање.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Интензитет, правац и смер брзине и убрзања.</w:t>
            </w:r>
          </w:p>
        </w:tc>
        <w:tc>
          <w:tcPr>
            <w:tcW w:w="1317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20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rPr>
          <w:trHeight w:val="287"/>
        </w:trPr>
        <w:tc>
          <w:tcPr>
            <w:tcW w:w="741" w:type="dxa"/>
            <w:vMerge/>
            <w:textDirection w:val="btLr"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34" w:type="dxa"/>
            <w:vMerge/>
          </w:tcPr>
          <w:p w:rsidR="007028D3" w:rsidRPr="005403E5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183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Тренутна и средња брзина тела</w:t>
            </w:r>
          </w:p>
        </w:tc>
        <w:tc>
          <w:tcPr>
            <w:tcW w:w="1317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0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c>
          <w:tcPr>
            <w:tcW w:w="74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183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Тренутна и средња брзина тела</w:t>
            </w:r>
          </w:p>
        </w:tc>
        <w:tc>
          <w:tcPr>
            <w:tcW w:w="1317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0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c>
          <w:tcPr>
            <w:tcW w:w="74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1838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Зависност брзине од времена при равномерно променљивом праволинијском кретању.</w:t>
            </w:r>
          </w:p>
        </w:tc>
        <w:tc>
          <w:tcPr>
            <w:tcW w:w="1317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0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c>
          <w:tcPr>
            <w:tcW w:w="74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16.</w:t>
            </w:r>
          </w:p>
        </w:tc>
        <w:tc>
          <w:tcPr>
            <w:tcW w:w="1838" w:type="dxa"/>
          </w:tcPr>
          <w:p w:rsidR="007028D3" w:rsidRPr="00F10881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Зависност брзине од времена при равномерно променљивом праволинијском кретању.</w:t>
            </w:r>
          </w:p>
        </w:tc>
        <w:tc>
          <w:tcPr>
            <w:tcW w:w="1317" w:type="dxa"/>
          </w:tcPr>
          <w:p w:rsidR="007028D3" w:rsidRPr="001C4C55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0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1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10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12C50" w:rsidRDefault="00C12C50" w:rsidP="006D5034">
      <w:pPr>
        <w:rPr>
          <w:lang w:val="sr-Cyrl-RS"/>
        </w:rPr>
      </w:pPr>
    </w:p>
    <w:p w:rsidR="00C12C50" w:rsidRDefault="00C12C50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:rsidR="00C12C50" w:rsidRDefault="00C12C50" w:rsidP="00C12C50">
      <w:pPr>
        <w:rPr>
          <w:lang w:val="sr-Cyrl-RS"/>
        </w:rPr>
      </w:pPr>
      <w:r>
        <w:rPr>
          <w:lang w:val="sr-Cyrl-RS"/>
        </w:rPr>
        <w:lastRenderedPageBreak/>
        <w:t xml:space="preserve">Месец: </w:t>
      </w:r>
      <w:r w:rsidR="006E1B04">
        <w:rPr>
          <w:lang w:val="sr-Cyrl-RS"/>
        </w:rPr>
        <w:t>новембар</w:t>
      </w:r>
    </w:p>
    <w:tbl>
      <w:tblPr>
        <w:tblStyle w:val="TableGrid"/>
        <w:tblpPr w:leftFromText="180" w:rightFromText="180" w:vertAnchor="page" w:horzAnchor="margin" w:tblpY="2326"/>
        <w:tblW w:w="0" w:type="auto"/>
        <w:tblLook w:val="04A0" w:firstRow="1" w:lastRow="0" w:firstColumn="1" w:lastColumn="0" w:noHBand="0" w:noVBand="1"/>
      </w:tblPr>
      <w:tblGrid>
        <w:gridCol w:w="722"/>
        <w:gridCol w:w="1775"/>
        <w:gridCol w:w="605"/>
        <w:gridCol w:w="1779"/>
        <w:gridCol w:w="1680"/>
        <w:gridCol w:w="1165"/>
        <w:gridCol w:w="1560"/>
        <w:gridCol w:w="2233"/>
        <w:gridCol w:w="1431"/>
      </w:tblGrid>
      <w:tr w:rsidR="007028D3" w:rsidRPr="00556C92" w:rsidTr="007028D3">
        <w:tc>
          <w:tcPr>
            <w:tcW w:w="722" w:type="dxa"/>
            <w:vMerge w:val="restart"/>
            <w:textDirection w:val="btLr"/>
          </w:tcPr>
          <w:p w:rsidR="007028D3" w:rsidRPr="00556C92" w:rsidRDefault="007028D3" w:rsidP="00E931AD">
            <w:pPr>
              <w:ind w:left="113" w:right="113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                          </w:t>
            </w:r>
          </w:p>
          <w:p w:rsidR="007028D3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Сила и кретање</w:t>
            </w:r>
          </w:p>
          <w:p w:rsidR="007028D3" w:rsidRPr="00556C92" w:rsidRDefault="007028D3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75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0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7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68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165" w:type="dxa"/>
            <w:shd w:val="clear" w:color="auto" w:fill="auto"/>
          </w:tcPr>
          <w:p w:rsidR="007028D3" w:rsidRPr="00B23778" w:rsidRDefault="007028D3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028D3" w:rsidRPr="00B23778" w:rsidRDefault="007028D3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7028D3" w:rsidRPr="00B23778" w:rsidRDefault="007028D3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560" w:type="dxa"/>
            <w:shd w:val="clear" w:color="auto" w:fill="auto"/>
          </w:tcPr>
          <w:p w:rsidR="007028D3" w:rsidRPr="00B23778" w:rsidRDefault="007028D3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028D3" w:rsidRPr="00B23778" w:rsidRDefault="007028D3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7028D3" w:rsidRPr="00B23778" w:rsidRDefault="007028D3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233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431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7028D3" w:rsidRPr="00556C92" w:rsidTr="007028D3">
        <w:tc>
          <w:tcPr>
            <w:tcW w:w="722" w:type="dxa"/>
            <w:vMerge/>
            <w:textDirection w:val="btLr"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75" w:type="dxa"/>
            <w:vMerge w:val="restart"/>
          </w:tcPr>
          <w:p w:rsidR="007028D3" w:rsidRPr="00FE5D53" w:rsidRDefault="007028D3" w:rsidP="00E931AD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појмове путање, пређеног пута и брзине,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релативност кретања,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разликује врсте кретања по облику путање и интензитету брзине,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шта је средња, а шта тренутна брзина,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појмове убрзавања и успоравања тела,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израчуна убрзање тела ако су дати промена брзине и време за које је промена извршена,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одреди правац и смер убрзања ако су дати правци и смерови брзина код праволинијског кретања,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смисао позитивне и негативне вредности убрзања,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шта је равномерно променљиво кретање,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нацарта график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зависности брзине од времена код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ово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г кретања</w:t>
            </w:r>
            <w:r w:rsidRPr="00FE5D5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:rsidR="007028D3" w:rsidRPr="00FE5D53" w:rsidRDefault="007028D3" w:rsidP="00E931AD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317" w:hanging="283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E5D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разуме разлику узмеђу формула са </w:t>
            </w:r>
            <w:r w:rsidRPr="00FE5D5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убрзањем и успорењем,</w:t>
            </w:r>
          </w:p>
          <w:p w:rsidR="007028D3" w:rsidRDefault="007028D3" w:rsidP="00E931AD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68A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примени формуле које важе за равномерно убрзано кретање у решавању проблема у стварном животу,</w:t>
            </w:r>
          </w:p>
          <w:p w:rsidR="007028D3" w:rsidRDefault="007028D3" w:rsidP="00E931AD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68A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изражава јединице коришћених физичких величина у Међународном систему мера,</w:t>
            </w:r>
          </w:p>
          <w:p w:rsidR="007028D3" w:rsidRPr="00AE7C5A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 </w:t>
            </w:r>
            <w:r w:rsidRPr="00AE7C5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 квалитативне и квантитативне задатке </w:t>
            </w:r>
          </w:p>
        </w:tc>
        <w:tc>
          <w:tcPr>
            <w:tcW w:w="605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17.</w:t>
            </w:r>
          </w:p>
        </w:tc>
        <w:tc>
          <w:tcPr>
            <w:tcW w:w="17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Зависност брзине  од времена при равномерно променљивом праволинијском кретању.</w:t>
            </w:r>
          </w:p>
        </w:tc>
        <w:tc>
          <w:tcPr>
            <w:tcW w:w="1680" w:type="dxa"/>
          </w:tcPr>
          <w:p w:rsidR="007028D3" w:rsidRPr="00335030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165" w:type="dxa"/>
          </w:tcPr>
          <w:p w:rsidR="007028D3" w:rsidRPr="001C4C55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 w:val="restart"/>
          </w:tcPr>
          <w:p w:rsidR="007028D3" w:rsidRPr="00BF1373" w:rsidRDefault="007028D3" w:rsidP="00E931AD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7028D3" w:rsidRDefault="007028D3" w:rsidP="00E931A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7028D3" w:rsidRDefault="007028D3" w:rsidP="00E931AD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7028D3" w:rsidRPr="00BF1373" w:rsidRDefault="007028D3" w:rsidP="00E931AD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7028D3" w:rsidRPr="00BF1373" w:rsidRDefault="007028D3" w:rsidP="00E931A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7028D3" w:rsidRPr="00BF1373" w:rsidRDefault="007028D3" w:rsidP="00E931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7028D3" w:rsidRPr="00BF1373" w:rsidRDefault="007028D3" w:rsidP="00E931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7028D3" w:rsidRPr="00BF1373" w:rsidRDefault="007028D3" w:rsidP="00E931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7028D3" w:rsidRPr="00BF1373" w:rsidRDefault="007028D3" w:rsidP="00E931A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7028D3" w:rsidRDefault="007028D3" w:rsidP="00E931A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lastRenderedPageBreak/>
              <w:t>Сарадња</w:t>
            </w:r>
          </w:p>
          <w:p w:rsidR="007028D3" w:rsidRPr="00BF1373" w:rsidRDefault="007028D3" w:rsidP="00E931AD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 w:val="restart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c>
          <w:tcPr>
            <w:tcW w:w="722" w:type="dxa"/>
            <w:vMerge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18.</w:t>
            </w:r>
          </w:p>
        </w:tc>
        <w:tc>
          <w:tcPr>
            <w:tcW w:w="1779" w:type="dxa"/>
          </w:tcPr>
          <w:p w:rsidR="007028D3" w:rsidRPr="00784ECD" w:rsidRDefault="007028D3" w:rsidP="00C12C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Одређивање сталног убрзања при кретању куглице низ жљеб </w:t>
            </w:r>
          </w:p>
          <w:p w:rsidR="007028D3" w:rsidRPr="00556C92" w:rsidRDefault="007028D3" w:rsidP="00E931AD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680" w:type="dxa"/>
          </w:tcPr>
          <w:p w:rsidR="007028D3" w:rsidRPr="00026844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Лаб. вежба</w:t>
            </w:r>
          </w:p>
        </w:tc>
        <w:tc>
          <w:tcPr>
            <w:tcW w:w="116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028D3" w:rsidRPr="00696038" w:rsidRDefault="007028D3" w:rsidP="00E931AD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rPr>
          <w:trHeight w:val="872"/>
        </w:trPr>
        <w:tc>
          <w:tcPr>
            <w:tcW w:w="722" w:type="dxa"/>
            <w:vMerge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19.</w:t>
            </w:r>
          </w:p>
        </w:tc>
        <w:tc>
          <w:tcPr>
            <w:tcW w:w="17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Графичко представљање зависности брзине тела од времена код равномерно кретања</w:t>
            </w:r>
          </w:p>
        </w:tc>
        <w:tc>
          <w:tcPr>
            <w:tcW w:w="168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16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rPr>
          <w:trHeight w:val="1592"/>
        </w:trPr>
        <w:tc>
          <w:tcPr>
            <w:tcW w:w="722" w:type="dxa"/>
            <w:vMerge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:rsidR="007028D3" w:rsidRPr="00556C92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20.</w:t>
            </w:r>
          </w:p>
        </w:tc>
        <w:tc>
          <w:tcPr>
            <w:tcW w:w="17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4033BA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Графичко представљање зависности брзине тела од времена код равномерно кретања</w:t>
            </w:r>
          </w:p>
        </w:tc>
        <w:tc>
          <w:tcPr>
            <w:tcW w:w="168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16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rPr>
          <w:trHeight w:val="287"/>
        </w:trPr>
        <w:tc>
          <w:tcPr>
            <w:tcW w:w="722" w:type="dxa"/>
            <w:vMerge/>
            <w:textDirection w:val="btLr"/>
          </w:tcPr>
          <w:p w:rsidR="007028D3" w:rsidRPr="00556C92" w:rsidRDefault="007028D3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75" w:type="dxa"/>
            <w:vMerge/>
          </w:tcPr>
          <w:p w:rsidR="007028D3" w:rsidRPr="005403E5" w:rsidRDefault="007028D3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21.</w:t>
            </w:r>
          </w:p>
        </w:tc>
        <w:tc>
          <w:tcPr>
            <w:tcW w:w="17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Графичко представљање зависности брзине тела од времена код равномерно променљивог праволинијског кретања.</w:t>
            </w:r>
          </w:p>
        </w:tc>
        <w:tc>
          <w:tcPr>
            <w:tcW w:w="168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16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c>
          <w:tcPr>
            <w:tcW w:w="722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22.</w:t>
            </w:r>
          </w:p>
        </w:tc>
        <w:tc>
          <w:tcPr>
            <w:tcW w:w="17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Динамичко мерење силе. Мерење силе динамометром</w:t>
            </w:r>
          </w:p>
        </w:tc>
        <w:tc>
          <w:tcPr>
            <w:tcW w:w="168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16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c>
          <w:tcPr>
            <w:tcW w:w="722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23.</w:t>
            </w:r>
          </w:p>
        </w:tc>
        <w:tc>
          <w:tcPr>
            <w:tcW w:w="1779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Сила и кретање</w:t>
            </w:r>
          </w:p>
        </w:tc>
        <w:tc>
          <w:tcPr>
            <w:tcW w:w="168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16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c>
          <w:tcPr>
            <w:tcW w:w="722" w:type="dxa"/>
            <w:vMerge/>
          </w:tcPr>
          <w:p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24.</w:t>
            </w:r>
          </w:p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028D3" w:rsidRPr="00556C92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79" w:type="dxa"/>
          </w:tcPr>
          <w:p w:rsidR="007028D3" w:rsidRPr="00F10881" w:rsidRDefault="007028D3" w:rsidP="00C12C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Сила и кретање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680" w:type="dxa"/>
          </w:tcPr>
          <w:p w:rsidR="007028D3" w:rsidRPr="001C4C55" w:rsidRDefault="007028D3" w:rsidP="00C12C50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1165" w:type="dxa"/>
          </w:tcPr>
          <w:p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а, метода рада са уџбеником</w:t>
            </w:r>
          </w:p>
        </w:tc>
        <w:tc>
          <w:tcPr>
            <w:tcW w:w="2233" w:type="dxa"/>
            <w:vMerge/>
          </w:tcPr>
          <w:p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7028D3" w:rsidRPr="00556C92" w:rsidRDefault="007028D3" w:rsidP="00C12C5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8D3" w:rsidRPr="00556C92" w:rsidTr="007028D3">
        <w:tc>
          <w:tcPr>
            <w:tcW w:w="722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5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25.</w:t>
            </w:r>
          </w:p>
        </w:tc>
        <w:tc>
          <w:tcPr>
            <w:tcW w:w="1779" w:type="dxa"/>
          </w:tcPr>
          <w:p w:rsidR="007028D3" w:rsidRPr="00C12C50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Убрзање при кретању тела под дејством силе теже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Галилејев оглед.</w:t>
            </w:r>
          </w:p>
        </w:tc>
        <w:tc>
          <w:tcPr>
            <w:tcW w:w="1680" w:type="dxa"/>
          </w:tcPr>
          <w:p w:rsidR="007028D3" w:rsidRPr="001C4C55" w:rsidRDefault="007028D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165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60" w:type="dxa"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233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7028D3" w:rsidRPr="00556C92" w:rsidRDefault="007028D3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12C50" w:rsidRPr="009E07B4" w:rsidRDefault="00C12C50" w:rsidP="00C12C50">
      <w:pPr>
        <w:rPr>
          <w:lang w:val="sr-Cyrl-RS"/>
        </w:rPr>
      </w:pPr>
    </w:p>
    <w:p w:rsidR="006E1B04" w:rsidRDefault="006E1B04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:rsidR="006E1B04" w:rsidRDefault="006E1B04" w:rsidP="006E1B04">
      <w:pPr>
        <w:rPr>
          <w:lang w:val="sr-Cyrl-RS"/>
        </w:rPr>
      </w:pPr>
      <w:r>
        <w:rPr>
          <w:lang w:val="sr-Cyrl-RS"/>
        </w:rPr>
        <w:lastRenderedPageBreak/>
        <w:t>Месец: децембар</w:t>
      </w:r>
    </w:p>
    <w:tbl>
      <w:tblPr>
        <w:tblStyle w:val="TableGrid"/>
        <w:tblpPr w:leftFromText="180" w:rightFromText="180" w:vertAnchor="page" w:horzAnchor="margin" w:tblpY="2326"/>
        <w:tblW w:w="13045" w:type="dxa"/>
        <w:tblLook w:val="04A0" w:firstRow="1" w:lastRow="0" w:firstColumn="1" w:lastColumn="0" w:noHBand="0" w:noVBand="1"/>
      </w:tblPr>
      <w:tblGrid>
        <w:gridCol w:w="570"/>
        <w:gridCol w:w="1812"/>
        <w:gridCol w:w="628"/>
        <w:gridCol w:w="1546"/>
        <w:gridCol w:w="1760"/>
        <w:gridCol w:w="1222"/>
        <w:gridCol w:w="1640"/>
        <w:gridCol w:w="2354"/>
        <w:gridCol w:w="1513"/>
      </w:tblGrid>
      <w:tr w:rsidR="00E06C88" w:rsidRPr="00556C92" w:rsidTr="00E06C88">
        <w:tc>
          <w:tcPr>
            <w:tcW w:w="578" w:type="dxa"/>
            <w:vMerge w:val="restart"/>
            <w:textDirection w:val="btLr"/>
          </w:tcPr>
          <w:p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41E05">
              <w:rPr>
                <w:rFonts w:ascii="Times New Roman" w:hAnsi="Times New Roman"/>
                <w:b/>
                <w:caps/>
                <w:sz w:val="20"/>
                <w:szCs w:val="23"/>
              </w:rPr>
              <w:t>К</w:t>
            </w:r>
            <w:r w:rsidRPr="00E41E05"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ретање тела под дејством силе теже</w:t>
            </w: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. СИЛЕ ТРЕЊА</w:t>
            </w: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812" w:type="dxa"/>
          </w:tcPr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529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6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  <w:shd w:val="clear" w:color="auto" w:fill="auto"/>
          </w:tcPr>
          <w:p w:rsidR="00E06C88" w:rsidRPr="00B23778" w:rsidRDefault="00E06C88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6C88" w:rsidRPr="00B23778" w:rsidRDefault="00E06C88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E06C88" w:rsidRPr="00B23778" w:rsidRDefault="00E06C88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  <w:shd w:val="clear" w:color="auto" w:fill="auto"/>
          </w:tcPr>
          <w:p w:rsidR="00E06C88" w:rsidRPr="00B23778" w:rsidRDefault="00E06C88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6C88" w:rsidRPr="00B23778" w:rsidRDefault="00E06C88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E06C88" w:rsidRPr="00B23778" w:rsidRDefault="00E06C88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14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E06C88" w:rsidRPr="00556C92" w:rsidTr="00E06C88">
        <w:tc>
          <w:tcPr>
            <w:tcW w:w="578" w:type="dxa"/>
            <w:vMerge/>
            <w:textDirection w:val="btLr"/>
          </w:tcPr>
          <w:p w:rsidR="00E06C88" w:rsidRPr="00556C92" w:rsidRDefault="00E06C88" w:rsidP="00504E85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 w:val="restart"/>
          </w:tcPr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да тело у близини и на површини Земље убрзава константна сила Земљине теже,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да се тело под дејством те силе креће праволинијски равномерно убрзано или успорено,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начине кретања тела под дејством силе теже,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шта је тежина тела и како се она може мењати без промене масе тела,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разуме када је тело у </w:t>
            </w: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бестежинском стању,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одреди убрзање Земљине теже,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Latn-CS"/>
              </w:rPr>
              <w:t>табеларно представи резултате мерења</w:t>
            </w: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76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Cyrl-CS"/>
              </w:rPr>
              <w:t>изведите закључак о независности убрзања Земљине теже он масе тела,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ru-RU"/>
              </w:rPr>
              <w:t>процени грешке мерења времена и пређеног пута,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Latn-CS"/>
              </w:rPr>
              <w:t>правилно запи</w:t>
            </w: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ше</w:t>
            </w:r>
            <w:r w:rsidRPr="008F533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резултат</w:t>
            </w: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8F533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мерења</w:t>
            </w: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природу сила трења и разлику између сила трења мировања, клизања и котрљања,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природу сила отпора средине,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разуме начине на које трење и отпор средине </w:t>
            </w: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утичу на кретање тела,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одреди убрзање тела на кога делују силе трења и отпора средине,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измери силу трења клизања тела, 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76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Cyrl-CS"/>
              </w:rPr>
              <w:t>изведе закључак о независности коефицијента трења од масе тела,</w:t>
            </w:r>
          </w:p>
          <w:p w:rsidR="00E06C88" w:rsidRPr="008F5335" w:rsidRDefault="00E06C88" w:rsidP="00504E85">
            <w:pPr>
              <w:pStyle w:val="ListParagraph"/>
              <w:numPr>
                <w:ilvl w:val="0"/>
                <w:numId w:val="8"/>
              </w:numPr>
              <w:spacing w:before="80" w:after="80" w:line="276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Cyrl-CS"/>
              </w:rPr>
              <w:t>изведе закључак да је сила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трења пропорционална маси тела,</w:t>
            </w:r>
          </w:p>
          <w:p w:rsidR="00E06C88" w:rsidRPr="008F5335" w:rsidRDefault="00E06C88" w:rsidP="000D0764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решава квалитативне и квантитативне задатке </w:t>
            </w:r>
          </w:p>
        </w:tc>
        <w:tc>
          <w:tcPr>
            <w:tcW w:w="628" w:type="dxa"/>
          </w:tcPr>
          <w:p w:rsidR="00E06C88" w:rsidRPr="00556C92" w:rsidRDefault="00E06C88" w:rsidP="00504E85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26.</w:t>
            </w:r>
          </w:p>
        </w:tc>
        <w:tc>
          <w:tcPr>
            <w:tcW w:w="1529" w:type="dxa"/>
          </w:tcPr>
          <w:p w:rsidR="00E06C88" w:rsidRPr="00556C92" w:rsidRDefault="00980B7A" w:rsidP="00504E85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Слободно падање тела, бестежинско стање</w:t>
            </w:r>
          </w:p>
        </w:tc>
        <w:tc>
          <w:tcPr>
            <w:tcW w:w="1768" w:type="dxa"/>
          </w:tcPr>
          <w:p w:rsidR="00E06C88" w:rsidRPr="00335030" w:rsidRDefault="00E06C88" w:rsidP="00504E85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E06C88" w:rsidRPr="001C4C55" w:rsidRDefault="00E06C88" w:rsidP="00504E85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504E85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:rsidR="00E06C88" w:rsidRPr="00BF1373" w:rsidRDefault="00E06C88" w:rsidP="00504E85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E06C88" w:rsidRDefault="00E06C88" w:rsidP="00504E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E06C88" w:rsidRDefault="00E06C88" w:rsidP="00504E85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E06C88" w:rsidRPr="00BF1373" w:rsidRDefault="00E06C88" w:rsidP="00504E85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E06C88" w:rsidRPr="00BF1373" w:rsidRDefault="00E06C88" w:rsidP="00504E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E06C88" w:rsidRPr="00BF1373" w:rsidRDefault="00E06C88" w:rsidP="00504E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E06C88" w:rsidRPr="00BF1373" w:rsidRDefault="00E06C88" w:rsidP="00504E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E06C88" w:rsidRPr="00BF1373" w:rsidRDefault="00E06C88" w:rsidP="00504E8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E06C88" w:rsidRPr="00BF1373" w:rsidRDefault="00E06C88" w:rsidP="00504E8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E06C88" w:rsidRDefault="00E06C88" w:rsidP="00504E8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E06C88" w:rsidRPr="00BF1373" w:rsidRDefault="00E06C88" w:rsidP="00504E85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E06C88" w:rsidRPr="00556C92" w:rsidRDefault="00E06C88" w:rsidP="00504E8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</w:tcPr>
          <w:p w:rsidR="00E06C88" w:rsidRPr="00556C92" w:rsidRDefault="00E06C88" w:rsidP="00504E8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c>
          <w:tcPr>
            <w:tcW w:w="578" w:type="dxa"/>
            <w:vMerge/>
          </w:tcPr>
          <w:p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27.</w:t>
            </w:r>
          </w:p>
        </w:tc>
        <w:tc>
          <w:tcPr>
            <w:tcW w:w="1529" w:type="dxa"/>
          </w:tcPr>
          <w:p w:rsidR="00E06C88" w:rsidRPr="00784ECD" w:rsidRDefault="00E06C88" w:rsidP="00E931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Слободно падање тела, бестежинско стање</w:t>
            </w:r>
          </w:p>
          <w:p w:rsidR="00E06C88" w:rsidRPr="00556C92" w:rsidRDefault="00E06C88" w:rsidP="00E931AD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:rsidR="00E06C88" w:rsidRPr="00026844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E06C88" w:rsidRPr="00696038" w:rsidRDefault="00E06C88" w:rsidP="00E931AD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rPr>
          <w:trHeight w:val="872"/>
        </w:trPr>
        <w:tc>
          <w:tcPr>
            <w:tcW w:w="578" w:type="dxa"/>
            <w:vMerge/>
          </w:tcPr>
          <w:p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28.</w:t>
            </w:r>
          </w:p>
        </w:tc>
        <w:tc>
          <w:tcPr>
            <w:tcW w:w="1529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Хитац наниже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и хитац наниже</w:t>
            </w:r>
          </w:p>
        </w:tc>
        <w:tc>
          <w:tcPr>
            <w:tcW w:w="176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rPr>
          <w:trHeight w:val="1592"/>
        </w:trPr>
        <w:tc>
          <w:tcPr>
            <w:tcW w:w="578" w:type="dxa"/>
            <w:vMerge/>
          </w:tcPr>
          <w:p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29.</w:t>
            </w:r>
          </w:p>
        </w:tc>
        <w:tc>
          <w:tcPr>
            <w:tcW w:w="1529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4033BA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784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Хитац наниже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и хитац наниже</w:t>
            </w:r>
          </w:p>
        </w:tc>
        <w:tc>
          <w:tcPr>
            <w:tcW w:w="176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rPr>
          <w:trHeight w:val="287"/>
        </w:trPr>
        <w:tc>
          <w:tcPr>
            <w:tcW w:w="578" w:type="dxa"/>
            <w:vMerge/>
            <w:textDirection w:val="btLr"/>
          </w:tcPr>
          <w:p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/>
          </w:tcPr>
          <w:p w:rsidR="00E06C88" w:rsidRPr="005403E5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30.</w:t>
            </w:r>
          </w:p>
        </w:tc>
        <w:tc>
          <w:tcPr>
            <w:tcW w:w="1529" w:type="dxa"/>
          </w:tcPr>
          <w:p w:rsidR="00E06C88" w:rsidRPr="00556C92" w:rsidRDefault="00E06C88" w:rsidP="006073A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Сила трења</w:t>
            </w:r>
          </w:p>
        </w:tc>
        <w:tc>
          <w:tcPr>
            <w:tcW w:w="176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c>
          <w:tcPr>
            <w:tcW w:w="578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31.</w:t>
            </w:r>
          </w:p>
        </w:tc>
        <w:tc>
          <w:tcPr>
            <w:tcW w:w="1529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Сила отпора средине</w:t>
            </w:r>
          </w:p>
        </w:tc>
        <w:tc>
          <w:tcPr>
            <w:tcW w:w="176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c>
          <w:tcPr>
            <w:tcW w:w="578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32.</w:t>
            </w:r>
          </w:p>
        </w:tc>
        <w:tc>
          <w:tcPr>
            <w:tcW w:w="1529" w:type="dxa"/>
          </w:tcPr>
          <w:p w:rsidR="00E06C88" w:rsidRPr="00556C92" w:rsidRDefault="00E06C88" w:rsidP="006073A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Сила трења и сила  отпора средине </w:t>
            </w:r>
          </w:p>
        </w:tc>
        <w:tc>
          <w:tcPr>
            <w:tcW w:w="176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c>
          <w:tcPr>
            <w:tcW w:w="578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33.</w:t>
            </w: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:rsidR="00E06C88" w:rsidRPr="006073AE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Кретање тела под дејством силе теже</w:t>
            </w:r>
            <w:r w:rsidR="00E818F1">
              <w:rPr>
                <w:rFonts w:cstheme="minorHAnsi"/>
                <w:sz w:val="20"/>
                <w:szCs w:val="20"/>
                <w:lang w:val="sr-Cyrl-RS"/>
              </w:rPr>
              <w:t>. Сила трења и сила отпора средине.</w:t>
            </w:r>
          </w:p>
        </w:tc>
        <w:tc>
          <w:tcPr>
            <w:tcW w:w="1768" w:type="dxa"/>
          </w:tcPr>
          <w:p w:rsidR="00E06C88" w:rsidRPr="001C4C55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c>
          <w:tcPr>
            <w:tcW w:w="578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34.</w:t>
            </w:r>
          </w:p>
        </w:tc>
        <w:tc>
          <w:tcPr>
            <w:tcW w:w="1529" w:type="dxa"/>
          </w:tcPr>
          <w:p w:rsidR="00E06C88" w:rsidRPr="00C12C50" w:rsidRDefault="004108B3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247D2">
              <w:rPr>
                <w:lang w:val="ru-RU"/>
              </w:rPr>
              <w:t>Одређивање убрзања тела које слободно пада.</w:t>
            </w:r>
          </w:p>
        </w:tc>
        <w:tc>
          <w:tcPr>
            <w:tcW w:w="1768" w:type="dxa"/>
          </w:tcPr>
          <w:p w:rsidR="00E06C88" w:rsidRPr="001C4C55" w:rsidRDefault="004108B3" w:rsidP="004108B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1222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6E1B04" w:rsidRPr="009E07B4" w:rsidRDefault="006E1B04" w:rsidP="006E1B04">
      <w:pPr>
        <w:rPr>
          <w:lang w:val="sr-Cyrl-RS"/>
        </w:rPr>
      </w:pPr>
    </w:p>
    <w:p w:rsidR="006E1B04" w:rsidRPr="009E07B4" w:rsidRDefault="006E1B04" w:rsidP="006E1B04">
      <w:pPr>
        <w:rPr>
          <w:lang w:val="sr-Cyrl-RS"/>
        </w:rPr>
      </w:pPr>
    </w:p>
    <w:p w:rsidR="00E931AD" w:rsidRPr="003A084B" w:rsidRDefault="00EE20CD" w:rsidP="00E931AD">
      <w:pPr>
        <w:rPr>
          <w:lang w:val="sr-Cyrl-RS"/>
        </w:rPr>
      </w:pPr>
      <w:r>
        <w:rPr>
          <w:lang w:val="sr-Cyrl-RS"/>
        </w:rPr>
        <w:br w:type="page"/>
      </w:r>
      <w:r w:rsidR="00E931AD">
        <w:rPr>
          <w:lang w:val="sr-Cyrl-RS"/>
        </w:rPr>
        <w:lastRenderedPageBreak/>
        <w:t xml:space="preserve">Месец: </w:t>
      </w:r>
      <w:r w:rsidR="003A084B">
        <w:rPr>
          <w:lang w:val="sr-Cyrl-RS"/>
        </w:rPr>
        <w:t>јануар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712"/>
        <w:gridCol w:w="2356"/>
        <w:gridCol w:w="628"/>
        <w:gridCol w:w="1456"/>
        <w:gridCol w:w="1517"/>
        <w:gridCol w:w="1222"/>
        <w:gridCol w:w="1640"/>
        <w:gridCol w:w="2354"/>
        <w:gridCol w:w="1504"/>
      </w:tblGrid>
      <w:tr w:rsidR="00E06C88" w:rsidRPr="00556C92" w:rsidTr="00E06C88">
        <w:tc>
          <w:tcPr>
            <w:tcW w:w="712" w:type="dxa"/>
            <w:vMerge w:val="restart"/>
            <w:textDirection w:val="btLr"/>
          </w:tcPr>
          <w:p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E41E05">
              <w:rPr>
                <w:rFonts w:ascii="Times New Roman" w:hAnsi="Times New Roman"/>
                <w:b/>
                <w:caps/>
                <w:sz w:val="20"/>
                <w:szCs w:val="23"/>
              </w:rPr>
              <w:t>К</w:t>
            </w:r>
            <w:r w:rsidRPr="00E41E05"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ретање тела под дејством силе теже</w:t>
            </w: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. СИЛЕ ТРЕЊА</w:t>
            </w: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356" w:type="dxa"/>
          </w:tcPr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456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17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  <w:shd w:val="clear" w:color="auto" w:fill="auto"/>
          </w:tcPr>
          <w:p w:rsidR="00E06C88" w:rsidRPr="00B23778" w:rsidRDefault="00E06C88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6C88" w:rsidRPr="00B23778" w:rsidRDefault="00E06C88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E06C88" w:rsidRPr="00B23778" w:rsidRDefault="00E06C88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  <w:shd w:val="clear" w:color="auto" w:fill="auto"/>
          </w:tcPr>
          <w:p w:rsidR="00E06C88" w:rsidRPr="00B23778" w:rsidRDefault="00E06C88" w:rsidP="00E931AD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6C88" w:rsidRPr="00B23778" w:rsidRDefault="00E06C88" w:rsidP="00E931AD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E06C88" w:rsidRPr="00B23778" w:rsidRDefault="00E06C88" w:rsidP="00E931AD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E06C88" w:rsidRPr="00556C92" w:rsidTr="00E06C88">
        <w:tc>
          <w:tcPr>
            <w:tcW w:w="712" w:type="dxa"/>
            <w:vMerge/>
            <w:textDirection w:val="btLr"/>
          </w:tcPr>
          <w:p w:rsidR="00E06C88" w:rsidRPr="00556C92" w:rsidRDefault="00E06C88" w:rsidP="003A084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2356" w:type="dxa"/>
            <w:vMerge w:val="restart"/>
          </w:tcPr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да тело у близини и на површини Земље убрзава константна сила Земљине теже,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начине кретања тела под дејством силе теже,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шта је тежина тела и како се она може мењати без промене масе тела,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када је тело у бестежинском стању,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одреди убрзање Земљине теже,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Latn-CS"/>
              </w:rPr>
              <w:t>табеларно представи резултате мерења</w:t>
            </w: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Latn-CS"/>
              </w:rPr>
              <w:lastRenderedPageBreak/>
              <w:t>правилно запи</w:t>
            </w: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ше</w:t>
            </w:r>
            <w:r w:rsidRPr="008F533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резултат</w:t>
            </w: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8F533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мерења</w:t>
            </w:r>
            <w:r w:rsidRPr="008F5335">
              <w:rPr>
                <w:rFonts w:ascii="Times New Roman" w:hAnsi="Times New Roman"/>
                <w:sz w:val="20"/>
                <w:szCs w:val="20"/>
                <w:lang w:val="sr-Cyrl-RS"/>
              </w:rPr>
              <w:t>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природу сила трења и разлику између сила трења мировања, клизања и котрљања,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природу сила отпора средине,</w:t>
            </w:r>
          </w:p>
          <w:p w:rsidR="00E06C88" w:rsidRPr="006379BB" w:rsidRDefault="00E06C88" w:rsidP="006379BB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начине на које трење и отпор средине утичу на кретање тела,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измери силу трења клизања тела, 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80" w:after="80" w:line="276" w:lineRule="auto"/>
              <w:contextualSpacing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Cyrl-CS"/>
              </w:rPr>
              <w:t>изведе закључак о независности коефицијента трења од масе тела,</w:t>
            </w:r>
          </w:p>
          <w:p w:rsidR="00E06C88" w:rsidRPr="008F5335" w:rsidRDefault="00E06C88" w:rsidP="002B5363">
            <w:pPr>
              <w:pStyle w:val="ListParagraph"/>
              <w:numPr>
                <w:ilvl w:val="0"/>
                <w:numId w:val="8"/>
              </w:numPr>
              <w:spacing w:before="80" w:after="80" w:line="276" w:lineRule="auto"/>
              <w:contextualSpacing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F5335">
              <w:rPr>
                <w:rFonts w:ascii="Times New Roman" w:hAnsi="Times New Roman"/>
                <w:sz w:val="20"/>
                <w:szCs w:val="20"/>
                <w:lang w:val="sr-Cyrl-CS"/>
              </w:rPr>
              <w:t>изведе закључак да је сила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трења пропорционална маси тела,</w:t>
            </w:r>
          </w:p>
          <w:p w:rsidR="00E06C88" w:rsidRDefault="00E06C88" w:rsidP="002B53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F5335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решава квалитативне и квантитативне задатке </w:t>
            </w:r>
          </w:p>
          <w:p w:rsidR="00E06C88" w:rsidRPr="004B585F" w:rsidRDefault="00E06C88" w:rsidP="002B5363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4B585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векторе различитих праваца,</w:t>
            </w:r>
          </w:p>
          <w:p w:rsidR="00E06C88" w:rsidRPr="004B585F" w:rsidRDefault="00E06C88" w:rsidP="002B5363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4B585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одреди интензитет збира вектора чији правци заклап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а</w:t>
            </w:r>
            <w:r w:rsidRPr="004B585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ју одређене углове,</w:t>
            </w:r>
          </w:p>
          <w:p w:rsidR="00E06C88" w:rsidRDefault="00E06C88" w:rsidP="002B5363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4B585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разложи вектор на компоненте дуж два нормлана правца,</w:t>
            </w:r>
          </w:p>
          <w:p w:rsidR="00E06C88" w:rsidRPr="004B585F" w:rsidRDefault="00E06C88" w:rsidP="002B5363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да разуме како сила утиоце на ротацију тела</w:t>
            </w:r>
          </w:p>
          <w:p w:rsidR="00E06C88" w:rsidRPr="004B585F" w:rsidRDefault="00E06C88" w:rsidP="002B5363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израчуна момент силе.</w:t>
            </w:r>
          </w:p>
          <w:p w:rsidR="00E06C88" w:rsidRPr="002B5363" w:rsidRDefault="00E06C88" w:rsidP="002B5363">
            <w:pPr>
              <w:spacing w:before="80" w:after="80" w:line="240" w:lineRule="auto"/>
              <w:ind w:left="36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:rsidR="00E06C88" w:rsidRPr="00556C92" w:rsidRDefault="00E06C88" w:rsidP="003A084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35.</w:t>
            </w:r>
          </w:p>
        </w:tc>
        <w:tc>
          <w:tcPr>
            <w:tcW w:w="1456" w:type="dxa"/>
          </w:tcPr>
          <w:p w:rsidR="00E06C88" w:rsidRPr="00556C92" w:rsidRDefault="00E06C88" w:rsidP="003A084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>Одређивање коефицијента трења клизања</w:t>
            </w:r>
          </w:p>
        </w:tc>
        <w:tc>
          <w:tcPr>
            <w:tcW w:w="1517" w:type="dxa"/>
            <w:shd w:val="clear" w:color="auto" w:fill="auto"/>
          </w:tcPr>
          <w:p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Лаб. вежба</w:t>
            </w:r>
          </w:p>
        </w:tc>
        <w:tc>
          <w:tcPr>
            <w:tcW w:w="1222" w:type="dxa"/>
            <w:shd w:val="clear" w:color="auto" w:fill="auto"/>
          </w:tcPr>
          <w:p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Рад у пару, рад у групи.</w:t>
            </w:r>
          </w:p>
        </w:tc>
        <w:tc>
          <w:tcPr>
            <w:tcW w:w="1640" w:type="dxa"/>
            <w:shd w:val="clear" w:color="auto" w:fill="auto"/>
          </w:tcPr>
          <w:p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Дијалошка, практична.</w:t>
            </w:r>
          </w:p>
        </w:tc>
        <w:tc>
          <w:tcPr>
            <w:tcW w:w="2354" w:type="dxa"/>
            <w:vMerge w:val="restart"/>
          </w:tcPr>
          <w:p w:rsidR="00E06C88" w:rsidRPr="00BF1373" w:rsidRDefault="00E06C88" w:rsidP="003A084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E06C88" w:rsidRDefault="00E06C88" w:rsidP="003A08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E06C88" w:rsidRDefault="00E06C88" w:rsidP="003A084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E06C88" w:rsidRPr="00BF1373" w:rsidRDefault="00E06C88" w:rsidP="003A084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E06C88" w:rsidRPr="00BF1373" w:rsidRDefault="00E06C88" w:rsidP="003A08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E06C88" w:rsidRPr="00BF1373" w:rsidRDefault="00E06C88" w:rsidP="003A0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E06C88" w:rsidRPr="00BF1373" w:rsidRDefault="00E06C88" w:rsidP="003A0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E06C88" w:rsidRPr="00BF1373" w:rsidRDefault="00E06C88" w:rsidP="003A0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E06C88" w:rsidRPr="00BF1373" w:rsidRDefault="00E06C88" w:rsidP="003A08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E06C88" w:rsidRDefault="00E06C88" w:rsidP="003A08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E06C88" w:rsidRPr="00BF1373" w:rsidRDefault="00E06C88" w:rsidP="003A084B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c>
          <w:tcPr>
            <w:tcW w:w="712" w:type="dxa"/>
            <w:vMerge/>
          </w:tcPr>
          <w:p w:rsidR="00E06C88" w:rsidRPr="00556C92" w:rsidRDefault="00E06C88" w:rsidP="003A084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6" w:type="dxa"/>
            <w:vMerge/>
          </w:tcPr>
          <w:p w:rsidR="00E06C88" w:rsidRPr="00556C92" w:rsidRDefault="00E06C88" w:rsidP="003A084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3A084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36.</w:t>
            </w:r>
          </w:p>
        </w:tc>
        <w:tc>
          <w:tcPr>
            <w:tcW w:w="1456" w:type="dxa"/>
            <w:shd w:val="clear" w:color="auto" w:fill="auto"/>
          </w:tcPr>
          <w:p w:rsidR="00E06C88" w:rsidRPr="00BF59BE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BF59BE">
              <w:rPr>
                <w:rFonts w:ascii="Times New Roman" w:hAnsi="Times New Roman"/>
                <w:sz w:val="20"/>
                <w:szCs w:val="20"/>
              </w:rPr>
              <w:t>К</w:t>
            </w: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>ретање тела под дејством силе теже. Силе трења. Цело градиво</w:t>
            </w:r>
          </w:p>
        </w:tc>
        <w:tc>
          <w:tcPr>
            <w:tcW w:w="1517" w:type="dxa"/>
            <w:shd w:val="clear" w:color="auto" w:fill="auto"/>
          </w:tcPr>
          <w:p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222" w:type="dxa"/>
            <w:shd w:val="clear" w:color="auto" w:fill="auto"/>
          </w:tcPr>
          <w:p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Дијалошка, текстуална,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rPr>
          <w:trHeight w:val="872"/>
        </w:trPr>
        <w:tc>
          <w:tcPr>
            <w:tcW w:w="712" w:type="dxa"/>
            <w:vMerge/>
          </w:tcPr>
          <w:p w:rsidR="00E06C88" w:rsidRPr="00556C92" w:rsidRDefault="00E06C88" w:rsidP="003A084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6" w:type="dxa"/>
            <w:vMerge/>
          </w:tcPr>
          <w:p w:rsidR="00E06C88" w:rsidRPr="00556C92" w:rsidRDefault="00E06C88" w:rsidP="003A084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3A084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37.</w:t>
            </w:r>
          </w:p>
        </w:tc>
        <w:tc>
          <w:tcPr>
            <w:tcW w:w="1456" w:type="dxa"/>
            <w:shd w:val="clear" w:color="auto" w:fill="auto"/>
          </w:tcPr>
          <w:p w:rsidR="00E06C88" w:rsidRPr="00BE7592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BE759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Деловање две силе на тело, појам резултујуће силе кроз различите примере слагања сила</w:t>
            </w:r>
          </w:p>
        </w:tc>
        <w:tc>
          <w:tcPr>
            <w:tcW w:w="1517" w:type="dxa"/>
            <w:shd w:val="clear" w:color="auto" w:fill="auto"/>
          </w:tcPr>
          <w:p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222" w:type="dxa"/>
            <w:shd w:val="clear" w:color="auto" w:fill="auto"/>
          </w:tcPr>
          <w:p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E06C88" w:rsidRPr="00170CFB" w:rsidRDefault="00E06C88" w:rsidP="003A084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Монолошк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a</w:t>
            </w: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, дијал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ошка,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3A084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rPr>
          <w:trHeight w:val="1592"/>
        </w:trPr>
        <w:tc>
          <w:tcPr>
            <w:tcW w:w="712" w:type="dxa"/>
            <w:vMerge/>
          </w:tcPr>
          <w:p w:rsidR="00E06C88" w:rsidRPr="00556C92" w:rsidRDefault="00E06C88" w:rsidP="00E931AD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6" w:type="dxa"/>
            <w:vMerge/>
          </w:tcPr>
          <w:p w:rsidR="00E06C88" w:rsidRPr="00556C92" w:rsidRDefault="00E06C88" w:rsidP="00E931AD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931AD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38.</w:t>
            </w:r>
          </w:p>
        </w:tc>
        <w:tc>
          <w:tcPr>
            <w:tcW w:w="1456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BE7592" w:rsidRDefault="00D15876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BE759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Деловање две силе на тело, појам резултујуће силе кроз различите </w:t>
            </w:r>
            <w:r w:rsidRPr="00BE759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примере слагања сила</w:t>
            </w:r>
          </w:p>
        </w:tc>
        <w:tc>
          <w:tcPr>
            <w:tcW w:w="1517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222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rPr>
          <w:trHeight w:val="287"/>
        </w:trPr>
        <w:tc>
          <w:tcPr>
            <w:tcW w:w="712" w:type="dxa"/>
            <w:vMerge/>
            <w:textDirection w:val="btLr"/>
          </w:tcPr>
          <w:p w:rsidR="00E06C88" w:rsidRPr="00556C92" w:rsidRDefault="00E06C88" w:rsidP="002B5363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2356" w:type="dxa"/>
            <w:vMerge/>
          </w:tcPr>
          <w:p w:rsidR="00E06C88" w:rsidRPr="005403E5" w:rsidRDefault="00E06C88" w:rsidP="002B53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2B53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39.</w:t>
            </w:r>
          </w:p>
        </w:tc>
        <w:tc>
          <w:tcPr>
            <w:tcW w:w="1456" w:type="dxa"/>
            <w:shd w:val="clear" w:color="auto" w:fill="auto"/>
          </w:tcPr>
          <w:p w:rsidR="00E06C88" w:rsidRPr="00BF59BE" w:rsidRDefault="00E06C88" w:rsidP="00BE7592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Слагање и разлагање силе</w:t>
            </w:r>
            <w:r w:rsidRPr="00BF59B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</w:tcPr>
          <w:p w:rsidR="00E06C88" w:rsidRPr="00BE7592" w:rsidRDefault="00E06C88" w:rsidP="002B53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  <w:shd w:val="clear" w:color="auto" w:fill="auto"/>
          </w:tcPr>
          <w:p w:rsidR="00E06C88" w:rsidRPr="00170CFB" w:rsidRDefault="00E06C88" w:rsidP="002B53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170CF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E06C88" w:rsidRPr="00170CFB" w:rsidRDefault="00E06C88" w:rsidP="002B53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Монолошк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a</w:t>
            </w: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дијалошка, демонстра-циона,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2B53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2B53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6C88">
        <w:trPr>
          <w:trHeight w:val="3468"/>
        </w:trPr>
        <w:tc>
          <w:tcPr>
            <w:tcW w:w="712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6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63" w:type="dxa"/>
            <w:gridSpan w:val="5"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931AD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931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E931AD" w:rsidRPr="009E07B4" w:rsidRDefault="00E931AD" w:rsidP="00E931AD">
      <w:pPr>
        <w:rPr>
          <w:lang w:val="sr-Cyrl-RS"/>
        </w:rPr>
      </w:pPr>
    </w:p>
    <w:p w:rsidR="00E931AD" w:rsidRPr="009E07B4" w:rsidRDefault="00E931AD" w:rsidP="00E931AD">
      <w:pPr>
        <w:rPr>
          <w:lang w:val="sr-Cyrl-RS"/>
        </w:rPr>
      </w:pPr>
    </w:p>
    <w:p w:rsidR="006379BB" w:rsidRDefault="006379BB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:rsidR="006379BB" w:rsidRPr="003A084B" w:rsidRDefault="006379BB" w:rsidP="006379BB">
      <w:pPr>
        <w:rPr>
          <w:lang w:val="sr-Cyrl-RS"/>
        </w:rPr>
      </w:pPr>
      <w:r>
        <w:rPr>
          <w:lang w:val="sr-Cyrl-RS"/>
        </w:rPr>
        <w:lastRenderedPageBreak/>
        <w:t>Месец: фебруар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932"/>
        <w:gridCol w:w="1857"/>
        <w:gridCol w:w="628"/>
        <w:gridCol w:w="1204"/>
        <w:gridCol w:w="1347"/>
        <w:gridCol w:w="1222"/>
        <w:gridCol w:w="2341"/>
        <w:gridCol w:w="2354"/>
        <w:gridCol w:w="1504"/>
      </w:tblGrid>
      <w:tr w:rsidR="00E06C88" w:rsidRPr="00556C92" w:rsidTr="00E06C88">
        <w:tc>
          <w:tcPr>
            <w:tcW w:w="932" w:type="dxa"/>
            <w:vMerge w:val="restart"/>
            <w:textDirection w:val="btLr"/>
          </w:tcPr>
          <w:p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РАВНОТЕЖА ТЕЛА</w:t>
            </w:r>
          </w:p>
        </w:tc>
        <w:tc>
          <w:tcPr>
            <w:tcW w:w="1857" w:type="dxa"/>
          </w:tcPr>
          <w:p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204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347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  <w:shd w:val="clear" w:color="auto" w:fill="auto"/>
          </w:tcPr>
          <w:p w:rsidR="00E06C88" w:rsidRPr="00B23778" w:rsidRDefault="00E06C88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6C88" w:rsidRPr="00B23778" w:rsidRDefault="00E06C88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E06C88" w:rsidRPr="00B23778" w:rsidRDefault="00E06C88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2341" w:type="dxa"/>
            <w:shd w:val="clear" w:color="auto" w:fill="auto"/>
          </w:tcPr>
          <w:p w:rsidR="00E06C88" w:rsidRPr="00B23778" w:rsidRDefault="00E06C88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6C88" w:rsidRPr="00B23778" w:rsidRDefault="00E06C88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E06C88" w:rsidRPr="00B23778" w:rsidRDefault="00E06C88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E06C88" w:rsidRPr="00556C92" w:rsidTr="006379BB">
        <w:tc>
          <w:tcPr>
            <w:tcW w:w="932" w:type="dxa"/>
            <w:vMerge/>
            <w:textDirection w:val="btLr"/>
          </w:tcPr>
          <w:p w:rsidR="00E06C88" w:rsidRPr="0020058A" w:rsidRDefault="00E06C88" w:rsidP="006379B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57" w:type="dxa"/>
            <w:vMerge w:val="restart"/>
          </w:tcPr>
          <w:p w:rsidR="00E06C88" w:rsidRPr="0052021B" w:rsidRDefault="00E06C88" w:rsidP="006379BB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смисао тежишта тела,</w:t>
            </w:r>
          </w:p>
          <w:p w:rsidR="00E06C88" w:rsidRPr="0052021B" w:rsidRDefault="00E06C88" w:rsidP="006379BB">
            <w:pPr>
              <w:pStyle w:val="ListParagraph"/>
              <w:numPr>
                <w:ilvl w:val="0"/>
                <w:numId w:val="11"/>
              </w:numPr>
              <w:spacing w:before="60" w:after="6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израчуна момент силе,</w:t>
            </w:r>
          </w:p>
          <w:p w:rsidR="00E06C88" w:rsidRPr="0052021B" w:rsidRDefault="00E06C88" w:rsidP="006379BB">
            <w:pPr>
              <w:pStyle w:val="ListParagraph"/>
              <w:numPr>
                <w:ilvl w:val="0"/>
                <w:numId w:val="11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постави опште услове равнотеже тела,</w:t>
            </w:r>
          </w:p>
          <w:p w:rsidR="00E06C88" w:rsidRPr="0052021B" w:rsidRDefault="00E06C88" w:rsidP="006379BB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препозна стабилну, лабилну и индиферентну равнотежу,</w:t>
            </w:r>
          </w:p>
          <w:p w:rsidR="00E06C88" w:rsidRPr="0052021B" w:rsidRDefault="00E06C88" w:rsidP="006379BB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одреди услове равнотеже полуга,</w:t>
            </w:r>
          </w:p>
          <w:p w:rsidR="00E06C88" w:rsidRPr="0052021B" w:rsidRDefault="00E06C88" w:rsidP="006379BB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примени стечена знања о полугама,</w:t>
            </w:r>
          </w:p>
          <w:p w:rsidR="00E06C88" w:rsidRPr="0052021B" w:rsidRDefault="00E06C88" w:rsidP="006379BB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препозна врсту и улогу различитих полуга из </w:t>
            </w:r>
            <w:r w:rsidRPr="0052021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свакодневног живота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:rsidR="00E06C88" w:rsidRPr="0052021B" w:rsidRDefault="00E06C88" w:rsidP="006379BB">
            <w:pPr>
              <w:pStyle w:val="ListParagraph"/>
              <w:numPr>
                <w:ilvl w:val="0"/>
                <w:numId w:val="11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решава квалитативне и квантитативне задатке из изучаваних области.</w:t>
            </w:r>
          </w:p>
        </w:tc>
        <w:tc>
          <w:tcPr>
            <w:tcW w:w="628" w:type="dxa"/>
          </w:tcPr>
          <w:p w:rsidR="00E06C88" w:rsidRPr="00556C92" w:rsidRDefault="00E06C88" w:rsidP="006379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40.</w:t>
            </w:r>
          </w:p>
        </w:tc>
        <w:tc>
          <w:tcPr>
            <w:tcW w:w="1204" w:type="dxa"/>
            <w:shd w:val="clear" w:color="auto" w:fill="auto"/>
          </w:tcPr>
          <w:p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Појам и врсте равнотеже тела</w:t>
            </w:r>
          </w:p>
        </w:tc>
        <w:tc>
          <w:tcPr>
            <w:tcW w:w="1347" w:type="dxa"/>
            <w:shd w:val="clear" w:color="auto" w:fill="auto"/>
          </w:tcPr>
          <w:p w:rsidR="00E06C88" w:rsidRPr="000D4AFC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  <w:shd w:val="clear" w:color="auto" w:fill="auto"/>
          </w:tcPr>
          <w:p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52021B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341" w:type="dxa"/>
            <w:shd w:val="clear" w:color="auto" w:fill="auto"/>
          </w:tcPr>
          <w:p w:rsidR="00E06C88" w:rsidRPr="00170CF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Дијалошка, монолошка, демонстративна,метопда рада са уџбеником</w:t>
            </w:r>
          </w:p>
        </w:tc>
        <w:tc>
          <w:tcPr>
            <w:tcW w:w="2354" w:type="dxa"/>
            <w:vMerge w:val="restart"/>
          </w:tcPr>
          <w:p w:rsidR="00E06C88" w:rsidRPr="00BF1373" w:rsidRDefault="00E06C88" w:rsidP="006379B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E06C88" w:rsidRDefault="00E06C88" w:rsidP="006379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E06C88" w:rsidRDefault="00E06C88" w:rsidP="006379B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E06C88" w:rsidRPr="00BF1373" w:rsidRDefault="00E06C88" w:rsidP="006379B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E06C88" w:rsidRPr="00BF1373" w:rsidRDefault="00E06C88" w:rsidP="006379B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E06C88" w:rsidRPr="00BF1373" w:rsidRDefault="00E06C88" w:rsidP="006379B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E06C88" w:rsidRPr="00BF1373" w:rsidRDefault="00E06C88" w:rsidP="006379B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E06C88" w:rsidRPr="00BF1373" w:rsidRDefault="00E06C88" w:rsidP="006379B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E06C88" w:rsidRPr="00BF1373" w:rsidRDefault="00E06C88" w:rsidP="006379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E06C88" w:rsidRDefault="00E06C88" w:rsidP="006379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lastRenderedPageBreak/>
              <w:t>Сарадња</w:t>
            </w:r>
          </w:p>
          <w:p w:rsidR="00E06C88" w:rsidRPr="00BF1373" w:rsidRDefault="00E06C88" w:rsidP="006379BB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6379BB">
        <w:tc>
          <w:tcPr>
            <w:tcW w:w="932" w:type="dxa"/>
            <w:vMerge/>
          </w:tcPr>
          <w:p w:rsidR="00E06C88" w:rsidRPr="00556C92" w:rsidRDefault="00E06C88" w:rsidP="006379B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:rsidR="00E06C88" w:rsidRPr="00556C92" w:rsidRDefault="00E06C88" w:rsidP="006379B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6379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41.</w:t>
            </w:r>
          </w:p>
        </w:tc>
        <w:tc>
          <w:tcPr>
            <w:tcW w:w="1204" w:type="dxa"/>
            <w:shd w:val="clear" w:color="auto" w:fill="auto"/>
          </w:tcPr>
          <w:p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Појам и врсте равнотеже тела</w:t>
            </w:r>
          </w:p>
        </w:tc>
        <w:tc>
          <w:tcPr>
            <w:tcW w:w="1347" w:type="dxa"/>
            <w:shd w:val="clear" w:color="auto" w:fill="auto"/>
          </w:tcPr>
          <w:p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  <w:shd w:val="clear" w:color="auto" w:fill="auto"/>
          </w:tcPr>
          <w:p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sz w:val="20"/>
                <w:szCs w:val="20"/>
              </w:rPr>
              <w:t>Фронтални, групни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, индивиду-ални</w:t>
            </w:r>
          </w:p>
        </w:tc>
        <w:tc>
          <w:tcPr>
            <w:tcW w:w="2341" w:type="dxa"/>
            <w:shd w:val="clear" w:color="auto" w:fill="auto"/>
          </w:tcPr>
          <w:p w:rsidR="00E06C88" w:rsidRPr="00170CF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Дијалошка, текстуална, демонстративна,метода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6379BB">
        <w:trPr>
          <w:trHeight w:val="872"/>
        </w:trPr>
        <w:tc>
          <w:tcPr>
            <w:tcW w:w="932" w:type="dxa"/>
            <w:vMerge/>
          </w:tcPr>
          <w:p w:rsidR="00E06C88" w:rsidRPr="00556C92" w:rsidRDefault="00E06C88" w:rsidP="006379B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:rsidR="00E06C88" w:rsidRPr="00556C92" w:rsidRDefault="00E06C88" w:rsidP="006379B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6379B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42.</w:t>
            </w:r>
          </w:p>
        </w:tc>
        <w:tc>
          <w:tcPr>
            <w:tcW w:w="1204" w:type="dxa"/>
            <w:shd w:val="clear" w:color="auto" w:fill="auto"/>
          </w:tcPr>
          <w:p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Полуга и моменет силе</w:t>
            </w:r>
          </w:p>
        </w:tc>
        <w:tc>
          <w:tcPr>
            <w:tcW w:w="1347" w:type="dxa"/>
            <w:shd w:val="clear" w:color="auto" w:fill="auto"/>
          </w:tcPr>
          <w:p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  <w:shd w:val="clear" w:color="auto" w:fill="auto"/>
          </w:tcPr>
          <w:p w:rsidR="00E06C88" w:rsidRPr="0052021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sz w:val="20"/>
                <w:szCs w:val="20"/>
              </w:rPr>
              <w:t>Фронтални, групни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, индивиду-ални</w:t>
            </w:r>
          </w:p>
        </w:tc>
        <w:tc>
          <w:tcPr>
            <w:tcW w:w="2341" w:type="dxa"/>
            <w:shd w:val="clear" w:color="auto" w:fill="auto"/>
          </w:tcPr>
          <w:p w:rsidR="00E06C88" w:rsidRPr="00170CF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Монолошк</w:t>
            </w:r>
            <w:r w:rsidRPr="00170CFB">
              <w:rPr>
                <w:rFonts w:ascii="Times New Roman" w:hAnsi="Times New Roman"/>
                <w:sz w:val="20"/>
                <w:szCs w:val="20"/>
              </w:rPr>
              <w:t>a</w:t>
            </w:r>
            <w:r w:rsidRPr="00170CFB">
              <w:rPr>
                <w:rFonts w:ascii="Times New Roman" w:hAnsi="Times New Roman"/>
                <w:sz w:val="20"/>
                <w:szCs w:val="20"/>
                <w:lang w:val="ru-RU"/>
              </w:rPr>
              <w:t>, дијал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ошка,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795B">
        <w:trPr>
          <w:trHeight w:val="1592"/>
        </w:trPr>
        <w:tc>
          <w:tcPr>
            <w:tcW w:w="932" w:type="dxa"/>
            <w:vMerge/>
          </w:tcPr>
          <w:p w:rsidR="00E06C88" w:rsidRPr="00556C92" w:rsidRDefault="00E06C88" w:rsidP="009D48A9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:rsidR="00E06C88" w:rsidRPr="00556C92" w:rsidRDefault="00E06C88" w:rsidP="009D48A9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9D48A9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9D48A9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9D48A9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43.</w:t>
            </w:r>
          </w:p>
        </w:tc>
        <w:tc>
          <w:tcPr>
            <w:tcW w:w="1204" w:type="dxa"/>
            <w:shd w:val="clear" w:color="auto" w:fill="auto"/>
          </w:tcPr>
          <w:p w:rsidR="00E06C88" w:rsidRPr="0052021B" w:rsidRDefault="00E06C88" w:rsidP="009D48A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Равнотежа полуге и њена примена</w:t>
            </w:r>
          </w:p>
        </w:tc>
        <w:tc>
          <w:tcPr>
            <w:tcW w:w="1347" w:type="dxa"/>
            <w:shd w:val="clear" w:color="auto" w:fill="auto"/>
          </w:tcPr>
          <w:p w:rsidR="00E06C88" w:rsidRPr="0052021B" w:rsidRDefault="00E06C88" w:rsidP="009D48A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  <w:shd w:val="clear" w:color="auto" w:fill="auto"/>
          </w:tcPr>
          <w:p w:rsidR="00E06C88" w:rsidRPr="0052021B" w:rsidRDefault="00E06C88" w:rsidP="009D48A9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2021B">
              <w:rPr>
                <w:rFonts w:ascii="Times New Roman" w:hAnsi="Times New Roman"/>
                <w:sz w:val="20"/>
                <w:szCs w:val="20"/>
              </w:rPr>
              <w:t>Фронтални, групни</w:t>
            </w:r>
            <w:r w:rsidRPr="0052021B">
              <w:rPr>
                <w:rFonts w:ascii="Times New Roman" w:hAnsi="Times New Roman"/>
                <w:sz w:val="20"/>
                <w:szCs w:val="20"/>
                <w:lang w:val="sr-Cyrl-RS"/>
              </w:rPr>
              <w:t>, индивиду-ални</w:t>
            </w:r>
          </w:p>
        </w:tc>
        <w:tc>
          <w:tcPr>
            <w:tcW w:w="2341" w:type="dxa"/>
          </w:tcPr>
          <w:p w:rsidR="00E06C88" w:rsidRPr="00556C92" w:rsidRDefault="00E06C88" w:rsidP="009D48A9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9D48A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9D48A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E0795B">
        <w:trPr>
          <w:trHeight w:val="287"/>
        </w:trPr>
        <w:tc>
          <w:tcPr>
            <w:tcW w:w="932" w:type="dxa"/>
            <w:vMerge/>
            <w:textDirection w:val="btLr"/>
          </w:tcPr>
          <w:p w:rsidR="00E06C88" w:rsidRPr="00556C92" w:rsidRDefault="00E06C88" w:rsidP="006379B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57" w:type="dxa"/>
            <w:vMerge/>
          </w:tcPr>
          <w:p w:rsidR="00E06C88" w:rsidRPr="005403E5" w:rsidRDefault="00E06C88" w:rsidP="006379B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42" w:type="dxa"/>
            <w:gridSpan w:val="5"/>
          </w:tcPr>
          <w:p w:rsidR="00E06C88" w:rsidRPr="00170CFB" w:rsidRDefault="00E06C88" w:rsidP="006379B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354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6379BB">
        <w:trPr>
          <w:trHeight w:val="3468"/>
        </w:trPr>
        <w:tc>
          <w:tcPr>
            <w:tcW w:w="932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42" w:type="dxa"/>
            <w:gridSpan w:val="5"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  <w:p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6379B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6379B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6379BB" w:rsidRPr="009E07B4" w:rsidRDefault="006379BB" w:rsidP="006379BB">
      <w:pPr>
        <w:rPr>
          <w:lang w:val="sr-Cyrl-RS"/>
        </w:rPr>
      </w:pPr>
    </w:p>
    <w:p w:rsidR="0020058A" w:rsidRDefault="0020058A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:rsidR="0020058A" w:rsidRDefault="0020058A" w:rsidP="0020058A">
      <w:pPr>
        <w:rPr>
          <w:lang w:val="sr-Cyrl-RS"/>
        </w:rPr>
      </w:pPr>
      <w:r>
        <w:rPr>
          <w:lang w:val="sr-Cyrl-RS"/>
        </w:rPr>
        <w:lastRenderedPageBreak/>
        <w:t xml:space="preserve">Месец: </w:t>
      </w:r>
      <w:r w:rsidR="00185163">
        <w:rPr>
          <w:lang w:val="sr-Cyrl-RS"/>
        </w:rPr>
        <w:t>март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893"/>
        <w:gridCol w:w="1797"/>
        <w:gridCol w:w="628"/>
        <w:gridCol w:w="1591"/>
        <w:gridCol w:w="1760"/>
        <w:gridCol w:w="1222"/>
        <w:gridCol w:w="1640"/>
        <w:gridCol w:w="2354"/>
        <w:gridCol w:w="1504"/>
      </w:tblGrid>
      <w:tr w:rsidR="00E06C88" w:rsidRPr="00556C92" w:rsidTr="00E06C88">
        <w:tc>
          <w:tcPr>
            <w:tcW w:w="932" w:type="dxa"/>
            <w:vMerge w:val="restart"/>
            <w:textDirection w:val="btLr"/>
          </w:tcPr>
          <w:p w:rsidR="00E06C88" w:rsidRPr="00556C92" w:rsidRDefault="00144D43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Механички рад и енергија.Снага</w:t>
            </w:r>
          </w:p>
        </w:tc>
        <w:tc>
          <w:tcPr>
            <w:tcW w:w="1812" w:type="dxa"/>
          </w:tcPr>
          <w:p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E06C88" w:rsidRPr="00556C92" w:rsidRDefault="00E06C88" w:rsidP="00DD4BFC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529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68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  <w:shd w:val="clear" w:color="auto" w:fill="auto"/>
          </w:tcPr>
          <w:p w:rsidR="00E06C88" w:rsidRPr="00B23778" w:rsidRDefault="00E06C88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6C88" w:rsidRPr="00B23778" w:rsidRDefault="00E06C88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E06C88" w:rsidRPr="00B23778" w:rsidRDefault="00E06C88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  <w:shd w:val="clear" w:color="auto" w:fill="auto"/>
          </w:tcPr>
          <w:p w:rsidR="00E06C88" w:rsidRPr="00B23778" w:rsidRDefault="00E06C88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06C88" w:rsidRPr="00B23778" w:rsidRDefault="00E06C88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E06C88" w:rsidRPr="00B23778" w:rsidRDefault="00E06C88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E06C88" w:rsidRPr="00556C92" w:rsidTr="00F71B21">
        <w:tc>
          <w:tcPr>
            <w:tcW w:w="932" w:type="dxa"/>
            <w:vMerge/>
            <w:textDirection w:val="btLr"/>
          </w:tcPr>
          <w:p w:rsidR="00E06C88" w:rsidRPr="000254E3" w:rsidRDefault="00E06C88" w:rsidP="00F71B21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 w:val="restart"/>
          </w:tcPr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разуме како се одређује рад силе теже и силе трења,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препозна када ће рад силе теже бити позитиван, а када негативан или нула,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разуме улогу прост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их машина у свакодневном животу,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мери силу трења,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after="8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одреди радове вучне силе и силе трења,</w:t>
            </w:r>
          </w:p>
          <w:p w:rsidR="00144D43" w:rsidRPr="00CA1BE6" w:rsidRDefault="00144D43" w:rsidP="00144D4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Latn-CS"/>
              </w:rPr>
              <w:t>табеларно представи резултате мерења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појам м и значај енергије,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разуме појам и значај кинетичке енергије и одреди кинетичку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енергију тела која не ротирају,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разуме појам </w:t>
            </w: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 значај потенцијалне енергије,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везу енерије и рада,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зна да одреди потенцијалну енергију тела у близини површине Земље,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зна да одреди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укупну механичку енергију тела,</w:t>
            </w:r>
          </w:p>
          <w:p w:rsidR="00144D43" w:rsidRPr="00F05A01" w:rsidRDefault="00144D43" w:rsidP="00144D4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примени </w:t>
            </w: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Закон одржања механичке енергије 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примере из свакодневног живота,</w:t>
            </w:r>
          </w:p>
          <w:p w:rsidR="00E06C88" w:rsidRPr="008F5335" w:rsidRDefault="00144D43" w:rsidP="00144D4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решава квалитативне и квантитативне задатке</w:t>
            </w:r>
          </w:p>
        </w:tc>
        <w:tc>
          <w:tcPr>
            <w:tcW w:w="628" w:type="dxa"/>
          </w:tcPr>
          <w:p w:rsidR="00E06C88" w:rsidRPr="00556C92" w:rsidRDefault="00E06C88" w:rsidP="00F71B21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44.</w:t>
            </w:r>
          </w:p>
        </w:tc>
        <w:tc>
          <w:tcPr>
            <w:tcW w:w="1529" w:type="dxa"/>
            <w:shd w:val="clear" w:color="auto" w:fill="auto"/>
          </w:tcPr>
          <w:p w:rsidR="00E06C88" w:rsidRPr="00157E13" w:rsidRDefault="00E06C88" w:rsidP="00F71B2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Момент силе</w:t>
            </w:r>
            <w:r w:rsidR="00157E13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157E1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Равнотежа полуге и њена примена</w:t>
            </w:r>
            <w:r w:rsidR="00157E13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768" w:type="dxa"/>
            <w:shd w:val="clear" w:color="auto" w:fill="auto"/>
          </w:tcPr>
          <w:p w:rsidR="00E06C88" w:rsidRPr="00E06C88" w:rsidRDefault="00E06C88" w:rsidP="00F71B2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  <w:shd w:val="clear" w:color="auto" w:fill="auto"/>
          </w:tcPr>
          <w:p w:rsidR="00E06C88" w:rsidRPr="00C26070" w:rsidRDefault="00E06C88" w:rsidP="00F71B21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26070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C26070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F71B21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:rsidR="00E06C88" w:rsidRPr="00BF1373" w:rsidRDefault="00E06C88" w:rsidP="00F71B2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E06C88" w:rsidRDefault="00E06C88" w:rsidP="00F71B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E06C88" w:rsidRDefault="00E06C88" w:rsidP="00F71B2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E06C88" w:rsidRPr="00BF1373" w:rsidRDefault="00E06C88" w:rsidP="00F71B21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E06C88" w:rsidRPr="00BF1373" w:rsidRDefault="00E06C88" w:rsidP="00F71B2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E06C88" w:rsidRPr="00BF1373" w:rsidRDefault="00E06C88" w:rsidP="00F71B2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E06C88" w:rsidRPr="00BF1373" w:rsidRDefault="00E06C88" w:rsidP="00F71B2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E06C88" w:rsidRPr="00BF1373" w:rsidRDefault="00E06C88" w:rsidP="00F71B2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E06C88" w:rsidRPr="00BF1373" w:rsidRDefault="00E06C88" w:rsidP="00F71B2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E06C88" w:rsidRDefault="00E06C88" w:rsidP="00F71B2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E06C88" w:rsidRPr="00BF1373" w:rsidRDefault="00E06C88" w:rsidP="00F71B21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E06C88" w:rsidRPr="00556C92" w:rsidRDefault="00E06C88" w:rsidP="00F71B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:rsidR="00E06C88" w:rsidRPr="00556C92" w:rsidRDefault="00E06C88" w:rsidP="00F71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F71B21">
        <w:tc>
          <w:tcPr>
            <w:tcW w:w="932" w:type="dxa"/>
            <w:vMerge/>
          </w:tcPr>
          <w:p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45.</w:t>
            </w:r>
          </w:p>
        </w:tc>
        <w:tc>
          <w:tcPr>
            <w:tcW w:w="1529" w:type="dxa"/>
          </w:tcPr>
          <w:p w:rsidR="00E06C88" w:rsidRPr="0093429A" w:rsidRDefault="00E06C88" w:rsidP="00E079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3429A"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3429A" w:rsidRPr="0093429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Сила  потиска  у  течностима  и гасовима </w:t>
            </w:r>
          </w:p>
          <w:p w:rsidR="00E06C88" w:rsidRPr="00556C92" w:rsidRDefault="00E06C88" w:rsidP="00E0795B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:rsidR="00E06C88" w:rsidRPr="00026844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E06C88" w:rsidRPr="00696038" w:rsidRDefault="00E06C88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F71B21">
        <w:trPr>
          <w:trHeight w:val="872"/>
        </w:trPr>
        <w:tc>
          <w:tcPr>
            <w:tcW w:w="932" w:type="dxa"/>
            <w:vMerge/>
          </w:tcPr>
          <w:p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46.</w:t>
            </w:r>
          </w:p>
        </w:tc>
        <w:tc>
          <w:tcPr>
            <w:tcW w:w="1529" w:type="dxa"/>
          </w:tcPr>
          <w:p w:rsidR="00E06C88" w:rsidRPr="0093429A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3429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Архимедов закон</w:t>
            </w:r>
          </w:p>
        </w:tc>
        <w:tc>
          <w:tcPr>
            <w:tcW w:w="1768" w:type="dxa"/>
          </w:tcPr>
          <w:p w:rsidR="00E06C88" w:rsidRPr="00556C92" w:rsidRDefault="00B05B2C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F71B21">
        <w:trPr>
          <w:trHeight w:val="1592"/>
        </w:trPr>
        <w:tc>
          <w:tcPr>
            <w:tcW w:w="932" w:type="dxa"/>
            <w:vMerge/>
          </w:tcPr>
          <w:p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47.</w:t>
            </w:r>
          </w:p>
        </w:tc>
        <w:tc>
          <w:tcPr>
            <w:tcW w:w="1529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93429A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93429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Пливање и тоњење тела</w:t>
            </w:r>
            <w:bookmarkStart w:id="0" w:name="_GoBack"/>
            <w:bookmarkEnd w:id="0"/>
          </w:p>
        </w:tc>
        <w:tc>
          <w:tcPr>
            <w:tcW w:w="1768" w:type="dxa"/>
          </w:tcPr>
          <w:p w:rsidR="00E06C88" w:rsidRPr="00556C92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F71B21">
        <w:trPr>
          <w:trHeight w:val="287"/>
        </w:trPr>
        <w:tc>
          <w:tcPr>
            <w:tcW w:w="932" w:type="dxa"/>
            <w:vMerge/>
            <w:textDirection w:val="btLr"/>
          </w:tcPr>
          <w:p w:rsidR="00E06C88" w:rsidRPr="00556C92" w:rsidRDefault="00E06C88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/>
          </w:tcPr>
          <w:p w:rsidR="00E06C88" w:rsidRPr="005403E5" w:rsidRDefault="00E06C88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48.</w:t>
            </w:r>
          </w:p>
        </w:tc>
        <w:tc>
          <w:tcPr>
            <w:tcW w:w="1529" w:type="dxa"/>
          </w:tcPr>
          <w:p w:rsidR="00E06C88" w:rsidRPr="00556C92" w:rsidRDefault="0093429A" w:rsidP="00E0795B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Одређивање густине чврстог тела применом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Архимедовог закона</w:t>
            </w:r>
          </w:p>
        </w:tc>
        <w:tc>
          <w:tcPr>
            <w:tcW w:w="1768" w:type="dxa"/>
          </w:tcPr>
          <w:p w:rsidR="00E06C88" w:rsidRPr="00556C92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Лабораторијска вежба</w:t>
            </w:r>
          </w:p>
        </w:tc>
        <w:tc>
          <w:tcPr>
            <w:tcW w:w="1222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F71B21">
        <w:tc>
          <w:tcPr>
            <w:tcW w:w="932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49.</w:t>
            </w:r>
          </w:p>
        </w:tc>
        <w:tc>
          <w:tcPr>
            <w:tcW w:w="1529" w:type="dxa"/>
          </w:tcPr>
          <w:p w:rsidR="00E06C88" w:rsidRPr="00556C92" w:rsidRDefault="0093429A" w:rsidP="00E0795B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Равнотежа</w:t>
            </w:r>
          </w:p>
        </w:tc>
        <w:tc>
          <w:tcPr>
            <w:tcW w:w="1768" w:type="dxa"/>
          </w:tcPr>
          <w:p w:rsidR="00E06C88" w:rsidRPr="00556C92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Pr="00C26070">
              <w:rPr>
                <w:rFonts w:ascii="Times New Roman" w:hAnsi="Times New Roman"/>
                <w:sz w:val="20"/>
                <w:szCs w:val="20"/>
                <w:lang w:val="sr-Cyrl-CS"/>
              </w:rPr>
              <w:t>ровера знања</w:t>
            </w:r>
          </w:p>
        </w:tc>
        <w:tc>
          <w:tcPr>
            <w:tcW w:w="1222" w:type="dxa"/>
          </w:tcPr>
          <w:p w:rsidR="00E06C88" w:rsidRPr="00556C92" w:rsidRDefault="00E06C88" w:rsidP="0093429A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93429A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235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F71B21">
        <w:tc>
          <w:tcPr>
            <w:tcW w:w="932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50.</w:t>
            </w:r>
          </w:p>
        </w:tc>
        <w:tc>
          <w:tcPr>
            <w:tcW w:w="1529" w:type="dxa"/>
          </w:tcPr>
          <w:p w:rsidR="00E06C88" w:rsidRPr="00556C92" w:rsidRDefault="0093429A" w:rsidP="00E0795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Механички рад. Рад силе.</w:t>
            </w:r>
          </w:p>
        </w:tc>
        <w:tc>
          <w:tcPr>
            <w:tcW w:w="1768" w:type="dxa"/>
          </w:tcPr>
          <w:p w:rsidR="00E06C88" w:rsidRPr="00556C92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F71B21">
        <w:tc>
          <w:tcPr>
            <w:tcW w:w="932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51.</w:t>
            </w:r>
          </w:p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:rsidR="00E06C88" w:rsidRPr="006073AE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Рад силе теже и силе трења</w:t>
            </w:r>
          </w:p>
        </w:tc>
        <w:tc>
          <w:tcPr>
            <w:tcW w:w="1768" w:type="dxa"/>
          </w:tcPr>
          <w:p w:rsidR="00E06C88" w:rsidRPr="001C4C55" w:rsidRDefault="0093429A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6C88" w:rsidRPr="00556C92" w:rsidTr="00F71B21">
        <w:tc>
          <w:tcPr>
            <w:tcW w:w="932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:rsidR="00E06C88" w:rsidRPr="00C12C50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:rsidR="00E06C88" w:rsidRPr="001C4C55" w:rsidRDefault="00E06C88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222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E06C88" w:rsidRPr="00556C92" w:rsidRDefault="00E06C88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20058A" w:rsidRPr="009E07B4" w:rsidRDefault="0020058A" w:rsidP="0020058A">
      <w:pPr>
        <w:rPr>
          <w:lang w:val="sr-Cyrl-RS"/>
        </w:rPr>
      </w:pPr>
    </w:p>
    <w:p w:rsidR="006379BB" w:rsidRDefault="006379BB">
      <w:pPr>
        <w:spacing w:after="160" w:line="259" w:lineRule="auto"/>
        <w:rPr>
          <w:lang w:val="sr-Cyrl-RS"/>
        </w:rPr>
      </w:pPr>
    </w:p>
    <w:p w:rsidR="0093429A" w:rsidRDefault="0093429A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:rsidR="0093429A" w:rsidRDefault="0093429A" w:rsidP="0093429A">
      <w:pPr>
        <w:rPr>
          <w:lang w:val="sr-Cyrl-RS"/>
        </w:rPr>
      </w:pPr>
      <w:r>
        <w:rPr>
          <w:lang w:val="sr-Cyrl-RS"/>
        </w:rPr>
        <w:lastRenderedPageBreak/>
        <w:t>Месец: април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932"/>
        <w:gridCol w:w="1812"/>
        <w:gridCol w:w="628"/>
        <w:gridCol w:w="1529"/>
        <w:gridCol w:w="1768"/>
        <w:gridCol w:w="1222"/>
        <w:gridCol w:w="1640"/>
        <w:gridCol w:w="2354"/>
        <w:gridCol w:w="1504"/>
      </w:tblGrid>
      <w:tr w:rsidR="00185163" w:rsidRPr="00556C92" w:rsidTr="00E0795B">
        <w:tc>
          <w:tcPr>
            <w:tcW w:w="932" w:type="dxa"/>
            <w:vMerge w:val="restart"/>
            <w:textDirection w:val="btLr"/>
          </w:tcPr>
          <w:p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Механички рад и енергија.Снага</w:t>
            </w:r>
          </w:p>
        </w:tc>
        <w:tc>
          <w:tcPr>
            <w:tcW w:w="1812" w:type="dxa"/>
          </w:tcPr>
          <w:p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529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6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  <w:shd w:val="clear" w:color="auto" w:fill="auto"/>
          </w:tcPr>
          <w:p w:rsidR="00185163" w:rsidRPr="00B23778" w:rsidRDefault="00185163" w:rsidP="00185163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85163" w:rsidRPr="00B23778" w:rsidRDefault="00185163" w:rsidP="00185163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185163" w:rsidRPr="00B23778" w:rsidRDefault="00185163" w:rsidP="00185163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  <w:shd w:val="clear" w:color="auto" w:fill="auto"/>
          </w:tcPr>
          <w:p w:rsidR="00185163" w:rsidRPr="00B23778" w:rsidRDefault="00185163" w:rsidP="00185163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85163" w:rsidRPr="00B23778" w:rsidRDefault="00185163" w:rsidP="00185163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185163" w:rsidRPr="00B23778" w:rsidRDefault="00185163" w:rsidP="00185163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185163" w:rsidRPr="00556C92" w:rsidTr="00E0795B">
        <w:tc>
          <w:tcPr>
            <w:tcW w:w="932" w:type="dxa"/>
            <w:vMerge/>
            <w:textDirection w:val="btLr"/>
          </w:tcPr>
          <w:p w:rsidR="00185163" w:rsidRPr="000254E3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 w:val="restart"/>
          </w:tcPr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разуме како се одређује рад силе теже и силе трења,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препозна када ће рад силе теже бити позитиван, а када негативан или нула,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разуме улогу прост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их машина у свакодневном животу,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мери силу трења,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after="8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одреди радове вучне силе и силе трења,</w:t>
            </w:r>
          </w:p>
          <w:p w:rsidR="00185163" w:rsidRPr="00CA1BE6" w:rsidRDefault="00185163" w:rsidP="0018516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Latn-CS"/>
              </w:rPr>
              <w:t>табеларно представи резултате мерења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појам м и значај енергије,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разуме појам и значај кинетичке </w:t>
            </w: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енергије и одреди кинетичку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енергију тела која не ротирају,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разуме појам </w:t>
            </w: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 значај потенцијалне енергије,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везу енерије и рада,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зна да одреди потенцијалну енергију тела у близини површине Земље,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зна да одреди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укупну механичку енергију тела,</w:t>
            </w:r>
          </w:p>
          <w:p w:rsidR="00185163" w:rsidRPr="00F05A01" w:rsidRDefault="00185163" w:rsidP="0018516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примени </w:t>
            </w: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Закон одржања механичке енергије 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примере из свакодневног живота,</w:t>
            </w:r>
          </w:p>
          <w:p w:rsidR="00185163" w:rsidRPr="008F5335" w:rsidRDefault="00185163" w:rsidP="00185163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решава квалитативне и квантитативне задатке</w:t>
            </w:r>
          </w:p>
        </w:tc>
        <w:tc>
          <w:tcPr>
            <w:tcW w:w="628" w:type="dxa"/>
          </w:tcPr>
          <w:p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52.</w:t>
            </w:r>
          </w:p>
        </w:tc>
        <w:tc>
          <w:tcPr>
            <w:tcW w:w="1529" w:type="dxa"/>
            <w:shd w:val="clear" w:color="auto" w:fill="auto"/>
          </w:tcPr>
          <w:p w:rsidR="00185163" w:rsidRPr="00144D43" w:rsidRDefault="00185163" w:rsidP="001851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4D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Механички рад</w:t>
            </w:r>
          </w:p>
        </w:tc>
        <w:tc>
          <w:tcPr>
            <w:tcW w:w="1768" w:type="dxa"/>
            <w:shd w:val="clear" w:color="auto" w:fill="auto"/>
          </w:tcPr>
          <w:p w:rsidR="00185163" w:rsidRPr="00E06C88" w:rsidRDefault="00185163" w:rsidP="001851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  <w:shd w:val="clear" w:color="auto" w:fill="auto"/>
          </w:tcPr>
          <w:p w:rsidR="00185163" w:rsidRPr="00C26070" w:rsidRDefault="00185163" w:rsidP="001851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26070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C26070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:rsidR="00185163" w:rsidRPr="00BF1373" w:rsidRDefault="00185163" w:rsidP="00185163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185163" w:rsidRDefault="00185163" w:rsidP="001851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185163" w:rsidRDefault="00185163" w:rsidP="00185163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185163" w:rsidRPr="00BF1373" w:rsidRDefault="00185163" w:rsidP="00185163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185163" w:rsidRPr="00BF1373" w:rsidRDefault="00185163" w:rsidP="001851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185163" w:rsidRPr="00BF1373" w:rsidRDefault="00185163" w:rsidP="001851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185163" w:rsidRPr="00BF1373" w:rsidRDefault="00185163" w:rsidP="001851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185163" w:rsidRPr="00BF1373" w:rsidRDefault="00185163" w:rsidP="001851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185163" w:rsidRPr="00BF1373" w:rsidRDefault="00185163" w:rsidP="0018516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185163" w:rsidRDefault="00185163" w:rsidP="0018516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185163" w:rsidRPr="00BF1373" w:rsidRDefault="00185163" w:rsidP="00185163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:rsidTr="00E0795B">
        <w:tc>
          <w:tcPr>
            <w:tcW w:w="932" w:type="dxa"/>
            <w:vMerge/>
          </w:tcPr>
          <w:p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185163" w:rsidRPr="00556C92" w:rsidRDefault="00185163" w:rsidP="001851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53.</w:t>
            </w:r>
          </w:p>
        </w:tc>
        <w:tc>
          <w:tcPr>
            <w:tcW w:w="1529" w:type="dxa"/>
          </w:tcPr>
          <w:p w:rsidR="00185163" w:rsidRPr="0093429A" w:rsidRDefault="00185163" w:rsidP="0018516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Кинетичка енергија</w:t>
            </w:r>
          </w:p>
          <w:p w:rsidR="00185163" w:rsidRPr="00556C92" w:rsidRDefault="00185163" w:rsidP="00185163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:rsidR="00185163" w:rsidRPr="00026844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185163" w:rsidRPr="00696038" w:rsidRDefault="00185163" w:rsidP="00185163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:rsidTr="00E0795B">
        <w:trPr>
          <w:trHeight w:val="872"/>
        </w:trPr>
        <w:tc>
          <w:tcPr>
            <w:tcW w:w="932" w:type="dxa"/>
            <w:vMerge/>
          </w:tcPr>
          <w:p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185163" w:rsidRPr="00556C92" w:rsidRDefault="00185163" w:rsidP="001851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54.</w:t>
            </w:r>
          </w:p>
        </w:tc>
        <w:tc>
          <w:tcPr>
            <w:tcW w:w="1529" w:type="dxa"/>
          </w:tcPr>
          <w:p w:rsidR="00185163" w:rsidRPr="0093429A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Потенцијална енергија</w:t>
            </w:r>
          </w:p>
        </w:tc>
        <w:tc>
          <w:tcPr>
            <w:tcW w:w="176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:rsidTr="00E0795B">
        <w:trPr>
          <w:trHeight w:val="1592"/>
        </w:trPr>
        <w:tc>
          <w:tcPr>
            <w:tcW w:w="932" w:type="dxa"/>
            <w:vMerge/>
          </w:tcPr>
          <w:p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185163" w:rsidRPr="00556C92" w:rsidRDefault="00185163" w:rsidP="001851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Pr="00556C92" w:rsidRDefault="00185163" w:rsidP="00185163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55.</w:t>
            </w:r>
          </w:p>
        </w:tc>
        <w:tc>
          <w:tcPr>
            <w:tcW w:w="1529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Pr="00144D4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144D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Кинетичка и потенцијална енергија</w:t>
            </w:r>
          </w:p>
        </w:tc>
        <w:tc>
          <w:tcPr>
            <w:tcW w:w="176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:rsidTr="00E0795B">
        <w:trPr>
          <w:trHeight w:val="287"/>
        </w:trPr>
        <w:tc>
          <w:tcPr>
            <w:tcW w:w="932" w:type="dxa"/>
            <w:vMerge/>
            <w:textDirection w:val="btLr"/>
          </w:tcPr>
          <w:p w:rsidR="00185163" w:rsidRPr="00556C92" w:rsidRDefault="00185163" w:rsidP="00185163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/>
          </w:tcPr>
          <w:p w:rsidR="00185163" w:rsidRPr="005403E5" w:rsidRDefault="00185163" w:rsidP="00185163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56.</w:t>
            </w:r>
          </w:p>
        </w:tc>
        <w:tc>
          <w:tcPr>
            <w:tcW w:w="1529" w:type="dxa"/>
          </w:tcPr>
          <w:p w:rsidR="00185163" w:rsidRPr="00144D43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44D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Закон о одржању механичке енергије </w:t>
            </w:r>
          </w:p>
        </w:tc>
        <w:tc>
          <w:tcPr>
            <w:tcW w:w="176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:rsidTr="00E0795B">
        <w:tc>
          <w:tcPr>
            <w:tcW w:w="932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57.</w:t>
            </w:r>
          </w:p>
        </w:tc>
        <w:tc>
          <w:tcPr>
            <w:tcW w:w="1529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144D4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Закон о одржању механичке енергије</w:t>
            </w:r>
          </w:p>
        </w:tc>
        <w:tc>
          <w:tcPr>
            <w:tcW w:w="176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222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:rsidTr="00E0795B">
        <w:tc>
          <w:tcPr>
            <w:tcW w:w="932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58.</w:t>
            </w:r>
          </w:p>
        </w:tc>
        <w:tc>
          <w:tcPr>
            <w:tcW w:w="1529" w:type="dxa"/>
          </w:tcPr>
          <w:p w:rsidR="00185163" w:rsidRPr="00462196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46219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Одређивање рада силе под чијим дејством сe тело креће по различитим подлогама</w:t>
            </w:r>
          </w:p>
        </w:tc>
        <w:tc>
          <w:tcPr>
            <w:tcW w:w="176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1222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235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:rsidTr="00E0795B">
        <w:tc>
          <w:tcPr>
            <w:tcW w:w="932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59.</w:t>
            </w:r>
          </w:p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:rsidR="00185163" w:rsidRPr="00462196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46219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Снага. Коефицијент корисног дејства</w:t>
            </w:r>
          </w:p>
        </w:tc>
        <w:tc>
          <w:tcPr>
            <w:tcW w:w="1768" w:type="dxa"/>
          </w:tcPr>
          <w:p w:rsidR="00185163" w:rsidRPr="001C4C55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85163" w:rsidRPr="00556C92" w:rsidTr="00E0795B">
        <w:tc>
          <w:tcPr>
            <w:tcW w:w="932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:rsidR="00185163" w:rsidRPr="00C12C50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:rsidR="00185163" w:rsidRPr="001C4C55" w:rsidRDefault="00185163" w:rsidP="00185163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222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185163" w:rsidRPr="00556C92" w:rsidRDefault="00185163" w:rsidP="0018516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93429A" w:rsidRPr="009E07B4" w:rsidRDefault="0093429A" w:rsidP="0093429A">
      <w:pPr>
        <w:rPr>
          <w:lang w:val="sr-Cyrl-RS"/>
        </w:rPr>
      </w:pPr>
    </w:p>
    <w:p w:rsidR="00A76372" w:rsidRDefault="00A76372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:rsidR="00A76372" w:rsidRDefault="00A76372" w:rsidP="00A76372">
      <w:pPr>
        <w:rPr>
          <w:lang w:val="sr-Cyrl-RS"/>
        </w:rPr>
      </w:pPr>
      <w:r>
        <w:rPr>
          <w:lang w:val="sr-Cyrl-RS"/>
        </w:rPr>
        <w:lastRenderedPageBreak/>
        <w:t>Месец:мај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932"/>
        <w:gridCol w:w="1812"/>
        <w:gridCol w:w="628"/>
        <w:gridCol w:w="1529"/>
        <w:gridCol w:w="1768"/>
        <w:gridCol w:w="1222"/>
        <w:gridCol w:w="1640"/>
        <w:gridCol w:w="2354"/>
        <w:gridCol w:w="1504"/>
      </w:tblGrid>
      <w:tr w:rsidR="00A76372" w:rsidRPr="00556C92" w:rsidTr="00E0795B">
        <w:tc>
          <w:tcPr>
            <w:tcW w:w="932" w:type="dxa"/>
            <w:vMerge w:val="restart"/>
            <w:textDirection w:val="btLr"/>
          </w:tcPr>
          <w:p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Механички рад и енергија.Снага</w:t>
            </w:r>
            <w:r w:rsidR="00751157"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.ТОПЛОТНЕ ПОЈАВЕ</w:t>
            </w:r>
          </w:p>
        </w:tc>
        <w:tc>
          <w:tcPr>
            <w:tcW w:w="1812" w:type="dxa"/>
          </w:tcPr>
          <w:p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1529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76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  <w:shd w:val="clear" w:color="auto" w:fill="auto"/>
          </w:tcPr>
          <w:p w:rsidR="00A76372" w:rsidRPr="00B23778" w:rsidRDefault="00A76372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76372" w:rsidRPr="00B23778" w:rsidRDefault="00A76372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A76372" w:rsidRPr="00B23778" w:rsidRDefault="00A76372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  <w:shd w:val="clear" w:color="auto" w:fill="auto"/>
          </w:tcPr>
          <w:p w:rsidR="00A76372" w:rsidRPr="00B23778" w:rsidRDefault="00A76372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76372" w:rsidRPr="00B23778" w:rsidRDefault="00A76372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A76372" w:rsidRPr="00B23778" w:rsidRDefault="00A76372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A76372" w:rsidRPr="00556C92" w:rsidTr="00E0795B">
        <w:tc>
          <w:tcPr>
            <w:tcW w:w="932" w:type="dxa"/>
            <w:vMerge/>
            <w:textDirection w:val="btLr"/>
          </w:tcPr>
          <w:p w:rsidR="00A76372" w:rsidRPr="000254E3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 w:val="restart"/>
          </w:tcPr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разуме како се одређује рад силе теже и силе трења,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препозна када ће рад силе теже бити позитиван, а када негативан или нула,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разуме улогу прост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их машина у свакодневном животу,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мери силу трења,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after="8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одреди радове вучне силе и силе трења,</w:t>
            </w:r>
          </w:p>
          <w:p w:rsidR="00A76372" w:rsidRPr="00CA1BE6" w:rsidRDefault="00A76372" w:rsidP="00E0795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Latn-CS"/>
              </w:rPr>
              <w:t>табеларно представи резултате мерења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појам м и значај енергије,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разуме појам и значај кинетичке </w:t>
            </w: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енергије и одреди кинетичку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енергију тела која не ротирају,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разуме појам </w:t>
            </w: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и значај потенцијалне енергије,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везу енерије и рада,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зна да одреди потенцијалну енергију тела у близини површине Земље,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зна да одреди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укупну механичку енергију тела,</w:t>
            </w:r>
          </w:p>
          <w:p w:rsidR="00A76372" w:rsidRPr="00A76372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примени </w:t>
            </w: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Закон одржања механичке енергије 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примере из свакодневног живота,</w:t>
            </w:r>
          </w:p>
          <w:p w:rsidR="00A76372" w:rsidRPr="00A76372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разуме честични састав супстанције,</w:t>
            </w:r>
          </w:p>
          <w:p w:rsidR="00A76372" w:rsidRPr="00A76372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разуме да се тела на топлоти шире,</w:t>
            </w:r>
          </w:p>
          <w:p w:rsidR="00A76372" w:rsidRPr="00A76372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разуме појма температуре,</w:t>
            </w:r>
          </w:p>
          <w:p w:rsidR="00A76372" w:rsidRPr="00F05A01" w:rsidRDefault="00A76372" w:rsidP="00E0795B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</w:p>
          <w:p w:rsidR="00A76372" w:rsidRPr="008F5335" w:rsidRDefault="00A76372" w:rsidP="00E0795B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05A01">
              <w:rPr>
                <w:rFonts w:ascii="Times New Roman" w:hAnsi="Times New Roman"/>
                <w:sz w:val="20"/>
                <w:szCs w:val="20"/>
                <w:lang w:val="sr-Cyrl-RS"/>
              </w:rPr>
              <w:t>решава квалитативне и квантитативне задатке</w:t>
            </w:r>
          </w:p>
        </w:tc>
        <w:tc>
          <w:tcPr>
            <w:tcW w:w="628" w:type="dxa"/>
          </w:tcPr>
          <w:p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60.</w:t>
            </w:r>
          </w:p>
        </w:tc>
        <w:tc>
          <w:tcPr>
            <w:tcW w:w="1529" w:type="dxa"/>
            <w:shd w:val="clear" w:color="auto" w:fill="auto"/>
          </w:tcPr>
          <w:p w:rsidR="00A76372" w:rsidRPr="00144D43" w:rsidRDefault="00A76372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19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Снага. Коефицијент корисног дејства</w:t>
            </w:r>
          </w:p>
        </w:tc>
        <w:tc>
          <w:tcPr>
            <w:tcW w:w="1768" w:type="dxa"/>
            <w:shd w:val="clear" w:color="auto" w:fill="auto"/>
          </w:tcPr>
          <w:p w:rsidR="00A76372" w:rsidRPr="00E06C88" w:rsidRDefault="00A76372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  <w:shd w:val="clear" w:color="auto" w:fill="auto"/>
          </w:tcPr>
          <w:p w:rsidR="00A76372" w:rsidRPr="00C26070" w:rsidRDefault="00A76372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26070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C26070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:rsidR="00A76372" w:rsidRPr="00BF1373" w:rsidRDefault="00A76372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A76372" w:rsidRDefault="00A76372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A76372" w:rsidRDefault="00A76372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A76372" w:rsidRPr="00BF1373" w:rsidRDefault="00A76372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A76372" w:rsidRPr="00BF1373" w:rsidRDefault="00A76372" w:rsidP="00E0795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A76372" w:rsidRPr="00BF1373" w:rsidRDefault="00A76372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A76372" w:rsidRPr="00BF1373" w:rsidRDefault="00A76372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A76372" w:rsidRPr="00BF1373" w:rsidRDefault="00A76372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A76372" w:rsidRPr="00BF1373" w:rsidRDefault="00A76372" w:rsidP="00E07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A76372" w:rsidRDefault="00A76372" w:rsidP="00E07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A76372" w:rsidRPr="00BF1373" w:rsidRDefault="00A76372" w:rsidP="00E0795B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:rsidTr="00E0795B">
        <w:tc>
          <w:tcPr>
            <w:tcW w:w="932" w:type="dxa"/>
            <w:vMerge/>
          </w:tcPr>
          <w:p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A76372" w:rsidRPr="00556C92" w:rsidRDefault="00A76372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61.</w:t>
            </w:r>
          </w:p>
        </w:tc>
        <w:tc>
          <w:tcPr>
            <w:tcW w:w="1529" w:type="dxa"/>
          </w:tcPr>
          <w:p w:rsidR="00A76372" w:rsidRPr="00A76372" w:rsidRDefault="008650BA" w:rsidP="00E079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Провера закона одржања механичке енергије помоћу колица</w:t>
            </w:r>
          </w:p>
          <w:p w:rsidR="00A76372" w:rsidRPr="00556C92" w:rsidRDefault="00A76372" w:rsidP="00E0795B">
            <w:pPr>
              <w:jc w:val="both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:rsidR="00A76372" w:rsidRPr="00026844" w:rsidRDefault="0025363F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Лабораторијска вежба</w:t>
            </w:r>
          </w:p>
        </w:tc>
        <w:tc>
          <w:tcPr>
            <w:tcW w:w="1222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A76372" w:rsidRPr="00696038" w:rsidRDefault="00A76372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:rsidTr="00E0795B">
        <w:trPr>
          <w:trHeight w:val="872"/>
        </w:trPr>
        <w:tc>
          <w:tcPr>
            <w:tcW w:w="932" w:type="dxa"/>
            <w:vMerge/>
          </w:tcPr>
          <w:p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A76372" w:rsidRPr="00556C92" w:rsidRDefault="00A76372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62.</w:t>
            </w:r>
          </w:p>
        </w:tc>
        <w:tc>
          <w:tcPr>
            <w:tcW w:w="1529" w:type="dxa"/>
          </w:tcPr>
          <w:p w:rsidR="00A76372" w:rsidRPr="0093429A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A7637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Механичка енергија, рад и снага</w:t>
            </w:r>
          </w:p>
        </w:tc>
        <w:tc>
          <w:tcPr>
            <w:tcW w:w="176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:rsidTr="00E0795B">
        <w:trPr>
          <w:trHeight w:val="1592"/>
        </w:trPr>
        <w:tc>
          <w:tcPr>
            <w:tcW w:w="932" w:type="dxa"/>
            <w:vMerge/>
          </w:tcPr>
          <w:p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A76372" w:rsidRPr="00556C92" w:rsidRDefault="00A76372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Pr="00556C92" w:rsidRDefault="00A76372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63.</w:t>
            </w:r>
          </w:p>
        </w:tc>
        <w:tc>
          <w:tcPr>
            <w:tcW w:w="1529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Pr="00144D43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A7637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Механичка енергија, рад и снага</w:t>
            </w:r>
          </w:p>
        </w:tc>
        <w:tc>
          <w:tcPr>
            <w:tcW w:w="176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1222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:rsidTr="00E0795B">
        <w:trPr>
          <w:trHeight w:val="287"/>
        </w:trPr>
        <w:tc>
          <w:tcPr>
            <w:tcW w:w="932" w:type="dxa"/>
            <w:vMerge/>
            <w:textDirection w:val="btLr"/>
          </w:tcPr>
          <w:p w:rsidR="00A76372" w:rsidRPr="00556C92" w:rsidRDefault="00A76372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812" w:type="dxa"/>
            <w:vMerge/>
          </w:tcPr>
          <w:p w:rsidR="00A76372" w:rsidRPr="005403E5" w:rsidRDefault="00A76372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64.</w:t>
            </w:r>
          </w:p>
        </w:tc>
        <w:tc>
          <w:tcPr>
            <w:tcW w:w="1529" w:type="dxa"/>
          </w:tcPr>
          <w:p w:rsidR="00A76372" w:rsidRPr="00144D43" w:rsidRDefault="00A76372" w:rsidP="00A76372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Честични састав супстанције: </w:t>
            </w: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молекули и њихово хаотично кретање. </w:t>
            </w:r>
          </w:p>
        </w:tc>
        <w:tc>
          <w:tcPr>
            <w:tcW w:w="176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222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демонстративна,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метода рада са уџбеником</w:t>
            </w:r>
          </w:p>
        </w:tc>
        <w:tc>
          <w:tcPr>
            <w:tcW w:w="235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:rsidTr="00E0795B">
        <w:tc>
          <w:tcPr>
            <w:tcW w:w="932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65.</w:t>
            </w:r>
          </w:p>
        </w:tc>
        <w:tc>
          <w:tcPr>
            <w:tcW w:w="1529" w:type="dxa"/>
          </w:tcPr>
          <w:p w:rsidR="00A76372" w:rsidRPr="00556C92" w:rsidRDefault="00A76372" w:rsidP="00A76372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Топлотно ширење тела. </w:t>
            </w:r>
          </w:p>
        </w:tc>
        <w:tc>
          <w:tcPr>
            <w:tcW w:w="1768" w:type="dxa"/>
          </w:tcPr>
          <w:p w:rsidR="00A76372" w:rsidRPr="00556C92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222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:rsidTr="00E0795B">
        <w:tc>
          <w:tcPr>
            <w:tcW w:w="932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66.</w:t>
            </w:r>
          </w:p>
        </w:tc>
        <w:tc>
          <w:tcPr>
            <w:tcW w:w="1529" w:type="dxa"/>
          </w:tcPr>
          <w:p w:rsidR="00A76372" w:rsidRPr="00462196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Појам и мерење температуре</w:t>
            </w:r>
          </w:p>
        </w:tc>
        <w:tc>
          <w:tcPr>
            <w:tcW w:w="176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235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:rsidTr="00E0795B">
        <w:tc>
          <w:tcPr>
            <w:tcW w:w="932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67.</w:t>
            </w:r>
          </w:p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:rsidR="00A76372" w:rsidRPr="00462196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Топлотно ширење тела, појам и мерење температуре</w:t>
            </w:r>
          </w:p>
        </w:tc>
        <w:tc>
          <w:tcPr>
            <w:tcW w:w="1768" w:type="dxa"/>
          </w:tcPr>
          <w:p w:rsidR="00A76372" w:rsidRPr="001C4C55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6372" w:rsidRPr="00556C92" w:rsidTr="00E0795B">
        <w:tc>
          <w:tcPr>
            <w:tcW w:w="932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2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529" w:type="dxa"/>
          </w:tcPr>
          <w:p w:rsidR="00A76372" w:rsidRPr="00C12C50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68" w:type="dxa"/>
          </w:tcPr>
          <w:p w:rsidR="00A76372" w:rsidRPr="001C4C55" w:rsidRDefault="00A76372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222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A76372" w:rsidRPr="00556C92" w:rsidRDefault="00A76372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76372" w:rsidRPr="009E07B4" w:rsidRDefault="00A76372" w:rsidP="00A76372">
      <w:pPr>
        <w:rPr>
          <w:lang w:val="sr-Cyrl-RS"/>
        </w:rPr>
      </w:pPr>
    </w:p>
    <w:p w:rsidR="00A76372" w:rsidRDefault="00A76372" w:rsidP="00A76372">
      <w:pPr>
        <w:spacing w:after="160" w:line="259" w:lineRule="auto"/>
        <w:jc w:val="both"/>
        <w:rPr>
          <w:lang w:val="sr-Cyrl-RS"/>
        </w:rPr>
      </w:pPr>
    </w:p>
    <w:p w:rsidR="00E931AD" w:rsidRDefault="00E931AD" w:rsidP="006379BB">
      <w:pPr>
        <w:spacing w:after="160" w:line="259" w:lineRule="auto"/>
        <w:jc w:val="both"/>
        <w:rPr>
          <w:lang w:val="sr-Cyrl-RS"/>
        </w:rPr>
      </w:pPr>
    </w:p>
    <w:p w:rsidR="00EE20CD" w:rsidRDefault="00EE20CD">
      <w:pPr>
        <w:spacing w:after="160" w:line="259" w:lineRule="auto"/>
        <w:rPr>
          <w:lang w:val="sr-Cyrl-RS"/>
        </w:rPr>
      </w:pPr>
    </w:p>
    <w:p w:rsidR="00751157" w:rsidRDefault="00751157">
      <w:pPr>
        <w:spacing w:after="160" w:line="259" w:lineRule="auto"/>
        <w:rPr>
          <w:lang w:val="sr-Cyrl-RS"/>
        </w:rPr>
      </w:pPr>
      <w:r>
        <w:rPr>
          <w:lang w:val="sr-Cyrl-RS"/>
        </w:rPr>
        <w:br w:type="page"/>
      </w:r>
    </w:p>
    <w:p w:rsidR="00751157" w:rsidRDefault="00751157" w:rsidP="00751157">
      <w:pPr>
        <w:rPr>
          <w:lang w:val="sr-Cyrl-RS"/>
        </w:rPr>
      </w:pPr>
      <w:r>
        <w:rPr>
          <w:lang w:val="sr-Cyrl-RS"/>
        </w:rPr>
        <w:lastRenderedPageBreak/>
        <w:t>Месец:јун</w:t>
      </w:r>
    </w:p>
    <w:tbl>
      <w:tblPr>
        <w:tblStyle w:val="TableGrid"/>
        <w:tblpPr w:leftFromText="180" w:rightFromText="180" w:vertAnchor="page" w:horzAnchor="margin" w:tblpY="2326"/>
        <w:tblW w:w="13389" w:type="dxa"/>
        <w:tblLook w:val="04A0" w:firstRow="1" w:lastRow="0" w:firstColumn="1" w:lastColumn="0" w:noHBand="0" w:noVBand="1"/>
      </w:tblPr>
      <w:tblGrid>
        <w:gridCol w:w="674"/>
        <w:gridCol w:w="1709"/>
        <w:gridCol w:w="628"/>
        <w:gridCol w:w="1890"/>
        <w:gridCol w:w="1768"/>
        <w:gridCol w:w="1222"/>
        <w:gridCol w:w="1640"/>
        <w:gridCol w:w="2354"/>
        <w:gridCol w:w="1504"/>
      </w:tblGrid>
      <w:tr w:rsidR="00B67FB1" w:rsidRPr="00556C92" w:rsidTr="00E0795B">
        <w:tc>
          <w:tcPr>
            <w:tcW w:w="720" w:type="dxa"/>
            <w:vMerge w:val="restart"/>
            <w:textDirection w:val="btLr"/>
          </w:tcPr>
          <w:p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caps/>
                <w:sz w:val="20"/>
                <w:szCs w:val="23"/>
                <w:lang w:val="sr-Cyrl-RS"/>
              </w:rPr>
              <w:t>ТОПЛОТНЕ ПОЈАВЕ</w:t>
            </w:r>
          </w:p>
        </w:tc>
        <w:tc>
          <w:tcPr>
            <w:tcW w:w="1727" w:type="dxa"/>
          </w:tcPr>
          <w:p w:rsidR="00751157" w:rsidRPr="00556C92" w:rsidRDefault="00751157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ИСХОДИ</w:t>
            </w:r>
          </w:p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628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Р. Бр. Нас. Јед.</w:t>
            </w:r>
          </w:p>
        </w:tc>
        <w:tc>
          <w:tcPr>
            <w:tcW w:w="2031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Наставне јединица</w:t>
            </w:r>
          </w:p>
        </w:tc>
        <w:tc>
          <w:tcPr>
            <w:tcW w:w="1563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Тип часа</w:t>
            </w:r>
          </w:p>
        </w:tc>
        <w:tc>
          <w:tcPr>
            <w:tcW w:w="1222" w:type="dxa"/>
            <w:shd w:val="clear" w:color="auto" w:fill="auto"/>
          </w:tcPr>
          <w:p w:rsidR="00751157" w:rsidRPr="00B23778" w:rsidRDefault="00751157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1157" w:rsidRPr="00B23778" w:rsidRDefault="00751157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ОБЛИК </w:t>
            </w:r>
          </w:p>
          <w:p w:rsidR="00751157" w:rsidRPr="00B23778" w:rsidRDefault="00751157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РАДА</w:t>
            </w:r>
          </w:p>
        </w:tc>
        <w:tc>
          <w:tcPr>
            <w:tcW w:w="1640" w:type="dxa"/>
            <w:shd w:val="clear" w:color="auto" w:fill="auto"/>
          </w:tcPr>
          <w:p w:rsidR="00751157" w:rsidRPr="00B23778" w:rsidRDefault="00751157" w:rsidP="00E0795B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51157" w:rsidRPr="00B23778" w:rsidRDefault="00751157" w:rsidP="00E0795B">
            <w:pPr>
              <w:spacing w:before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 xml:space="preserve">НАСТАВНЕ </w:t>
            </w:r>
          </w:p>
          <w:p w:rsidR="00751157" w:rsidRPr="00B23778" w:rsidRDefault="00751157" w:rsidP="00E0795B">
            <w:pPr>
              <w:spacing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3778">
              <w:rPr>
                <w:rFonts w:ascii="Times New Roman" w:hAnsi="Times New Roman"/>
                <w:b/>
                <w:sz w:val="18"/>
                <w:szCs w:val="18"/>
              </w:rPr>
              <w:t>МЕТОДЕ</w:t>
            </w:r>
          </w:p>
        </w:tc>
        <w:tc>
          <w:tcPr>
            <w:tcW w:w="2354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и компетенције</w:t>
            </w:r>
          </w:p>
        </w:tc>
        <w:tc>
          <w:tcPr>
            <w:tcW w:w="1504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Евалуација квалитета испланираног</w:t>
            </w:r>
          </w:p>
        </w:tc>
      </w:tr>
      <w:tr w:rsidR="00B67FB1" w:rsidRPr="00556C92" w:rsidTr="00E0795B">
        <w:tc>
          <w:tcPr>
            <w:tcW w:w="720" w:type="dxa"/>
            <w:vMerge/>
            <w:textDirection w:val="btLr"/>
          </w:tcPr>
          <w:p w:rsidR="00751157" w:rsidRPr="000254E3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27" w:type="dxa"/>
            <w:vMerge w:val="restart"/>
          </w:tcPr>
          <w:p w:rsidR="00B67FB1" w:rsidRPr="001B2B33" w:rsidRDefault="00B67FB1" w:rsidP="00B67FB1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1B2B3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одреди количину топлоте коју тело размени са околином при промени температуре и при фазном прелазу,</w:t>
            </w:r>
          </w:p>
          <w:p w:rsidR="00B67FB1" w:rsidRPr="001B2B33" w:rsidRDefault="00B67FB1" w:rsidP="00B67FB1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1B2B3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разуме механизме преношења оплоте,</w:t>
            </w:r>
          </w:p>
          <w:p w:rsidR="00B67FB1" w:rsidRPr="001B2B33" w:rsidRDefault="00B67FB1" w:rsidP="00B67FB1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1B2B33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препозна механизме преношења топлоте у свакодневном животу,</w:t>
            </w:r>
          </w:p>
          <w:p w:rsidR="00B67FB1" w:rsidRPr="00A82F85" w:rsidRDefault="00B67FB1" w:rsidP="00B67FB1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схвата значај штедње енергије,</w:t>
            </w:r>
          </w:p>
          <w:p w:rsidR="00751157" w:rsidRPr="008F5335" w:rsidRDefault="00B67FB1" w:rsidP="00B67FB1">
            <w:pPr>
              <w:pStyle w:val="ListParagraph"/>
              <w:numPr>
                <w:ilvl w:val="0"/>
                <w:numId w:val="8"/>
              </w:numPr>
              <w:spacing w:before="80" w:after="80" w:line="240" w:lineRule="auto"/>
              <w:ind w:left="176" w:hanging="176"/>
              <w:contextualSpacing w:val="0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1B2B33">
              <w:rPr>
                <w:rFonts w:ascii="Times New Roman" w:hAnsi="Times New Roman"/>
                <w:sz w:val="20"/>
                <w:szCs w:val="20"/>
                <w:lang w:val="sr-Cyrl-RS"/>
              </w:rPr>
              <w:t>решава квалитативне и квантитативне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задатке</w:t>
            </w:r>
          </w:p>
        </w:tc>
        <w:tc>
          <w:tcPr>
            <w:tcW w:w="628" w:type="dxa"/>
          </w:tcPr>
          <w:p w:rsidR="00751157" w:rsidRPr="00556C92" w:rsidRDefault="00B67FB1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68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  <w:shd w:val="clear" w:color="auto" w:fill="auto"/>
          </w:tcPr>
          <w:p w:rsidR="00751157" w:rsidRPr="00144D43" w:rsidRDefault="00B67FB1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Унутрашња енергија и температура </w:t>
            </w:r>
          </w:p>
        </w:tc>
        <w:tc>
          <w:tcPr>
            <w:tcW w:w="1563" w:type="dxa"/>
            <w:shd w:val="clear" w:color="auto" w:fill="auto"/>
          </w:tcPr>
          <w:p w:rsidR="00751157" w:rsidRPr="00E06C88" w:rsidRDefault="00B67FB1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  <w:shd w:val="clear" w:color="auto" w:fill="auto"/>
          </w:tcPr>
          <w:p w:rsidR="00751157" w:rsidRPr="00C26070" w:rsidRDefault="00751157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26070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C26070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C26070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 w:val="restart"/>
          </w:tcPr>
          <w:p w:rsidR="00751157" w:rsidRPr="00BF1373" w:rsidRDefault="00751157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556C92">
              <w:rPr>
                <w:rFonts w:cstheme="minorHAnsi"/>
                <w:sz w:val="20"/>
                <w:szCs w:val="20"/>
                <w:lang w:val="sr-Cyrl-RS"/>
              </w:rPr>
              <w:t>Међупредметно повезивање</w:t>
            </w:r>
            <w:r>
              <w:rPr>
                <w:rFonts w:cstheme="minorHAnsi"/>
                <w:sz w:val="20"/>
                <w:szCs w:val="20"/>
                <w:lang w:val="sr-Cyrl-RS"/>
              </w:rPr>
              <w:t xml:space="preserve"> : </w:t>
            </w:r>
          </w:p>
          <w:p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Математика</w:t>
            </w:r>
          </w:p>
          <w:p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Ликовна култура</w:t>
            </w:r>
          </w:p>
          <w:p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Географија</w:t>
            </w:r>
          </w:p>
          <w:p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Историја</w:t>
            </w:r>
          </w:p>
          <w:p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Техника и технологија</w:t>
            </w:r>
          </w:p>
          <w:p w:rsidR="00751157" w:rsidRDefault="00751157" w:rsidP="00E0795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Физичко и здравствено васпитање</w:t>
            </w:r>
          </w:p>
          <w:p w:rsidR="00751157" w:rsidRDefault="00751157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</w:p>
          <w:p w:rsidR="00751157" w:rsidRPr="00BF1373" w:rsidRDefault="00751157" w:rsidP="00E0795B">
            <w:pPr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Компетенције:</w:t>
            </w:r>
          </w:p>
          <w:p w:rsidR="00751157" w:rsidRPr="00BF1373" w:rsidRDefault="00751157" w:rsidP="00E0795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lang w:val="sr-Cyrl-RS"/>
              </w:rPr>
              <w:t>Компетенција за учење</w:t>
            </w:r>
          </w:p>
          <w:p w:rsidR="00751157" w:rsidRPr="00BF1373" w:rsidRDefault="00751157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 xml:space="preserve"> Рад са подацима и информацијама</w:t>
            </w: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</w:rPr>
              <w:t> </w:t>
            </w:r>
          </w:p>
          <w:p w:rsidR="00751157" w:rsidRPr="00BF1373" w:rsidRDefault="00751157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" w:cstheme="minorHAnsi"/>
                <w:sz w:val="20"/>
                <w:szCs w:val="20"/>
                <w:lang w:val="sr-Cyrl-RS"/>
              </w:rPr>
            </w:pPr>
            <w:r w:rsidRPr="00BF1373">
              <w:rPr>
                <w:rFonts w:eastAsia="Times" w:cstheme="minorHAnsi"/>
                <w:sz w:val="20"/>
                <w:szCs w:val="20"/>
                <w:lang w:val="sr-Cyrl-RS"/>
              </w:rPr>
              <w:t>Дигитална компетенција</w:t>
            </w:r>
          </w:p>
          <w:p w:rsidR="00751157" w:rsidRPr="00BF1373" w:rsidRDefault="00751157" w:rsidP="00E0795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ru-RU"/>
              </w:rPr>
              <w:t>Решавање проблема</w:t>
            </w:r>
          </w:p>
          <w:p w:rsidR="00751157" w:rsidRPr="00BF1373" w:rsidRDefault="00751157" w:rsidP="00E07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Комуникација</w:t>
            </w:r>
          </w:p>
          <w:p w:rsidR="00751157" w:rsidRDefault="00751157" w:rsidP="00E07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  <w:r w:rsidRPr="00BF1373"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  <w:t>Сарадња</w:t>
            </w:r>
          </w:p>
          <w:p w:rsidR="00751157" w:rsidRPr="00BF1373" w:rsidRDefault="00751157" w:rsidP="00E0795B">
            <w:pPr>
              <w:pStyle w:val="ListParagraph"/>
              <w:rPr>
                <w:rFonts w:eastAsia="Times New Roman" w:cstheme="minorHAnsi"/>
                <w:sz w:val="20"/>
                <w:szCs w:val="20"/>
                <w:shd w:val="clear" w:color="auto" w:fill="FFFFFF"/>
                <w:lang w:val="sr-Cyrl-RS"/>
              </w:rPr>
            </w:pPr>
          </w:p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67FB1" w:rsidRPr="00556C92" w:rsidTr="00E0795B">
        <w:tc>
          <w:tcPr>
            <w:tcW w:w="720" w:type="dxa"/>
            <w:vMerge/>
          </w:tcPr>
          <w:p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7" w:type="dxa"/>
            <w:vMerge/>
          </w:tcPr>
          <w:p w:rsidR="00751157" w:rsidRPr="00556C92" w:rsidRDefault="00751157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51157" w:rsidRPr="00556C92" w:rsidRDefault="00B67FB1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69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</w:tcPr>
          <w:p w:rsidR="00751157" w:rsidRPr="00556C92" w:rsidRDefault="00B67FB1" w:rsidP="00B67FB1">
            <w:pPr>
              <w:spacing w:line="240" w:lineRule="auto"/>
              <w:rPr>
                <w:rFonts w:cstheme="minorHAnsi"/>
                <w:sz w:val="20"/>
                <w:szCs w:val="20"/>
                <w:lang w:val="sr-Cyrl-RS"/>
              </w:rPr>
            </w:pPr>
            <w:r w:rsidRPr="00B67FB1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>Количина топлоте.</w:t>
            </w:r>
            <w:r w:rsidR="003139AD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B67FB1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>Специфични топлотни капацитет</w:t>
            </w:r>
          </w:p>
        </w:tc>
        <w:tc>
          <w:tcPr>
            <w:tcW w:w="1563" w:type="dxa"/>
          </w:tcPr>
          <w:p w:rsidR="00751157" w:rsidRPr="00026844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751157" w:rsidRPr="00696038" w:rsidRDefault="00751157" w:rsidP="00E0795B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67FB1" w:rsidRPr="00556C92" w:rsidTr="00E0795B">
        <w:trPr>
          <w:trHeight w:val="872"/>
        </w:trPr>
        <w:tc>
          <w:tcPr>
            <w:tcW w:w="720" w:type="dxa"/>
            <w:vMerge/>
          </w:tcPr>
          <w:p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7" w:type="dxa"/>
            <w:vMerge/>
          </w:tcPr>
          <w:p w:rsidR="00751157" w:rsidRPr="00556C92" w:rsidRDefault="00751157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51157" w:rsidRPr="00556C92" w:rsidRDefault="00B67FB1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70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</w:tcPr>
          <w:p w:rsidR="00751157" w:rsidRPr="00B67FB1" w:rsidRDefault="003139AD" w:rsidP="00E0795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67FB1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>Количина топлоте.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B67FB1">
              <w:rPr>
                <w:rFonts w:ascii="Times New Roman" w:eastAsiaTheme="minorHAnsi" w:hAnsi="Times New Roman" w:cs="Times New Roman"/>
                <w:sz w:val="20"/>
                <w:szCs w:val="20"/>
                <w:lang w:val="sr-Cyrl-RS"/>
              </w:rPr>
              <w:t>Специфични топлотни капацитет</w:t>
            </w:r>
          </w:p>
        </w:tc>
        <w:tc>
          <w:tcPr>
            <w:tcW w:w="1563" w:type="dxa"/>
          </w:tcPr>
          <w:p w:rsidR="00751157" w:rsidRPr="00556C92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222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67FB1" w:rsidRPr="00556C92" w:rsidTr="00E0795B">
        <w:trPr>
          <w:trHeight w:val="1592"/>
        </w:trPr>
        <w:tc>
          <w:tcPr>
            <w:tcW w:w="720" w:type="dxa"/>
            <w:vMerge/>
          </w:tcPr>
          <w:p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7" w:type="dxa"/>
            <w:vMerge/>
          </w:tcPr>
          <w:p w:rsidR="00751157" w:rsidRPr="00556C92" w:rsidRDefault="00751157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51157" w:rsidRPr="00556C92" w:rsidRDefault="00751157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51157" w:rsidRPr="00556C92" w:rsidRDefault="00751157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51157" w:rsidRPr="00556C92" w:rsidRDefault="00B67FB1" w:rsidP="00E0795B">
            <w:pPr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71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:rsidR="00751157" w:rsidRPr="00144D43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Агрегатна стања</w:t>
            </w:r>
          </w:p>
        </w:tc>
        <w:tc>
          <w:tcPr>
            <w:tcW w:w="1563" w:type="dxa"/>
          </w:tcPr>
          <w:p w:rsidR="00751157" w:rsidRPr="00556C92" w:rsidRDefault="003139AD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222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демонстративна, метода рада са уџбеником</w:t>
            </w:r>
          </w:p>
        </w:tc>
        <w:tc>
          <w:tcPr>
            <w:tcW w:w="2354" w:type="dxa"/>
            <w:vMerge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67FB1" w:rsidRPr="00556C92" w:rsidTr="00E0795B">
        <w:trPr>
          <w:trHeight w:val="287"/>
        </w:trPr>
        <w:tc>
          <w:tcPr>
            <w:tcW w:w="720" w:type="dxa"/>
            <w:vMerge/>
            <w:textDirection w:val="btLr"/>
          </w:tcPr>
          <w:p w:rsidR="00751157" w:rsidRPr="00556C92" w:rsidRDefault="00751157" w:rsidP="00E0795B">
            <w:pPr>
              <w:ind w:left="113" w:right="113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</w:p>
        </w:tc>
        <w:tc>
          <w:tcPr>
            <w:tcW w:w="1727" w:type="dxa"/>
            <w:vMerge/>
          </w:tcPr>
          <w:p w:rsidR="00751157" w:rsidRPr="005403E5" w:rsidRDefault="00751157" w:rsidP="00E0795B">
            <w:pPr>
              <w:pStyle w:val="ListParagraph"/>
              <w:ind w:left="6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" w:type="dxa"/>
          </w:tcPr>
          <w:p w:rsidR="00751157" w:rsidRPr="00556C92" w:rsidRDefault="00B67FB1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72</w:t>
            </w:r>
            <w:r w:rsidR="00751157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031" w:type="dxa"/>
          </w:tcPr>
          <w:p w:rsidR="00751157" w:rsidRPr="00144D43" w:rsidRDefault="00751157" w:rsidP="00B67FB1">
            <w:pPr>
              <w:rPr>
                <w:rFonts w:cstheme="minorHAnsi"/>
                <w:sz w:val="20"/>
                <w:szCs w:val="20"/>
              </w:rPr>
            </w:pPr>
            <w:r w:rsidRPr="00784E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67FB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Топлотне појаве</w:t>
            </w:r>
          </w:p>
        </w:tc>
        <w:tc>
          <w:tcPr>
            <w:tcW w:w="1563" w:type="dxa"/>
          </w:tcPr>
          <w:p w:rsidR="00751157" w:rsidRPr="00556C92" w:rsidRDefault="00833904" w:rsidP="00E0795B">
            <w:pPr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222" w:type="dxa"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z w:val="20"/>
                <w:szCs w:val="20"/>
              </w:rPr>
              <w:t>Фронтални, групни, индивиду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696038">
              <w:rPr>
                <w:rFonts w:ascii="Times New Roman" w:hAnsi="Times New Roman"/>
                <w:sz w:val="20"/>
                <w:szCs w:val="20"/>
              </w:rPr>
              <w:t>ални</w:t>
            </w:r>
            <w:r w:rsidRPr="0069603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640" w:type="dxa"/>
          </w:tcPr>
          <w:p w:rsidR="00751157" w:rsidRPr="00556C92" w:rsidRDefault="00751157" w:rsidP="001D7286">
            <w:pPr>
              <w:rPr>
                <w:rFonts w:cstheme="minorHAnsi"/>
                <w:sz w:val="20"/>
                <w:szCs w:val="20"/>
              </w:rPr>
            </w:pP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Д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CS"/>
              </w:rPr>
              <w:t>ијалошка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, </w:t>
            </w:r>
            <w:r w:rsidRPr="00696038">
              <w:rPr>
                <w:rFonts w:ascii="Times New Roman" w:hAnsi="Times New Roman"/>
                <w:spacing w:val="-6"/>
                <w:sz w:val="20"/>
                <w:szCs w:val="20"/>
                <w:lang w:val="sr-Cyrl-RS"/>
              </w:rPr>
              <w:t>текстуална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2354" w:type="dxa"/>
            <w:vMerge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4" w:type="dxa"/>
            <w:vMerge/>
          </w:tcPr>
          <w:p w:rsidR="00751157" w:rsidRPr="00556C92" w:rsidRDefault="00751157" w:rsidP="00E0795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335030" w:rsidRPr="009E07B4" w:rsidRDefault="00335030" w:rsidP="006D5034">
      <w:pPr>
        <w:rPr>
          <w:lang w:val="sr-Cyrl-RS"/>
        </w:rPr>
      </w:pPr>
    </w:p>
    <w:sectPr w:rsidR="00335030" w:rsidRPr="009E07B4" w:rsidSect="006D50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oki BG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BA8"/>
    <w:multiLevelType w:val="hybridMultilevel"/>
    <w:tmpl w:val="ACFE0FF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E1A56"/>
    <w:multiLevelType w:val="hybridMultilevel"/>
    <w:tmpl w:val="6352A93E"/>
    <w:lvl w:ilvl="0" w:tplc="FCCEFB7E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" w15:restartNumberingAfterBreak="0">
    <w:nsid w:val="071E3E00"/>
    <w:multiLevelType w:val="hybridMultilevel"/>
    <w:tmpl w:val="A97A3824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3156E"/>
    <w:multiLevelType w:val="hybridMultilevel"/>
    <w:tmpl w:val="982C74BC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12B0B"/>
    <w:multiLevelType w:val="hybridMultilevel"/>
    <w:tmpl w:val="0FBC16DA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95F53"/>
    <w:multiLevelType w:val="hybridMultilevel"/>
    <w:tmpl w:val="74BA9032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9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189A054E"/>
    <w:multiLevelType w:val="hybridMultilevel"/>
    <w:tmpl w:val="4C56D0B2"/>
    <w:lvl w:ilvl="0" w:tplc="903A6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22312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870FF"/>
    <w:multiLevelType w:val="hybridMultilevel"/>
    <w:tmpl w:val="C778045A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B6F19"/>
    <w:multiLevelType w:val="hybridMultilevel"/>
    <w:tmpl w:val="B39860D6"/>
    <w:lvl w:ilvl="0" w:tplc="B938463A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E2DAC"/>
    <w:multiLevelType w:val="hybridMultilevel"/>
    <w:tmpl w:val="A25C5252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C781B"/>
    <w:multiLevelType w:val="hybridMultilevel"/>
    <w:tmpl w:val="C6FA11AC"/>
    <w:lvl w:ilvl="0" w:tplc="A52644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55ECD"/>
    <w:multiLevelType w:val="hybridMultilevel"/>
    <w:tmpl w:val="65D03DE0"/>
    <w:lvl w:ilvl="0" w:tplc="D5223122">
      <w:numFmt w:val="bullet"/>
      <w:lvlText w:val="–"/>
      <w:lvlJc w:val="left"/>
      <w:pPr>
        <w:ind w:left="13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13" w15:restartNumberingAfterBreak="0">
    <w:nsid w:val="3FB54435"/>
    <w:multiLevelType w:val="hybridMultilevel"/>
    <w:tmpl w:val="C7549C16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2246B"/>
    <w:multiLevelType w:val="hybridMultilevel"/>
    <w:tmpl w:val="9CAA9CAC"/>
    <w:lvl w:ilvl="0" w:tplc="5FC43E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0595"/>
    <w:multiLevelType w:val="hybridMultilevel"/>
    <w:tmpl w:val="897260AA"/>
    <w:lvl w:ilvl="0" w:tplc="319A5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45CBF"/>
    <w:multiLevelType w:val="hybridMultilevel"/>
    <w:tmpl w:val="B9625C20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670C3"/>
    <w:multiLevelType w:val="hybridMultilevel"/>
    <w:tmpl w:val="74CC4D1A"/>
    <w:lvl w:ilvl="0" w:tplc="697ADF84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7E721A"/>
    <w:multiLevelType w:val="hybridMultilevel"/>
    <w:tmpl w:val="FEBAEBB4"/>
    <w:lvl w:ilvl="0" w:tplc="CEA420A8">
      <w:start w:val="1"/>
      <w:numFmt w:val="bullet"/>
      <w:lvlText w:val=""/>
      <w:lvlJc w:val="left"/>
      <w:pPr>
        <w:ind w:left="40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47AF2"/>
    <w:multiLevelType w:val="hybridMultilevel"/>
    <w:tmpl w:val="C0F8A5F8"/>
    <w:lvl w:ilvl="0" w:tplc="CEA42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8"/>
  </w:num>
  <w:num w:numId="6">
    <w:abstractNumId w:val="14"/>
  </w:num>
  <w:num w:numId="7">
    <w:abstractNumId w:val="3"/>
  </w:num>
  <w:num w:numId="8">
    <w:abstractNumId w:val="7"/>
  </w:num>
  <w:num w:numId="9">
    <w:abstractNumId w:val="2"/>
  </w:num>
  <w:num w:numId="10">
    <w:abstractNumId w:val="12"/>
  </w:num>
  <w:num w:numId="11">
    <w:abstractNumId w:val="15"/>
  </w:num>
  <w:num w:numId="12">
    <w:abstractNumId w:val="11"/>
  </w:num>
  <w:num w:numId="13">
    <w:abstractNumId w:val="6"/>
  </w:num>
  <w:num w:numId="14">
    <w:abstractNumId w:val="18"/>
  </w:num>
  <w:num w:numId="15">
    <w:abstractNumId w:val="16"/>
  </w:num>
  <w:num w:numId="16">
    <w:abstractNumId w:val="19"/>
  </w:num>
  <w:num w:numId="17">
    <w:abstractNumId w:val="4"/>
  </w:num>
  <w:num w:numId="18">
    <w:abstractNumId w:val="10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34"/>
    <w:rsid w:val="000254E3"/>
    <w:rsid w:val="00026844"/>
    <w:rsid w:val="000D0764"/>
    <w:rsid w:val="000D4AFC"/>
    <w:rsid w:val="00144D43"/>
    <w:rsid w:val="00157E13"/>
    <w:rsid w:val="00185163"/>
    <w:rsid w:val="001B6869"/>
    <w:rsid w:val="001D7286"/>
    <w:rsid w:val="0020058A"/>
    <w:rsid w:val="0025363F"/>
    <w:rsid w:val="002B5363"/>
    <w:rsid w:val="002E4C49"/>
    <w:rsid w:val="003139AD"/>
    <w:rsid w:val="00335030"/>
    <w:rsid w:val="00366E78"/>
    <w:rsid w:val="003A084B"/>
    <w:rsid w:val="004108B3"/>
    <w:rsid w:val="00446989"/>
    <w:rsid w:val="00462196"/>
    <w:rsid w:val="00504E85"/>
    <w:rsid w:val="0053704C"/>
    <w:rsid w:val="006073AE"/>
    <w:rsid w:val="006379BB"/>
    <w:rsid w:val="00681248"/>
    <w:rsid w:val="006D5034"/>
    <w:rsid w:val="006E1B04"/>
    <w:rsid w:val="007028D3"/>
    <w:rsid w:val="00726C8B"/>
    <w:rsid w:val="00751157"/>
    <w:rsid w:val="00796592"/>
    <w:rsid w:val="007B00E8"/>
    <w:rsid w:val="00833904"/>
    <w:rsid w:val="008650BA"/>
    <w:rsid w:val="008F5171"/>
    <w:rsid w:val="0093429A"/>
    <w:rsid w:val="00970852"/>
    <w:rsid w:val="00980B7A"/>
    <w:rsid w:val="00982DED"/>
    <w:rsid w:val="009D48A9"/>
    <w:rsid w:val="009E07B4"/>
    <w:rsid w:val="00A22489"/>
    <w:rsid w:val="00A422EE"/>
    <w:rsid w:val="00A76372"/>
    <w:rsid w:val="00AB68FC"/>
    <w:rsid w:val="00AE1851"/>
    <w:rsid w:val="00AE7C5A"/>
    <w:rsid w:val="00AF1E28"/>
    <w:rsid w:val="00B05B2C"/>
    <w:rsid w:val="00B62957"/>
    <w:rsid w:val="00B67FB1"/>
    <w:rsid w:val="00BE7592"/>
    <w:rsid w:val="00C12C50"/>
    <w:rsid w:val="00C24F9A"/>
    <w:rsid w:val="00D15876"/>
    <w:rsid w:val="00DD4BFC"/>
    <w:rsid w:val="00DE544A"/>
    <w:rsid w:val="00E06C88"/>
    <w:rsid w:val="00E0795B"/>
    <w:rsid w:val="00E818F1"/>
    <w:rsid w:val="00E931AD"/>
    <w:rsid w:val="00EE20CD"/>
    <w:rsid w:val="00EE38A2"/>
    <w:rsid w:val="00F7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B621D"/>
  <w15:chartTrackingRefBased/>
  <w15:docId w15:val="{4B81DFEB-035D-4ABC-AD3C-BAEA1706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D5034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2">
    <w:name w:val="heading 2"/>
    <w:basedOn w:val="Normal"/>
    <w:next w:val="Normal"/>
    <w:link w:val="Heading2Char"/>
    <w:qFormat/>
    <w:rsid w:val="00AF1E28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AF1E28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0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07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9E07B4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rsid w:val="00B67FB1"/>
    <w:pPr>
      <w:autoSpaceDE w:val="0"/>
      <w:autoSpaceDN w:val="0"/>
      <w:adjustRightInd w:val="0"/>
      <w:spacing w:after="0" w:line="240" w:lineRule="auto"/>
    </w:pPr>
    <w:rPr>
      <w:rFonts w:ascii="Nioki BG" w:hAnsi="Nioki BG" w:cs="Nioki BG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B67FB1"/>
    <w:pPr>
      <w:spacing w:line="241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8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8FC"/>
    <w:rPr>
      <w:rFonts w:ascii="Segoe UI" w:eastAsia="Arial" w:hAnsi="Segoe UI" w:cs="Segoe UI"/>
      <w:color w:val="000000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F1E28"/>
    <w:rPr>
      <w:rFonts w:ascii="Arial" w:eastAsia="Arial" w:hAnsi="Arial" w:cs="Arial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AF1E28"/>
    <w:rPr>
      <w:rFonts w:ascii="Arial" w:eastAsia="Arial" w:hAnsi="Arial" w:cs="Arial"/>
      <w:i/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0407D-8464-41C4-99EE-38614DFB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37</Pages>
  <Words>6080</Words>
  <Characters>34660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14</cp:revision>
  <cp:lastPrinted>2024-11-24T21:49:00Z</cp:lastPrinted>
  <dcterms:created xsi:type="dcterms:W3CDTF">2024-11-24T22:34:00Z</dcterms:created>
  <dcterms:modified xsi:type="dcterms:W3CDTF">2025-06-10T07:21:00Z</dcterms:modified>
</cp:coreProperties>
</file>