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193FE4" w:rsidTr="00193F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93FE4" w:rsidRPr="00AF2D37" w:rsidTr="00193F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193FE4" w:rsidTr="00193FE4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193FE4" w:rsidTr="00193F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93FE4" w:rsidTr="00193F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93FE4" w:rsidTr="00193F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3FE4" w:rsidRDefault="00193F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4" w:rsidRDefault="00193FE4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Hier wohne ich gerne!</w:t>
            </w:r>
          </w:p>
        </w:tc>
      </w:tr>
      <w:tr w:rsidR="00193FE4" w:rsidRPr="00193FE4" w:rsidTr="00193F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3FE4" w:rsidRDefault="00193F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4" w:rsidRDefault="00193FE4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Wiederholen</w:t>
            </w:r>
          </w:p>
        </w:tc>
      </w:tr>
      <w:tr w:rsidR="00193FE4" w:rsidTr="00193F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3FE4" w:rsidRDefault="00193F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4" w:rsidRDefault="00193FE4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193FE4" w:rsidRPr="00AF2D37" w:rsidTr="00193F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3FE4" w:rsidRDefault="00193F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4" w:rsidRDefault="00D72F24">
            <w:pPr>
              <w:jc w:val="both"/>
              <w:rPr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 теме „</w:t>
            </w:r>
            <w:r>
              <w:rPr>
                <w:rFonts w:cs="Calibri"/>
                <w:lang w:val="de-DE"/>
              </w:rPr>
              <w:t>Hier</w:t>
            </w:r>
            <w:r w:rsidRPr="00D72F24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wohne</w:t>
            </w:r>
            <w:r w:rsidRPr="00D72F24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ich</w:t>
            </w:r>
            <w:r w:rsidRPr="00D72F24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gerne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као припрема за тест наредног часа</w:t>
            </w:r>
          </w:p>
        </w:tc>
      </w:tr>
      <w:tr w:rsidR="00193FE4" w:rsidRPr="00AF2D37" w:rsidTr="00193F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3FE4" w:rsidRDefault="00193F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4" w:rsidRDefault="00193F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93FE4" w:rsidRDefault="00D72F24" w:rsidP="00114E08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примене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</w:t>
            </w:r>
            <w:r w:rsidR="00AF2D37">
              <w:rPr>
                <w:rFonts w:ascii="Calibri" w:eastAsia="Times New Roman" w:hAnsi="Calibri" w:cs="Times New Roman"/>
                <w:lang w:val="sr-Cyrl-CS" w:eastAsia="sr-Latn-CS"/>
              </w:rPr>
              <w:t>.</w:t>
            </w:r>
          </w:p>
        </w:tc>
      </w:tr>
      <w:tr w:rsidR="00193FE4" w:rsidRPr="00AF2D37" w:rsidTr="00193F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3FE4" w:rsidRDefault="00193F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4" w:rsidRDefault="00193F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93FE4" w:rsidRPr="00193FE4" w:rsidTr="00193F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3FE4" w:rsidRDefault="00193F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4" w:rsidRDefault="00193F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</w:t>
            </w:r>
            <w:r w:rsidR="00414177">
              <w:rPr>
                <w:lang w:val="sr-Cyrl-CS"/>
              </w:rPr>
              <w:t xml:space="preserve">ање, дијалошка, монолошка </w:t>
            </w:r>
          </w:p>
        </w:tc>
      </w:tr>
      <w:tr w:rsidR="00193FE4" w:rsidTr="00193F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3FE4" w:rsidRDefault="00193F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4" w:rsidRDefault="005C4AD3">
            <w:pPr>
              <w:spacing w:after="0"/>
              <w:jc w:val="both"/>
              <w:rPr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226DF6">
              <w:rPr>
                <w:rFonts w:ascii="Calibri" w:eastAsia="Times New Roman" w:hAnsi="Calibri" w:cs="Times New Roman"/>
                <w:lang w:val="sr-Cyrl-RS"/>
              </w:rPr>
              <w:t xml:space="preserve"> 7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>
              <w:rPr>
                <w:rFonts w:ascii="Calibri" w:eastAsia="Times New Roman" w:hAnsi="Calibri" w:cs="Times New Roman"/>
              </w:rPr>
              <w:t>170, 171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193FE4" w:rsidTr="00193F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93FE4" w:rsidRDefault="00193F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4" w:rsidRDefault="003429C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93FE4" w:rsidTr="00193F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93FE4" w:rsidRPr="00AF2D37" w:rsidTr="00193F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FE4" w:rsidRDefault="00193F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93FE4" w:rsidRDefault="00193F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FE4" w:rsidRPr="00336945" w:rsidRDefault="00336945" w:rsidP="00336945">
            <w:pPr>
              <w:spacing w:after="0"/>
              <w:jc w:val="both"/>
              <w:rPr>
                <w:lang w:val="sr-Cyrl-RS"/>
              </w:rPr>
            </w:pPr>
            <w:r w:rsidRPr="00336945">
              <w:rPr>
                <w:rFonts w:eastAsia="Times New Roman" w:cstheme="minorHAnsi"/>
                <w:lang w:val="sr-Cyrl-RS"/>
              </w:rPr>
              <w:t>Наставник најављује данашњу активност, дели примерке тестова за вежбу ученицима, наглашава да данашњи садржај представља припрему за наредни час провере знања.</w:t>
            </w:r>
          </w:p>
        </w:tc>
      </w:tr>
      <w:tr w:rsidR="00193FE4" w:rsidRPr="00AF2D37" w:rsidTr="00193F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FE4" w:rsidRDefault="00193F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93FE4" w:rsidRDefault="00193F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945" w:rsidRPr="00336945" w:rsidRDefault="00336945" w:rsidP="00336945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првих пет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336945" w:rsidRPr="00336945" w:rsidRDefault="00336945" w:rsidP="00336945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D67DB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ка 6</w:t>
            </w:r>
            <w:r w:rsidR="002239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се такође труде да га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336945" w:rsidRPr="00336945" w:rsidRDefault="00336945" w:rsidP="00336945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37584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вежби 7 следи попуњавање празнина предлозима, провера усмено, потом се ради вежба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9</w:t>
            </w:r>
            <w:r w:rsidR="0037584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самостално, ученици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се јављају да прочитају оно што су написали.</w:t>
            </w:r>
          </w:p>
          <w:p w:rsidR="00193FE4" w:rsidRDefault="00336945" w:rsidP="0033694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Главни део часа завршити играма кроз које се може још једном укратко поновити и учврстити знање или провежбати садржај који за ученике представља камен спотицања. Оне могу бити</w:t>
            </w:r>
            <w:r w:rsidR="00AF2D3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намењене раду у пару или групи,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</w:t>
            </w:r>
            <w:r w:rsidR="00461E8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епосредне или дигиталне</w:t>
            </w:r>
            <w:bookmarkStart w:id="0" w:name="_GoBack"/>
            <w:bookmarkEnd w:id="0"/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</w:tc>
      </w:tr>
      <w:tr w:rsidR="00193FE4" w:rsidRPr="00AF2D37" w:rsidTr="00193F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FE4" w:rsidRDefault="00193F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93FE4" w:rsidRDefault="00193F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FE4" w:rsidRDefault="0037584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</w:t>
            </w:r>
            <w:r w:rsidR="00633567">
              <w:rPr>
                <w:color w:val="000000"/>
                <w:lang w:val="sr-Cyrl-CS" w:eastAsia="sr-Latn-CS"/>
              </w:rPr>
              <w:t>. Напомена ученицима да још једном прођу кроз садржај који ће наредног часа бити проверен на тесту.</w:t>
            </w:r>
          </w:p>
        </w:tc>
      </w:tr>
      <w:tr w:rsidR="00193FE4" w:rsidRPr="00AF2D37" w:rsidTr="00193F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93FE4" w:rsidRDefault="00193F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3FE4" w:rsidRPr="00AF2D37" w:rsidTr="00193FE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FE4" w:rsidRDefault="00193F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93FE4" w:rsidRDefault="00193FE4">
            <w:pPr>
              <w:rPr>
                <w:color w:val="000000"/>
                <w:lang w:val="sr-Cyrl-CS" w:eastAsia="sr-Latn-CS"/>
              </w:rPr>
            </w:pPr>
          </w:p>
        </w:tc>
      </w:tr>
      <w:tr w:rsidR="00193FE4" w:rsidRPr="00AF2D37" w:rsidTr="00193FE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FE4" w:rsidRDefault="00193F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3FE4" w:rsidTr="00193FE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FE4" w:rsidRDefault="00193F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93FE4" w:rsidRDefault="00193FE4" w:rsidP="00193FE4"/>
    <w:p w:rsidR="00193FE4" w:rsidRDefault="00193FE4" w:rsidP="00193FE4"/>
    <w:p w:rsidR="00193FE4" w:rsidRDefault="00193FE4" w:rsidP="00193FE4"/>
    <w:p w:rsidR="00193FE4" w:rsidRDefault="00193FE4" w:rsidP="00193FE4">
      <w:pPr>
        <w:rPr>
          <w:lang w:val="sr-Cyrl-RS"/>
        </w:rPr>
      </w:pPr>
    </w:p>
    <w:p w:rsidR="00193FE4" w:rsidRDefault="00193FE4" w:rsidP="00193FE4"/>
    <w:p w:rsidR="00193FE4" w:rsidRDefault="00193FE4" w:rsidP="00193FE4"/>
    <w:p w:rsidR="00193FE4" w:rsidRDefault="00193FE4" w:rsidP="00193FE4"/>
    <w:p w:rsidR="00193FE4" w:rsidRDefault="00193FE4" w:rsidP="00193FE4"/>
    <w:p w:rsidR="00193FE4" w:rsidRDefault="00193FE4" w:rsidP="00193FE4"/>
    <w:p w:rsidR="00193FE4" w:rsidRDefault="00193FE4" w:rsidP="00193FE4"/>
    <w:p w:rsidR="00193FE4" w:rsidRDefault="00193FE4" w:rsidP="00193FE4"/>
    <w:p w:rsidR="00193FE4" w:rsidRDefault="00193FE4" w:rsidP="00193FE4"/>
    <w:p w:rsidR="001B4CE0" w:rsidRDefault="001B4CE0"/>
    <w:sectPr w:rsidR="001B4CE0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E4"/>
    <w:rsid w:val="00193FE4"/>
    <w:rsid w:val="001B4CE0"/>
    <w:rsid w:val="0022391E"/>
    <w:rsid w:val="00226DF6"/>
    <w:rsid w:val="00293133"/>
    <w:rsid w:val="00336945"/>
    <w:rsid w:val="003429C3"/>
    <w:rsid w:val="0037584F"/>
    <w:rsid w:val="00414177"/>
    <w:rsid w:val="00461E8F"/>
    <w:rsid w:val="005C4AD3"/>
    <w:rsid w:val="00633567"/>
    <w:rsid w:val="00AF2D37"/>
    <w:rsid w:val="00B93A8D"/>
    <w:rsid w:val="00D67DB2"/>
    <w:rsid w:val="00D7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200D8"/>
  <w15:chartTrackingRefBased/>
  <w15:docId w15:val="{C013CF10-CD6C-40F6-8989-F55897DC5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FE4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0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2025-07-18T06:57:00Z</dcterms:created>
  <dcterms:modified xsi:type="dcterms:W3CDTF">2025-07-28T07:09:00Z</dcterms:modified>
</cp:coreProperties>
</file>