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00361E" w:rsidTr="0049484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361E" w:rsidRDefault="0000361E" w:rsidP="00F4346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0361E" w:rsidTr="0049484E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361E" w:rsidRDefault="0000361E" w:rsidP="00F4346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9484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9484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361E" w:rsidRDefault="0000361E" w:rsidP="00F4346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0361E" w:rsidTr="0049484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361E" w:rsidRDefault="0000361E" w:rsidP="00F4346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0361E" w:rsidTr="0049484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0361E" w:rsidRPr="00151F72" w:rsidRDefault="0000361E" w:rsidP="00F4346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0361E" w:rsidRDefault="0000361E" w:rsidP="00F434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361E" w:rsidRDefault="0000361E" w:rsidP="00F434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0361E" w:rsidTr="0049484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61E" w:rsidRDefault="0000361E" w:rsidP="00F43466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Bleib gesund!</w:t>
            </w:r>
          </w:p>
        </w:tc>
      </w:tr>
      <w:tr w:rsidR="0000361E" w:rsidTr="0049484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61E" w:rsidRPr="00FE0887" w:rsidRDefault="0000361E" w:rsidP="00F43466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Gesundheit!</w:t>
            </w:r>
          </w:p>
        </w:tc>
      </w:tr>
      <w:tr w:rsidR="0000361E" w:rsidTr="0049484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61E" w:rsidRPr="00695E7B" w:rsidRDefault="0000361E" w:rsidP="00F4346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00361E" w:rsidRPr="00BC7924" w:rsidTr="0049484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E" w:rsidRDefault="0000361E" w:rsidP="005F541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 w:rsidR="005F5412">
              <w:rPr>
                <w:lang w:val="sr-Cyrl-RS" w:eastAsia="sr-Latn-CS"/>
              </w:rPr>
              <w:t xml:space="preserve"> на тему </w:t>
            </w:r>
            <w:r w:rsidR="00BC7924">
              <w:rPr>
                <w:lang w:val="sr-Cyrl-RS" w:eastAsia="sr-Latn-CS"/>
              </w:rPr>
              <w:t>здравствених тегоба (</w:t>
            </w:r>
            <w:r w:rsidR="005F5412">
              <w:rPr>
                <w:lang w:val="sr-Cyrl-RS" w:eastAsia="sr-Latn-CS"/>
              </w:rPr>
              <w:t>алергија</w:t>
            </w:r>
            <w:r w:rsidR="00BC7924">
              <w:rPr>
                <w:lang w:val="sr-Cyrl-RS" w:eastAsia="sr-Latn-CS"/>
              </w:rPr>
              <w:t>)</w:t>
            </w:r>
            <w:bookmarkStart w:id="0" w:name="_GoBack"/>
            <w:bookmarkEnd w:id="0"/>
            <w:r w:rsidR="005F5412">
              <w:rPr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и употреба одговарајућег вокабулара.</w:t>
            </w:r>
          </w:p>
        </w:tc>
      </w:tr>
      <w:tr w:rsidR="0000361E" w:rsidRPr="00BC7924" w:rsidTr="0049484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61E" w:rsidRDefault="0000361E" w:rsidP="00F4346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0361E" w:rsidRPr="005F5412" w:rsidRDefault="0000361E" w:rsidP="00F4346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>
              <w:rPr>
                <w:lang w:val="sr-Cyrl-BA" w:eastAsia="sr-Latn-CS"/>
              </w:rPr>
              <w:t xml:space="preserve">разумеју и реагују на исказе везане за тему </w:t>
            </w:r>
            <w:r w:rsidR="005F5412">
              <w:rPr>
                <w:lang w:val="sr-Cyrl-BA" w:eastAsia="sr-Latn-CS"/>
              </w:rPr>
              <w:t>алергија</w:t>
            </w:r>
            <w:r>
              <w:rPr>
                <w:lang w:val="sr-Cyrl-BA" w:eastAsia="sr-Latn-CS"/>
              </w:rPr>
              <w:t xml:space="preserve"> (како </w:t>
            </w:r>
            <w:r w:rsidR="005F5412">
              <w:rPr>
                <w:lang w:val="sr-Cyrl-BA" w:eastAsia="sr-Latn-CS"/>
              </w:rPr>
              <w:t xml:space="preserve">изразити да неко пати од одеређене алегије, како формулисати </w:t>
            </w:r>
            <w:r>
              <w:rPr>
                <w:lang w:val="sr-Cyrl-BA" w:eastAsia="sr-Latn-CS"/>
              </w:rPr>
              <w:t xml:space="preserve">питање </w:t>
            </w:r>
            <w:r w:rsidR="005F5412">
              <w:rPr>
                <w:lang w:val="sr-Cyrl-BA" w:eastAsia="sr-Latn-CS"/>
              </w:rPr>
              <w:t xml:space="preserve">о алергији </w:t>
            </w:r>
            <w:r>
              <w:rPr>
                <w:lang w:val="sr-Cyrl-BA" w:eastAsia="sr-Latn-CS"/>
              </w:rPr>
              <w:t xml:space="preserve">и </w:t>
            </w:r>
            <w:r w:rsidR="005F5412">
              <w:rPr>
                <w:lang w:val="sr-Cyrl-BA" w:eastAsia="sr-Latn-CS"/>
              </w:rPr>
              <w:t>дати одговор)</w:t>
            </w:r>
          </w:p>
          <w:p w:rsidR="005F5412" w:rsidRDefault="005F5412" w:rsidP="00F4346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текст о превенцији или ублажавању алергије</w:t>
            </w:r>
          </w:p>
          <w:p w:rsidR="0000361E" w:rsidRPr="00E770B8" w:rsidRDefault="0000361E" w:rsidP="00F43466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00361E" w:rsidRPr="00BC7924" w:rsidTr="0049484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61E" w:rsidRDefault="0000361E" w:rsidP="00F4346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00361E" w:rsidTr="0049484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61E" w:rsidRDefault="0000361E" w:rsidP="00F4346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00361E" w:rsidTr="0049484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61E" w:rsidRDefault="0000361E" w:rsidP="00F4346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00361E" w:rsidTr="0049484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361E" w:rsidRDefault="0000361E" w:rsidP="00F434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61E" w:rsidRDefault="0000361E" w:rsidP="00F4346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00361E" w:rsidTr="0049484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361E" w:rsidRDefault="0000361E" w:rsidP="00F4346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0361E" w:rsidRPr="00110BEA" w:rsidTr="0049484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361E" w:rsidRDefault="0000361E" w:rsidP="00F4346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0361E" w:rsidRDefault="0000361E" w:rsidP="00F434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361E" w:rsidRDefault="0000361E" w:rsidP="00110BE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110BEA">
              <w:rPr>
                <w:rFonts w:cs="Calibri"/>
                <w:lang w:val="de-DE"/>
              </w:rPr>
              <w:t>Gesundheit</w:t>
            </w:r>
            <w:r w:rsidRPr="002A091B">
              <w:rPr>
                <w:rFonts w:cs="Calibri"/>
                <w:lang w:val="sr-Cyrl-CS"/>
              </w:rPr>
              <w:t>!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110BEA">
              <w:rPr>
                <w:rFonts w:asciiTheme="minorHAnsi" w:hAnsiTheme="minorHAnsi" w:cstheme="minorHAnsi"/>
                <w:lang w:val="sr-Cyrl-CS"/>
              </w:rPr>
              <w:t>уџбеник, стр. 22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00361E" w:rsidRPr="00BC7924" w:rsidTr="0049484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361E" w:rsidRDefault="0000361E" w:rsidP="00F4346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0361E" w:rsidRDefault="0000361E" w:rsidP="00F434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361E" w:rsidRDefault="0000361E" w:rsidP="00F4346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Leute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 w:rsidR="00110BEA">
              <w:rPr>
                <w:color w:val="000000"/>
                <w:lang w:val="de-DE" w:eastAsia="sr-Latn-CS"/>
              </w:rPr>
              <w:t>Was</w:t>
            </w:r>
            <w:r w:rsidR="00110BEA" w:rsidRPr="0049484E">
              <w:rPr>
                <w:color w:val="000000"/>
                <w:lang w:val="sr-Cyrl-CS" w:eastAsia="sr-Latn-CS"/>
              </w:rPr>
              <w:t xml:space="preserve"> </w:t>
            </w:r>
            <w:r w:rsidR="00110BEA">
              <w:rPr>
                <w:color w:val="000000"/>
                <w:lang w:val="de-DE" w:eastAsia="sr-Latn-CS"/>
              </w:rPr>
              <w:t>machen</w:t>
            </w:r>
            <w:r w:rsidR="00110BEA" w:rsidRPr="0049484E">
              <w:rPr>
                <w:color w:val="000000"/>
                <w:lang w:val="sr-Cyrl-CS" w:eastAsia="sr-Latn-CS"/>
              </w:rPr>
              <w:t xml:space="preserve"> </w:t>
            </w:r>
            <w:r w:rsidR="00110BEA">
              <w:rPr>
                <w:color w:val="000000"/>
                <w:lang w:val="de-DE" w:eastAsia="sr-Latn-CS"/>
              </w:rPr>
              <w:t>sie</w:t>
            </w:r>
            <w:r w:rsidR="00110BEA" w:rsidRPr="0049484E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00361E" w:rsidRDefault="0000361E" w:rsidP="00F4346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Послушати дијалог вежбе 1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00361E" w:rsidRPr="000414E1" w:rsidRDefault="0000361E" w:rsidP="00F43466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</w:t>
            </w:r>
            <w:r>
              <w:rPr>
                <w:color w:val="000000"/>
                <w:lang w:val="sr-Cyrl-RS" w:eastAsia="sr-Latn-CS"/>
              </w:rPr>
              <w:lastRenderedPageBreak/>
              <w:t>изговор и разумевање за ученике знатно олакшано). Ова функција се налази у 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110BEA">
              <w:rPr>
                <w:rFonts w:cs="Calibri"/>
                <w:color w:val="000000"/>
                <w:lang w:val="de-DE" w:eastAsia="sr-Latn-CS"/>
              </w:rPr>
              <w:t>Gesundheit</w:t>
            </w:r>
            <w:r w:rsidRPr="00446189">
              <w:rPr>
                <w:rFonts w:cs="Calibri"/>
                <w:color w:val="000000"/>
                <w:lang w:val="sr-Cyrl-RS" w:eastAsia="sr-Latn-CS"/>
              </w:rPr>
              <w:t>!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00361E" w:rsidRPr="00393B5F" w:rsidRDefault="0000361E" w:rsidP="00F4346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За вежбу 2</w:t>
            </w:r>
            <w:r w:rsidR="00393B5F">
              <w:rPr>
                <w:color w:val="000000"/>
                <w:lang w:val="de-DE" w:eastAsia="sr-Latn-CS"/>
              </w:rPr>
              <w:t>a</w:t>
            </w:r>
            <w:r>
              <w:rPr>
                <w:color w:val="000000"/>
                <w:lang w:val="sr-Cyrl-RS" w:eastAsia="sr-Latn-CS"/>
              </w:rPr>
              <w:t xml:space="preserve"> поновити слушање дијалога и маркирати решења, провера у пленуму. </w:t>
            </w:r>
            <w:r w:rsidR="00393B5F">
              <w:rPr>
                <w:color w:val="000000"/>
                <w:lang w:val="sr-Cyrl-RS" w:eastAsia="sr-Latn-CS"/>
              </w:rPr>
              <w:t>Потом урадити вежбу 2б, корекција грешака у примерима вежбе 2а.</w:t>
            </w:r>
          </w:p>
          <w:p w:rsidR="0000361E" w:rsidRDefault="0000361E" w:rsidP="00F4346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393B5F">
              <w:rPr>
                <w:color w:val="000000"/>
                <w:lang w:val="sr-Cyrl-RS" w:eastAsia="sr-Latn-CS"/>
              </w:rPr>
              <w:t>Прочитати брошуру</w:t>
            </w:r>
            <w:r>
              <w:rPr>
                <w:color w:val="000000"/>
                <w:lang w:val="sr-Cyrl-RS" w:eastAsia="sr-Latn-CS"/>
              </w:rPr>
              <w:t xml:space="preserve"> и </w:t>
            </w:r>
            <w:r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</w:p>
          <w:p w:rsidR="0000361E" w:rsidRDefault="0000361E" w:rsidP="00F4346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AE1F1B">
              <w:rPr>
                <w:color w:val="000000"/>
                <w:lang w:val="sr-Cyrl-CS" w:eastAsia="sr-Latn-CS"/>
              </w:rPr>
              <w:t>Вежба изговора (реченични акценат у исказима са више информација</w:t>
            </w:r>
            <w:r>
              <w:rPr>
                <w:color w:val="000000"/>
                <w:lang w:val="sr-Cyrl-CS" w:eastAsia="sr-Latn-CS"/>
              </w:rPr>
              <w:t xml:space="preserve">). </w:t>
            </w:r>
          </w:p>
          <w:p w:rsidR="0000361E" w:rsidRPr="00F26D4B" w:rsidRDefault="0000361E" w:rsidP="00F4346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A021A9">
              <w:rPr>
                <w:color w:val="000000"/>
                <w:lang w:val="sr-Cyrl-CS" w:eastAsia="sr-Latn-CS"/>
              </w:rPr>
              <w:t>У радној свесци, стр. 18, урадити вежбу 1, а потом маркирати одговоре</w:t>
            </w:r>
            <w:r>
              <w:rPr>
                <w:color w:val="000000"/>
                <w:lang w:val="sr-Cyrl-CS" w:eastAsia="sr-Latn-CS"/>
              </w:rPr>
              <w:t xml:space="preserve"> у вежби 2, следи читање одговора. </w:t>
            </w:r>
          </w:p>
        </w:tc>
      </w:tr>
      <w:tr w:rsidR="0000361E" w:rsidRPr="00BC7924" w:rsidTr="0049484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361E" w:rsidRDefault="0000361E" w:rsidP="00F4346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0361E" w:rsidRDefault="0000361E" w:rsidP="00F434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361E" w:rsidRDefault="0000361E" w:rsidP="00F43466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00361E" w:rsidRPr="00FA3D9F" w:rsidRDefault="0000361E" w:rsidP="00F43466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00361E" w:rsidRDefault="0000361E" w:rsidP="00F43466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00361E" w:rsidRPr="00BC7924" w:rsidTr="0049484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361E" w:rsidRDefault="0000361E" w:rsidP="00F4346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0361E" w:rsidRPr="00BC7924" w:rsidTr="0049484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361E" w:rsidRDefault="0000361E" w:rsidP="00F434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0361E" w:rsidRDefault="0000361E" w:rsidP="00F43466">
            <w:pPr>
              <w:rPr>
                <w:color w:val="000000"/>
                <w:lang w:val="sr-Cyrl-CS" w:eastAsia="sr-Latn-CS"/>
              </w:rPr>
            </w:pPr>
          </w:p>
        </w:tc>
      </w:tr>
      <w:tr w:rsidR="0000361E" w:rsidRPr="00BC7924" w:rsidTr="0049484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361E" w:rsidRDefault="0000361E" w:rsidP="00F434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0361E" w:rsidTr="0049484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361E" w:rsidRDefault="0000361E" w:rsidP="00F434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0361E" w:rsidRDefault="0000361E" w:rsidP="0000361E"/>
    <w:p w:rsidR="0000361E" w:rsidRDefault="0000361E" w:rsidP="0000361E"/>
    <w:p w:rsidR="0000361E" w:rsidRDefault="0000361E" w:rsidP="0000361E"/>
    <w:p w:rsidR="0000361E" w:rsidRDefault="0000361E" w:rsidP="0000361E"/>
    <w:p w:rsidR="0000361E" w:rsidRDefault="0000361E" w:rsidP="0000361E"/>
    <w:p w:rsidR="005E7E8B" w:rsidRDefault="005E7E8B"/>
    <w:sectPr w:rsidR="005E7E8B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76"/>
    <w:rsid w:val="0000361E"/>
    <w:rsid w:val="00110BEA"/>
    <w:rsid w:val="00393B5F"/>
    <w:rsid w:val="0049484E"/>
    <w:rsid w:val="00576572"/>
    <w:rsid w:val="005E7E8B"/>
    <w:rsid w:val="005F5412"/>
    <w:rsid w:val="009B7276"/>
    <w:rsid w:val="00A021A9"/>
    <w:rsid w:val="00AE1F1B"/>
    <w:rsid w:val="00B93A8D"/>
    <w:rsid w:val="00BC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51469"/>
  <w15:chartTrackingRefBased/>
  <w15:docId w15:val="{C4EAA15A-FB44-49DA-AACE-8DEE536B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61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2024-07-04T05:18:00Z</dcterms:created>
  <dcterms:modified xsi:type="dcterms:W3CDTF">2024-07-10T14:44:00Z</dcterms:modified>
</cp:coreProperties>
</file>