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6AB28284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CD425B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Школа: ОШ „Назив Школе“ место</w:t>
            </w:r>
          </w:p>
          <w:p w14:paraId="11B6E8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Предмет: Дигитални свет 1</w:t>
            </w:r>
          </w:p>
          <w:p w14:paraId="30F77B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i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Наставник: </w:t>
            </w:r>
            <w:r w:rsidRPr="0017140F">
              <w:rPr>
                <w:rFonts w:asciiTheme="majorHAnsi" w:eastAsia="Times New Roman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159BC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Датум: </w:t>
            </w:r>
            <w:r w:rsidRPr="0017140F">
              <w:rPr>
                <w:rFonts w:asciiTheme="majorHAnsi" w:eastAsia="Times New Roman" w:hAnsiTheme="majorHAnsi" w:cstheme="majorHAnsi"/>
                <w:u w:val="single"/>
              </w:rPr>
              <w:t>01.09.2023.</w:t>
            </w:r>
          </w:p>
          <w:p w14:paraId="0A9FEF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Разред: први</w:t>
            </w:r>
          </w:p>
          <w:p w14:paraId="34BDA6B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Одељење: 1-1 (група А / Б)</w:t>
            </w:r>
          </w:p>
        </w:tc>
      </w:tr>
    </w:tbl>
    <w:p w14:paraId="5D45E455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33C325CC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5D557DAC" w14:textId="048E8B2A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eastAsia="Times New Roman" w:hAnsiTheme="majorHAnsi" w:cstheme="majorHAnsi"/>
                <w:b/>
                <w:color w:val="2F5496"/>
                <w:lang w:val="en-US"/>
              </w:rPr>
              <w:t xml:space="preserve"> 20</w:t>
            </w:r>
          </w:p>
        </w:tc>
      </w:tr>
      <w:tr w:rsidR="00067154" w:rsidRPr="0017140F" w14:paraId="30F54F46" w14:textId="77777777" w:rsidTr="007B4971">
        <w:trPr>
          <w:trHeight w:val="19"/>
        </w:trPr>
        <w:tc>
          <w:tcPr>
            <w:tcW w:w="10525" w:type="dxa"/>
            <w:gridSpan w:val="4"/>
          </w:tcPr>
          <w:p w14:paraId="3C4B547F" w14:textId="74A6FDFB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Наставнa тема/област:</w:t>
            </w:r>
            <w:r w:rsidR="0017140F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64F9DB4A" w14:textId="77777777" w:rsidTr="007B4971">
        <w:trPr>
          <w:trHeight w:val="19"/>
        </w:trPr>
        <w:tc>
          <w:tcPr>
            <w:tcW w:w="10525" w:type="dxa"/>
            <w:gridSpan w:val="4"/>
          </w:tcPr>
          <w:p w14:paraId="4DEF00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eastAsia="Times New Roman" w:hAnsiTheme="majorHAnsi" w:cstheme="majorHAnsi"/>
              </w:rPr>
              <w:t>Пази с ким и шта делиш на интернету</w:t>
            </w:r>
          </w:p>
        </w:tc>
      </w:tr>
      <w:tr w:rsidR="00067154" w:rsidRPr="0017140F" w14:paraId="28953CFF" w14:textId="77777777" w:rsidTr="007B4971">
        <w:trPr>
          <w:trHeight w:val="19"/>
        </w:trPr>
        <w:tc>
          <w:tcPr>
            <w:tcW w:w="10525" w:type="dxa"/>
            <w:gridSpan w:val="4"/>
          </w:tcPr>
          <w:p w14:paraId="605E9C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eastAsia="Times New Roman" w:hAnsiTheme="majorHAnsi" w:cstheme="majorHAnsi"/>
              </w:rPr>
              <w:t>обрада</w:t>
            </w:r>
          </w:p>
        </w:tc>
      </w:tr>
      <w:tr w:rsidR="00067154" w:rsidRPr="0017140F" w14:paraId="5BF7AEDC" w14:textId="77777777" w:rsidTr="007B4971">
        <w:trPr>
          <w:trHeight w:val="19"/>
        </w:trPr>
        <w:tc>
          <w:tcPr>
            <w:tcW w:w="10525" w:type="dxa"/>
            <w:gridSpan w:val="4"/>
          </w:tcPr>
          <w:p w14:paraId="0051C4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eastAsia="Times New Roman" w:hAnsiTheme="majorHAnsi" w:cstheme="majorHAnsi"/>
              </w:rPr>
              <w:t>Усвајање елементарних знања о правилној комуникацији путем дигиталних уређаја.</w:t>
            </w:r>
          </w:p>
        </w:tc>
      </w:tr>
      <w:tr w:rsidR="00067154" w:rsidRPr="0017140F" w14:paraId="728F7E85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47FC053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2A60E8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навођење основних личних података.</w:t>
            </w:r>
          </w:p>
          <w:p w14:paraId="62BC72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Разумевање важности чувања података приликом комуникације помоћу дигиталних уређаја.</w:t>
            </w:r>
          </w:p>
        </w:tc>
      </w:tr>
      <w:tr w:rsidR="00067154" w:rsidRPr="0017140F" w14:paraId="3C9AAA60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BF8FC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5A00C2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A438D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7EBF7014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486EF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17965ECC" w14:textId="3F85630C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позитивних особина ученика (дружељубивост, заинтересованост за рад у пару,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групи и сл.); </w:t>
            </w:r>
          </w:p>
        </w:tc>
      </w:tr>
      <w:tr w:rsidR="00067154" w:rsidRPr="0017140F" w14:paraId="66FB21E6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13BA3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37F895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 крају часа, ученик је у стању да:</w:t>
            </w:r>
          </w:p>
          <w:p w14:paraId="56821170" w14:textId="77777777" w:rsidR="00067154" w:rsidRPr="0017140F" w:rsidRDefault="00067154" w:rsidP="0056251E">
            <w:pPr>
              <w:pStyle w:val="Bulet"/>
            </w:pPr>
            <w:r w:rsidRPr="0017140F">
              <w:t>објасни зашто саопштавање података о личности представља ризично понашање при комуникацији помоћу дигиталних уређаја;</w:t>
            </w:r>
          </w:p>
          <w:p w14:paraId="7C1905A9" w14:textId="2509109B" w:rsidR="00067154" w:rsidRPr="00560BC4" w:rsidRDefault="00067154" w:rsidP="0056251E">
            <w:pPr>
              <w:pStyle w:val="Bulet"/>
            </w:pPr>
            <w:r w:rsidRPr="0017140F">
              <w:t>именује особе или институције којима се треба обратити за помоћ у случају контакта са непримереним дигиталним садржајем, непознатим, злонамерним особама или особама које комуницирају на неприхватљив начин</w:t>
            </w:r>
          </w:p>
        </w:tc>
      </w:tr>
      <w:tr w:rsidR="00067154" w:rsidRPr="0017140F" w14:paraId="0B64C588" w14:textId="77777777" w:rsidTr="007B4971">
        <w:trPr>
          <w:trHeight w:val="19"/>
        </w:trPr>
        <w:tc>
          <w:tcPr>
            <w:tcW w:w="3305" w:type="dxa"/>
            <w:gridSpan w:val="2"/>
          </w:tcPr>
          <w:p w14:paraId="4B5057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eastAsia="Times New Roman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644C39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eastAsia="Times New Roman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5B529D2E" w14:textId="67CECAE5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eastAsia="Times New Roman" w:hAnsiTheme="majorHAnsi" w:cstheme="majorHAnsi"/>
              </w:rPr>
              <w:t>:</w:t>
            </w:r>
            <w:r w:rsidR="00560BC4">
              <w:rPr>
                <w:rFonts w:asciiTheme="majorHAnsi" w:eastAsia="Times New Roman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Уџбеник, свеска, прибор за рад, материјал за рад, Дигитални уџбеник</w:t>
            </w:r>
          </w:p>
        </w:tc>
      </w:tr>
      <w:tr w:rsidR="00067154" w:rsidRPr="0017140F" w14:paraId="53A1D20C" w14:textId="77777777" w:rsidTr="007B4971">
        <w:trPr>
          <w:trHeight w:val="19"/>
        </w:trPr>
        <w:tc>
          <w:tcPr>
            <w:tcW w:w="6807" w:type="dxa"/>
            <w:gridSpan w:val="3"/>
          </w:tcPr>
          <w:p w14:paraId="33FAA1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Корелација: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  <w:p w14:paraId="0735D3E2" w14:textId="3DF73C8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Српски језик, Свет око нас, Ликовна култура</w:t>
            </w:r>
          </w:p>
        </w:tc>
        <w:tc>
          <w:tcPr>
            <w:tcW w:w="3718" w:type="dxa"/>
          </w:tcPr>
          <w:p w14:paraId="370E3C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Место рада: </w:t>
            </w:r>
          </w:p>
          <w:p w14:paraId="37DDD0D8" w14:textId="50D9E920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учионица</w:t>
            </w:r>
          </w:p>
        </w:tc>
      </w:tr>
      <w:tr w:rsidR="00067154" w:rsidRPr="0017140F" w14:paraId="1551BC26" w14:textId="77777777" w:rsidTr="007B4971">
        <w:trPr>
          <w:trHeight w:val="19"/>
        </w:trPr>
        <w:tc>
          <w:tcPr>
            <w:tcW w:w="10525" w:type="dxa"/>
            <w:gridSpan w:val="4"/>
          </w:tcPr>
          <w:p w14:paraId="0203FF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E6FEB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6B197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Интернет адреса: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https://pametnoibezbedno.gov.rs/ </w:t>
            </w:r>
          </w:p>
          <w:p w14:paraId="760E15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ПП презентација: </w:t>
            </w:r>
            <w:r w:rsidRPr="0017140F">
              <w:rPr>
                <w:rFonts w:asciiTheme="majorHAnsi" w:eastAsia="Times New Roman" w:hAnsiTheme="majorHAnsi" w:cstheme="majorHAnsi"/>
              </w:rPr>
              <w:t>Пази с ким и шта делиш на интернету</w:t>
            </w:r>
          </w:p>
        </w:tc>
      </w:tr>
    </w:tbl>
    <w:p w14:paraId="7BABC25C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p w14:paraId="074C4B58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7CA0A663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515D1FFA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15882CEC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3A1C2B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5C6AA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2F5496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117D78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2F5496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7D4B6A80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4301B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48B6A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Мотивациона активност</w:t>
            </w:r>
          </w:p>
          <w:p w14:paraId="537C50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Прочитати ученицима песмицу господина Мудрића.</w:t>
            </w:r>
          </w:p>
          <w:p w14:paraId="6317A3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Поставити питања везана за песмицу.</w:t>
            </w:r>
          </w:p>
          <w:p w14:paraId="1CDB75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Шта се догодило господину Мудрићу?</w:t>
            </w:r>
          </w:p>
          <w:p w14:paraId="2A2631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 му је писао “са краја света”?</w:t>
            </w:r>
          </w:p>
          <w:p w14:paraId="164D0F1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Како се треба понашати према људима које не познајемо?</w:t>
            </w:r>
          </w:p>
          <w:p w14:paraId="2548E3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 су ученицима блиске особе?</w:t>
            </w:r>
          </w:p>
          <w:p w14:paraId="34A77E6F" w14:textId="77777777" w:rsidR="00067154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Упутити ученике да у уџбенику на страни 42 упишу имена себи блиских особа. </w:t>
            </w:r>
          </w:p>
          <w:p w14:paraId="7850B3FB" w14:textId="77777777" w:rsidR="0056251E" w:rsidRPr="0017140F" w:rsidRDefault="0056251E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875" w:type="dxa"/>
          </w:tcPr>
          <w:p w14:paraId="170E4A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стихове.</w:t>
            </w:r>
          </w:p>
          <w:p w14:paraId="1A4141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Одговарају на питања наставника. </w:t>
            </w:r>
          </w:p>
          <w:p w14:paraId="54831CB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и коментаришу одговоре других ученика.</w:t>
            </w:r>
          </w:p>
          <w:p w14:paraId="44F16F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Уписују имена блиских особа у за то предвиђена поља у уџбенику.</w:t>
            </w:r>
          </w:p>
        </w:tc>
      </w:tr>
      <w:tr w:rsidR="00067154" w:rsidRPr="0017140F" w14:paraId="17532CA3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5141B785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12A4F7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9C4621E" w14:textId="77777777" w:rsidR="00067154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>: Пази с ким и шта делиш на интернету</w:t>
            </w:r>
          </w:p>
          <w:p w14:paraId="0805BA5D" w14:textId="77777777" w:rsidR="0056251E" w:rsidRDefault="0056251E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  <w:p w14:paraId="2F3691FF" w14:textId="40CC784B" w:rsidR="0056251E" w:rsidRPr="0017140F" w:rsidRDefault="0056251E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2875" w:type="dxa"/>
          </w:tcPr>
          <w:p w14:paraId="5B8BA5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42D372B7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6CE432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09805DB2" w14:textId="54DF080D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Наставник упознаје ученике са циљем лекције –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Усвајање знања о о безбедној комуникацији на интернету.</w:t>
            </w:r>
          </w:p>
          <w:p w14:paraId="1C9730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Истаћи да је дигитални свет исто што и стваран свет, људи користе интернет ради обављања разних послова и потреба.</w:t>
            </w:r>
          </w:p>
          <w:p w14:paraId="6F318ED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Указати да је остављање личних података на интернету ризично, јер нису све особе добронамерне и могу их злоупотребити.</w:t>
            </w:r>
          </w:p>
          <w:p w14:paraId="5B40CB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Погледати видео запис “Крађа” или сликовит пример дат у уџбенику где је представљено како се лични подаци могу злоупотребити. </w:t>
            </w:r>
          </w:p>
          <w:p w14:paraId="5FC07D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 ким се Петра дописује?</w:t>
            </w:r>
          </w:p>
          <w:p w14:paraId="76A161D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Које је личне податке Петра о себи написала?</w:t>
            </w:r>
          </w:p>
          <w:p w14:paraId="283407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 који начин је непозната особа ове податке злоупотребила?</w:t>
            </w:r>
          </w:p>
          <w:p w14:paraId="6F1EAC7B" w14:textId="647119C3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Указати на коришћење лажног идентитета приликом комуникације путем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интернета.</w:t>
            </w:r>
          </w:p>
          <w:p w14:paraId="06CBEC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Шта је Марко урадио када му се јавила непозната особа? </w:t>
            </w:r>
          </w:p>
          <w:p w14:paraId="584C74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Истаћи да са непознатим особама не треба комуницирати путем интернета.</w:t>
            </w:r>
          </w:p>
          <w:p w14:paraId="08297A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Упутити ученике да допуне реченице потребним речима у уџбенику, стр.44.</w:t>
            </w:r>
          </w:p>
          <w:p w14:paraId="3A5C734A" w14:textId="3BE709AD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Анализирати цртеже који показују непримерене и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примерене поруке. </w:t>
            </w:r>
          </w:p>
          <w:p w14:paraId="07BFBE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Упутити ученике да одреде уписивањем + у квадратић испод цртежа који показује упућивање лепих, примерених порука. </w:t>
            </w:r>
          </w:p>
          <w:p w14:paraId="61F7DA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Рад на задатку у уџбенику стр. 45. Повезивањем бројева са сликом ученици сазнају коме се могу обратити у случају добијања непримерених порука путем интернета - Отворити интернет страну Паметно и безбедно.</w:t>
            </w:r>
          </w:p>
          <w:p w14:paraId="620C5FCB" w14:textId="77777777" w:rsidR="00067154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Ученици затим у свеске уписују запис са табле.</w:t>
            </w:r>
          </w:p>
          <w:p w14:paraId="275934F1" w14:textId="77777777" w:rsidR="0056251E" w:rsidRDefault="0056251E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</w:p>
          <w:p w14:paraId="7C813265" w14:textId="52D1418C" w:rsidR="0056251E" w:rsidRPr="0056251E" w:rsidRDefault="0056251E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</w:p>
        </w:tc>
        <w:tc>
          <w:tcPr>
            <w:tcW w:w="2875" w:type="dxa"/>
          </w:tcPr>
          <w:p w14:paraId="03773C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Прати упутства наставника.</w:t>
            </w:r>
          </w:p>
          <w:p w14:paraId="104F9BA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питања наставника.</w:t>
            </w:r>
          </w:p>
          <w:p w14:paraId="591309D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Пажљиво прати пример непримерених порука, описује, анализира и утврђује последице. </w:t>
            </w:r>
          </w:p>
          <w:p w14:paraId="4A6C80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Одговара на питања наставника.</w:t>
            </w:r>
          </w:p>
          <w:p w14:paraId="3F9BC4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Ради на задацима у уџбенику према упутствима наставника. </w:t>
            </w:r>
          </w:p>
          <w:p w14:paraId="55DF23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Записује у свеску.</w:t>
            </w:r>
          </w:p>
          <w:p w14:paraId="6C543B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Износи своја запажања.</w:t>
            </w:r>
          </w:p>
          <w:p w14:paraId="7670F2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Уочава разлику између примерених и непримерених порука.</w:t>
            </w:r>
          </w:p>
          <w:p w14:paraId="6610BE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Слуша одговоре других ученика и учествује у разговору. </w:t>
            </w:r>
          </w:p>
          <w:p w14:paraId="2B624CB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Доноси закључке о правилној комуникацији путем интернета. </w:t>
            </w:r>
          </w:p>
          <w:p w14:paraId="75251AA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Уочава и памти коме се може обратити у случају непримерене комуникације. </w:t>
            </w:r>
          </w:p>
          <w:p w14:paraId="2B7BAE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32B3B269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44E4AA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lastRenderedPageBreak/>
              <w:t>Завршни део</w:t>
            </w:r>
          </w:p>
        </w:tc>
        <w:tc>
          <w:tcPr>
            <w:tcW w:w="4660" w:type="dxa"/>
          </w:tcPr>
          <w:p w14:paraId="137575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Организовати игру “Глуви телефони”. </w:t>
            </w:r>
          </w:p>
          <w:p w14:paraId="1C1C81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Истаћи правила игре.</w:t>
            </w:r>
          </w:p>
          <w:p w14:paraId="0C9F3D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Порука треба да буде краћа реченица.</w:t>
            </w:r>
          </w:p>
          <w:p w14:paraId="541A26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Водити разговор о промени у реченици која се може догодити услед великог броја преносилаца поруке. </w:t>
            </w:r>
          </w:p>
          <w:p w14:paraId="0A55CE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Задати домаћи задатак.</w:t>
            </w:r>
          </w:p>
        </w:tc>
        <w:tc>
          <w:tcPr>
            <w:tcW w:w="4127" w:type="dxa"/>
            <w:gridSpan w:val="2"/>
          </w:tcPr>
          <w:p w14:paraId="18F094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Разговор о утисцима.</w:t>
            </w:r>
          </w:p>
          <w:p w14:paraId="608448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Како је реченица гласила на почетку “ланца” преношења, а како на крају.</w:t>
            </w:r>
          </w:p>
          <w:p w14:paraId="4DED852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Ученици уочавају значај тачног преношења поруке.</w:t>
            </w:r>
          </w:p>
          <w:p w14:paraId="2C1A35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  <w:p w14:paraId="04725F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6EFE5AC4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32D0221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660" w:type="dxa"/>
          </w:tcPr>
          <w:p w14:paraId="75B88BD1" w14:textId="09B4FBBC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Уз помоћ старије особе очитај код у уџбенику, стр.45 и заједнички погледајте видео запис. Након тога разговарајте о последицама непажљивог дељења личних података.</w:t>
            </w:r>
          </w:p>
        </w:tc>
        <w:tc>
          <w:tcPr>
            <w:tcW w:w="4127" w:type="dxa"/>
            <w:gridSpan w:val="2"/>
          </w:tcPr>
          <w:p w14:paraId="43D8CB5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2EED02F2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p w14:paraId="5596CD90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tbl>
      <w:tblPr>
        <w:tblW w:w="10675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5"/>
        <w:gridCol w:w="6045"/>
        <w:gridCol w:w="2725"/>
      </w:tblGrid>
      <w:tr w:rsidR="00067154" w:rsidRPr="0017140F" w14:paraId="7A369ECA" w14:textId="77777777" w:rsidTr="007B4971">
        <w:trPr>
          <w:trHeight w:val="18"/>
        </w:trPr>
        <w:tc>
          <w:tcPr>
            <w:tcW w:w="1905" w:type="dxa"/>
            <w:shd w:val="clear" w:color="auto" w:fill="auto"/>
          </w:tcPr>
          <w:p w14:paraId="1558EA6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770" w:type="dxa"/>
            <w:gridSpan w:val="2"/>
            <w:shd w:val="clear" w:color="auto" w:fill="auto"/>
          </w:tcPr>
          <w:p w14:paraId="0F242F48" w14:textId="21564CBB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Дигитални свет – зна да објасни зашто је дељење личних података на интернету ризично понашање; - уме да именује особе или институције којима се може обратити за помоћ у случају контакта са непримереним особама или садржајима на интернету.</w:t>
            </w:r>
          </w:p>
        </w:tc>
      </w:tr>
      <w:tr w:rsidR="00067154" w:rsidRPr="0017140F" w14:paraId="3263B21F" w14:textId="77777777" w:rsidTr="007B4971">
        <w:trPr>
          <w:trHeight w:val="18"/>
        </w:trPr>
        <w:tc>
          <w:tcPr>
            <w:tcW w:w="1905" w:type="dxa"/>
            <w:shd w:val="clear" w:color="auto" w:fill="auto"/>
          </w:tcPr>
          <w:p w14:paraId="104DE37C" w14:textId="7B51CC02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6045" w:type="dxa"/>
            <w:shd w:val="clear" w:color="auto" w:fill="auto"/>
          </w:tcPr>
          <w:p w14:paraId="171CB4F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356FB9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AFE887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11C77CA1" w14:textId="1FA7FBD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25" w:type="dxa"/>
            <w:shd w:val="clear" w:color="auto" w:fill="auto"/>
          </w:tcPr>
          <w:p w14:paraId="2D04F62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696DC18" w14:textId="77777777" w:rsidTr="007B4971">
        <w:trPr>
          <w:trHeight w:val="283"/>
        </w:trPr>
        <w:tc>
          <w:tcPr>
            <w:tcW w:w="1905" w:type="dxa"/>
            <w:shd w:val="clear" w:color="auto" w:fill="auto"/>
          </w:tcPr>
          <w:p w14:paraId="35B5307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45" w:type="dxa"/>
            <w:shd w:val="clear" w:color="auto" w:fill="auto"/>
          </w:tcPr>
          <w:p w14:paraId="03104F7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3C48D93" w14:textId="6FD95E8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14:paraId="46780CF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10FFF341" w14:textId="77777777" w:rsidTr="007B4971">
        <w:trPr>
          <w:trHeight w:val="2381"/>
        </w:trPr>
        <w:tc>
          <w:tcPr>
            <w:tcW w:w="1905" w:type="dxa"/>
            <w:shd w:val="clear" w:color="auto" w:fill="auto"/>
          </w:tcPr>
          <w:p w14:paraId="64862F3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70" w:type="dxa"/>
            <w:gridSpan w:val="2"/>
            <w:shd w:val="clear" w:color="auto" w:fill="auto"/>
          </w:tcPr>
          <w:p w14:paraId="0ACDB75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4623CC3F" w14:textId="70471835" w:rsidR="00560BC4" w:rsidRDefault="00560BC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sectPr w:rsidR="00560BC4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9AD8B" w14:textId="77777777" w:rsidR="005C2CDD" w:rsidRDefault="005C2CDD">
      <w:pPr>
        <w:spacing w:after="0" w:line="240" w:lineRule="auto"/>
      </w:pPr>
      <w:r>
        <w:separator/>
      </w:r>
    </w:p>
  </w:endnote>
  <w:endnote w:type="continuationSeparator" w:id="0">
    <w:p w14:paraId="43504F16" w14:textId="77777777" w:rsidR="005C2CDD" w:rsidRDefault="005C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D9DE8" w14:textId="77777777" w:rsidR="005C2CDD" w:rsidRDefault="005C2CDD">
      <w:pPr>
        <w:spacing w:after="0" w:line="240" w:lineRule="auto"/>
      </w:pPr>
      <w:r>
        <w:separator/>
      </w:r>
    </w:p>
  </w:footnote>
  <w:footnote w:type="continuationSeparator" w:id="0">
    <w:p w14:paraId="75912823" w14:textId="77777777" w:rsidR="005C2CDD" w:rsidRDefault="005C2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143D4"/>
    <w:rsid w:val="00026B28"/>
    <w:rsid w:val="00067154"/>
    <w:rsid w:val="00116E67"/>
    <w:rsid w:val="00131AEA"/>
    <w:rsid w:val="0017140F"/>
    <w:rsid w:val="001C2521"/>
    <w:rsid w:val="00370460"/>
    <w:rsid w:val="00385733"/>
    <w:rsid w:val="003A45AD"/>
    <w:rsid w:val="003A4B66"/>
    <w:rsid w:val="003C329F"/>
    <w:rsid w:val="00400ACF"/>
    <w:rsid w:val="004270F1"/>
    <w:rsid w:val="00443CD0"/>
    <w:rsid w:val="00491E3D"/>
    <w:rsid w:val="00560BC4"/>
    <w:rsid w:val="0056251E"/>
    <w:rsid w:val="005C2CDD"/>
    <w:rsid w:val="00601375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7B26"/>
    <w:rsid w:val="00B52012"/>
    <w:rsid w:val="00BA17A8"/>
    <w:rsid w:val="00BC0546"/>
    <w:rsid w:val="00C65B41"/>
    <w:rsid w:val="00CB003E"/>
    <w:rsid w:val="00CD3669"/>
    <w:rsid w:val="00D7378F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2023-06-14T12:47:00Z</dcterms:modified>
</cp:coreProperties>
</file>