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F3E1" w14:textId="77777777" w:rsidR="00022E8C" w:rsidRPr="005B4928" w:rsidRDefault="00AB322E" w:rsidP="00677CEA">
      <w:pPr>
        <w:pStyle w:val="Naslovpripreme"/>
      </w:pPr>
      <w:r w:rsidRPr="005B4928">
        <w:t>ПРИПРЕМА ЗА ЧАС БРОЈ 53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315EE9E" w14:textId="77777777" w:rsidTr="00BC15F6">
        <w:trPr>
          <w:trHeight w:val="432"/>
        </w:trPr>
        <w:tc>
          <w:tcPr>
            <w:tcW w:w="3614" w:type="dxa"/>
            <w:hideMark/>
          </w:tcPr>
          <w:p w14:paraId="454FDA07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36C0C05" w14:textId="77777777" w:rsidR="00022E8C" w:rsidRPr="005B4928" w:rsidRDefault="00022E8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0F8EBD3" w14:textId="77777777" w:rsidTr="00BC15F6">
        <w:trPr>
          <w:trHeight w:val="432"/>
        </w:trPr>
        <w:tc>
          <w:tcPr>
            <w:tcW w:w="3614" w:type="dxa"/>
            <w:hideMark/>
          </w:tcPr>
          <w:p w14:paraId="7B6FCBDB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AEC9410" w14:textId="77777777" w:rsidR="00022E8C" w:rsidRPr="005B4928" w:rsidRDefault="00022E8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Хх</w:t>
            </w:r>
          </w:p>
        </w:tc>
      </w:tr>
      <w:tr w:rsidR="005B4928" w:rsidRPr="005B4928" w14:paraId="13BE2563" w14:textId="77777777" w:rsidTr="00BC15F6">
        <w:trPr>
          <w:trHeight w:val="432"/>
        </w:trPr>
        <w:tc>
          <w:tcPr>
            <w:tcW w:w="3614" w:type="dxa"/>
            <w:hideMark/>
          </w:tcPr>
          <w:p w14:paraId="587BD877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222C2CC4" w14:textId="77777777" w:rsidR="00022E8C" w:rsidRPr="005B4928" w:rsidRDefault="00022E8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0B85410F" w14:textId="77777777" w:rsidTr="00BC15F6">
        <w:trPr>
          <w:trHeight w:val="432"/>
        </w:trPr>
        <w:tc>
          <w:tcPr>
            <w:tcW w:w="3614" w:type="dxa"/>
            <w:hideMark/>
          </w:tcPr>
          <w:p w14:paraId="00ACF3B4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60DDE5E" w14:textId="77777777" w:rsidR="00022E8C" w:rsidRPr="005B4928" w:rsidRDefault="00022E8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5D186270" w14:textId="77777777" w:rsidR="00022E8C" w:rsidRPr="005B4928" w:rsidRDefault="00022E8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5C4EC9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5A1F324A" w14:textId="77777777" w:rsidTr="00BC15F6">
        <w:trPr>
          <w:trHeight w:val="988"/>
        </w:trPr>
        <w:tc>
          <w:tcPr>
            <w:tcW w:w="3614" w:type="dxa"/>
            <w:hideMark/>
          </w:tcPr>
          <w:p w14:paraId="121D92ED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139A4399" w14:textId="77777777" w:rsidR="00022E8C" w:rsidRPr="005B4928" w:rsidRDefault="00022E8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975BB58" w14:textId="3908AD49" w:rsidR="00022E8C" w:rsidRPr="005B4928" w:rsidRDefault="00022E8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04A0D0F3" w14:textId="2144B77B" w:rsidR="00022E8C" w:rsidRPr="005B4928" w:rsidRDefault="00022E8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Хх;</w:t>
            </w:r>
          </w:p>
          <w:p w14:paraId="287CB3AD" w14:textId="676392E8" w:rsidR="00022E8C" w:rsidRPr="005B4928" w:rsidRDefault="00022E8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5305AC91" w14:textId="2E7E9A3E" w:rsidR="00022E8C" w:rsidRPr="005B4928" w:rsidRDefault="00022E8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EFB2863" w14:textId="2DD60FD5" w:rsidR="00022E8C" w:rsidRPr="007B627C" w:rsidRDefault="00022E8C" w:rsidP="007B627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449466B" w14:textId="5751074A" w:rsidR="00022E8C" w:rsidRPr="005B4928" w:rsidRDefault="0056350B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62D2CCE8" w14:textId="77777777" w:rsidTr="00BC15F6">
        <w:trPr>
          <w:trHeight w:val="432"/>
        </w:trPr>
        <w:tc>
          <w:tcPr>
            <w:tcW w:w="3614" w:type="dxa"/>
            <w:hideMark/>
          </w:tcPr>
          <w:p w14:paraId="79D91C4B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91F5A2A" w14:textId="77777777" w:rsidR="00022E8C" w:rsidRPr="005B4928" w:rsidRDefault="005C4EC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022E8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022E8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022E8C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022E8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31675B83" w14:textId="77777777" w:rsidTr="00BC15F6">
        <w:trPr>
          <w:trHeight w:val="432"/>
        </w:trPr>
        <w:tc>
          <w:tcPr>
            <w:tcW w:w="3614" w:type="dxa"/>
            <w:hideMark/>
          </w:tcPr>
          <w:p w14:paraId="4C0BBD57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96BA35F" w14:textId="77777777" w:rsidR="00022E8C" w:rsidRPr="005B4928" w:rsidRDefault="00022E8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50</w:t>
            </w:r>
          </w:p>
        </w:tc>
      </w:tr>
      <w:tr w:rsidR="005B4928" w:rsidRPr="005B4928" w14:paraId="6A2544AE" w14:textId="77777777" w:rsidTr="00BC15F6">
        <w:trPr>
          <w:trHeight w:val="432"/>
        </w:trPr>
        <w:tc>
          <w:tcPr>
            <w:tcW w:w="3614" w:type="dxa"/>
            <w:hideMark/>
          </w:tcPr>
          <w:p w14:paraId="652E8EEC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462DE7E0" w14:textId="77777777" w:rsidR="00022E8C" w:rsidRPr="005B4928" w:rsidRDefault="005C4EC9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022E8C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022E8C"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 </w:t>
            </w:r>
            <w:r w:rsidR="00022E8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и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 рад</w:t>
            </w:r>
          </w:p>
        </w:tc>
      </w:tr>
      <w:tr w:rsidR="005B4928" w:rsidRPr="005B4928" w14:paraId="33D6933A" w14:textId="77777777" w:rsidTr="00BC15F6">
        <w:trPr>
          <w:trHeight w:val="432"/>
        </w:trPr>
        <w:tc>
          <w:tcPr>
            <w:tcW w:w="3614" w:type="dxa"/>
            <w:hideMark/>
          </w:tcPr>
          <w:p w14:paraId="32C8ABEA" w14:textId="77777777" w:rsidR="00022E8C" w:rsidRPr="005B4928" w:rsidRDefault="00F6368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7780EA4" w14:textId="77777777" w:rsidR="00022E8C" w:rsidRPr="005B4928" w:rsidRDefault="00022E8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7D207F78" w14:textId="77777777" w:rsidR="00022E8C" w:rsidRPr="005B4928" w:rsidRDefault="00022E8C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B627C" w14:paraId="0D7C3845" w14:textId="77777777" w:rsidTr="007B627C">
        <w:trPr>
          <w:trHeight w:val="216"/>
        </w:trPr>
        <w:tc>
          <w:tcPr>
            <w:tcW w:w="10435" w:type="dxa"/>
            <w:hideMark/>
          </w:tcPr>
          <w:p w14:paraId="62C728FC" w14:textId="77777777" w:rsidR="00022E8C" w:rsidRPr="007B627C" w:rsidRDefault="00022E8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3FC6BD7" w14:textId="77777777" w:rsidTr="007B627C">
        <w:tc>
          <w:tcPr>
            <w:tcW w:w="10435" w:type="dxa"/>
          </w:tcPr>
          <w:p w14:paraId="4A8741B5" w14:textId="5ED1E0D1" w:rsidR="00952129" w:rsidRPr="005B4928" w:rsidRDefault="00022E8C" w:rsidP="007B627C">
            <w:pPr>
              <w:pStyle w:val="Crticabulet"/>
              <w:rPr>
                <w:rFonts w:eastAsia="Times New Roman"/>
              </w:rPr>
            </w:pPr>
            <w:r w:rsidRPr="005B4928">
              <w:t>Наставник поставља мотивационо питање из Буквара: По чему се хеликоптер разликује од авиона?</w:t>
            </w:r>
            <w:r w:rsidR="007B627C">
              <w:rPr>
                <w:rFonts w:eastAsia="Times New Roman"/>
              </w:rPr>
              <w:br/>
            </w:r>
            <w:r w:rsidR="005C4EC9" w:rsidRPr="005B4928">
              <w:rPr>
                <w:rFonts w:eastAsia="Times New Roman"/>
              </w:rPr>
              <w:t>Ученици одговарају на мотивационо питање</w:t>
            </w:r>
            <w:r w:rsidR="00952129" w:rsidRPr="005B4928">
              <w:rPr>
                <w:rFonts w:eastAsia="Times New Roman"/>
              </w:rPr>
              <w:t>.</w:t>
            </w:r>
          </w:p>
          <w:p w14:paraId="41F08A74" w14:textId="10A92E62" w:rsidR="00022E8C" w:rsidRPr="005B4928" w:rsidRDefault="00022E8C" w:rsidP="007B627C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B627C" w14:paraId="3E842BB9" w14:textId="77777777" w:rsidTr="007B627C">
        <w:tc>
          <w:tcPr>
            <w:tcW w:w="10435" w:type="dxa"/>
            <w:hideMark/>
          </w:tcPr>
          <w:p w14:paraId="45C1FFEE" w14:textId="194B8574" w:rsidR="00022E8C" w:rsidRPr="007B627C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2DE43EB" w14:textId="77777777" w:rsidTr="007B627C">
        <w:tc>
          <w:tcPr>
            <w:tcW w:w="10435" w:type="dxa"/>
            <w:hideMark/>
          </w:tcPr>
          <w:p w14:paraId="3A48A8E1" w14:textId="6C5A8853" w:rsidR="00022E8C" w:rsidRPr="005B4928" w:rsidRDefault="00022E8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Хх чује у три позиције (на почетку, на крају и у средини речи). </w:t>
            </w:r>
          </w:p>
          <w:p w14:paraId="253A0255" w14:textId="7B5E8FCE" w:rsidR="00022E8C" w:rsidRPr="005B4928" w:rsidRDefault="00022E8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Хх</w:t>
            </w:r>
            <w:r w:rsidR="005C4EC9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бојанке</w:t>
            </w:r>
            <w:r w:rsidR="005C4EC9" w:rsidRPr="005B4928">
              <w:rPr>
                <w:i/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Хх). </w:t>
            </w:r>
          </w:p>
          <w:p w14:paraId="4B72B7E1" w14:textId="71A19FA3" w:rsidR="00022E8C" w:rsidRPr="005B4928" w:rsidRDefault="00952129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(хлеб, пахуља, орах).</w:t>
            </w:r>
          </w:p>
          <w:p w14:paraId="5A7E69EC" w14:textId="68B5D92C" w:rsidR="00022E8C" w:rsidRPr="005B4928" w:rsidRDefault="00022E8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х у свакој задатој речи и заокружују их, а они који знају да читају могу наведене речи и прочитати.</w:t>
            </w:r>
          </w:p>
          <w:p w14:paraId="5BB303C8" w14:textId="507ABF66" w:rsidR="00022E8C" w:rsidRPr="005B4928" w:rsidRDefault="00022E8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Хх по табли и упознаје ученике са њиховом графичком структуром. </w:t>
            </w:r>
          </w:p>
          <w:p w14:paraId="7DA4E632" w14:textId="7340A391" w:rsidR="00022E8C" w:rsidRPr="005B4928" w:rsidRDefault="00022E8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Хх у Буквару.</w:t>
            </w:r>
          </w:p>
          <w:p w14:paraId="1E30D814" w14:textId="3EC51070" w:rsidR="00022E8C" w:rsidRPr="005B4928" w:rsidRDefault="00022E8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7B627C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5C4EC9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</w:t>
            </w:r>
            <w:r w:rsidR="007B627C">
              <w:rPr>
                <w:lang w:eastAsia="en-GB"/>
              </w:rPr>
              <w:t xml:space="preserve"> </w:t>
            </w:r>
            <w:r w:rsidR="00792381" w:rsidRPr="005B4928">
              <w:rPr>
                <w:lang w:eastAsia="en-GB"/>
              </w:rPr>
              <w:t>кроз преостале задатке.</w:t>
            </w:r>
          </w:p>
        </w:tc>
      </w:tr>
      <w:tr w:rsidR="005B4928" w:rsidRPr="007B627C" w14:paraId="41FF5D51" w14:textId="77777777" w:rsidTr="007B627C">
        <w:tc>
          <w:tcPr>
            <w:tcW w:w="10435" w:type="dxa"/>
            <w:hideMark/>
          </w:tcPr>
          <w:p w14:paraId="33E0613E" w14:textId="77777777" w:rsidR="00022E8C" w:rsidRPr="007B627C" w:rsidRDefault="00022E8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533B10B" w14:textId="77777777" w:rsidTr="007B627C">
        <w:tc>
          <w:tcPr>
            <w:tcW w:w="10435" w:type="dxa"/>
          </w:tcPr>
          <w:p w14:paraId="0DC8DF8C" w14:textId="52AA2C1B" w:rsidR="00022E8C" w:rsidRPr="005B4928" w:rsidRDefault="00022E8C" w:rsidP="007B627C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792381" w:rsidRPr="005B4928">
              <w:t>дан ред великог и малог слова Хх</w:t>
            </w:r>
            <w:r w:rsidRPr="005B4928">
              <w:t>, а потом цртежима приказују појмове који</w:t>
            </w:r>
            <w:r w:rsidR="00792381" w:rsidRPr="005B4928">
              <w:t xml:space="preserve"> у својим називима имају глас Хх</w:t>
            </w:r>
            <w:r w:rsidRPr="005B4928">
              <w:t xml:space="preserve"> (на почетку, у средини и на крају).</w:t>
            </w:r>
          </w:p>
          <w:p w14:paraId="6E34A891" w14:textId="54129466" w:rsidR="00022E8C" w:rsidRPr="005B4928" w:rsidRDefault="00022E8C" w:rsidP="007B627C">
            <w:pPr>
              <w:pStyle w:val="Crticabulet"/>
            </w:pPr>
            <w:r w:rsidRPr="005B4928">
              <w:t>Дом</w:t>
            </w:r>
            <w:r w:rsidR="005C4EC9" w:rsidRPr="005B4928">
              <w:t xml:space="preserve">аћи рад: преписати текст </w:t>
            </w:r>
            <w:r w:rsidR="00792381" w:rsidRPr="005B4928">
              <w:rPr>
                <w:i/>
              </w:rPr>
              <w:t>У хладу храста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040C9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53004" w14:textId="77777777" w:rsidR="001F350D" w:rsidRDefault="001F350D" w:rsidP="0042525F">
      <w:pPr>
        <w:spacing w:after="0" w:line="240" w:lineRule="auto"/>
      </w:pPr>
      <w:r>
        <w:separator/>
      </w:r>
    </w:p>
  </w:endnote>
  <w:endnote w:type="continuationSeparator" w:id="0">
    <w:p w14:paraId="5D5F8C11" w14:textId="77777777" w:rsidR="001F350D" w:rsidRDefault="001F350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10B0E" w14:textId="77777777" w:rsidR="001F350D" w:rsidRDefault="001F350D" w:rsidP="0042525F">
      <w:pPr>
        <w:spacing w:after="0" w:line="240" w:lineRule="auto"/>
      </w:pPr>
      <w:r>
        <w:separator/>
      </w:r>
    </w:p>
  </w:footnote>
  <w:footnote w:type="continuationSeparator" w:id="0">
    <w:p w14:paraId="4EB8EF5B" w14:textId="77777777" w:rsidR="001F350D" w:rsidRDefault="001F350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0C99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350D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37320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1797</Characters>
  <Application>Microsoft Office Word</Application>
  <DocSecurity>0</DocSecurity>
  <Lines>46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2023-07-04T11:41:00Z</dcterms:modified>
</cp:coreProperties>
</file>