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4D6C0" w14:textId="77777777" w:rsidR="003D0F1D" w:rsidRPr="005B4928" w:rsidRDefault="003D0F1D" w:rsidP="00677CEA">
      <w:pPr>
        <w:pStyle w:val="Naslovpripreme"/>
      </w:pPr>
      <w:r w:rsidRPr="005B4928">
        <w:t>ПРИПРЕМА ЗА ЧАС БРОЈ 16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5DBE8D0A" w14:textId="77777777" w:rsidTr="00BC15F6">
        <w:trPr>
          <w:trHeight w:val="432"/>
        </w:trPr>
        <w:tc>
          <w:tcPr>
            <w:tcW w:w="3614" w:type="dxa"/>
            <w:hideMark/>
          </w:tcPr>
          <w:p w14:paraId="5B830F0A" w14:textId="77777777" w:rsidR="003D0F1D" w:rsidRPr="005B4928" w:rsidRDefault="003D0F1D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 xml:space="preserve">Наставна </w:t>
            </w:r>
            <w:r w:rsidR="00B2703F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тема</w:t>
            </w:r>
          </w:p>
        </w:tc>
        <w:tc>
          <w:tcPr>
            <w:tcW w:w="6804" w:type="dxa"/>
            <w:hideMark/>
          </w:tcPr>
          <w:p w14:paraId="4DE4CDF8" w14:textId="77777777" w:rsidR="003D0F1D" w:rsidRPr="005B4928" w:rsidRDefault="003D0F1D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E94BFDC" w14:textId="77777777" w:rsidTr="00BC15F6">
        <w:trPr>
          <w:trHeight w:val="432"/>
        </w:trPr>
        <w:tc>
          <w:tcPr>
            <w:tcW w:w="3614" w:type="dxa"/>
            <w:hideMark/>
          </w:tcPr>
          <w:p w14:paraId="7235B2B0" w14:textId="77777777" w:rsidR="003D0F1D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11150606" w14:textId="77777777" w:rsidR="003D0F1D" w:rsidRPr="005B4928" w:rsidRDefault="003D0F1D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Ии</w:t>
            </w:r>
          </w:p>
        </w:tc>
      </w:tr>
      <w:tr w:rsidR="005B4928" w:rsidRPr="005B4928" w14:paraId="538D8C89" w14:textId="77777777" w:rsidTr="00BC15F6">
        <w:trPr>
          <w:trHeight w:val="432"/>
        </w:trPr>
        <w:tc>
          <w:tcPr>
            <w:tcW w:w="3614" w:type="dxa"/>
            <w:hideMark/>
          </w:tcPr>
          <w:p w14:paraId="5B915727" w14:textId="77777777" w:rsidR="003D0F1D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71C9534C" w14:textId="77777777" w:rsidR="003D0F1D" w:rsidRPr="005B4928" w:rsidRDefault="003D0F1D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3DB79CCE" w14:textId="77777777" w:rsidTr="00BC15F6">
        <w:trPr>
          <w:trHeight w:val="432"/>
        </w:trPr>
        <w:tc>
          <w:tcPr>
            <w:tcW w:w="3614" w:type="dxa"/>
            <w:hideMark/>
          </w:tcPr>
          <w:p w14:paraId="78553C68" w14:textId="77777777" w:rsidR="003D0F1D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78FB5D69" w14:textId="77777777" w:rsidR="00F34561" w:rsidRPr="005B4928" w:rsidRDefault="003D0F1D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>Овладавање те</w:t>
            </w:r>
            <w:r w:rsidR="00F34561"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>хником почетног читања и писања;</w:t>
            </w:r>
          </w:p>
          <w:p w14:paraId="5E3B7A42" w14:textId="77777777" w:rsidR="003D0F1D" w:rsidRPr="005B4928" w:rsidRDefault="00B2703F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>о</w:t>
            </w:r>
            <w:r w:rsidR="00F34561" w:rsidRPr="005B4928">
              <w:rPr>
                <w:rFonts w:cstheme="minorHAnsi"/>
                <w:sz w:val="24"/>
                <w:szCs w:val="24"/>
                <w:lang w:val="ru-RU"/>
              </w:rPr>
              <w:t>владавање усменим изражавањем;</w:t>
            </w:r>
            <w:r w:rsidR="00B1272D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="00B1272D" w:rsidRPr="005B4928">
              <w:rPr>
                <w:rFonts w:cstheme="minorHAnsi"/>
                <w:sz w:val="24"/>
                <w:szCs w:val="24"/>
                <w:lang w:val="sr-Cyrl-RS"/>
              </w:rPr>
              <w:t>;</w:t>
            </w:r>
          </w:p>
          <w:p w14:paraId="2ACE0C38" w14:textId="77777777" w:rsidR="00B1272D" w:rsidRPr="005B4928" w:rsidRDefault="00B1272D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</w:rPr>
              <w:t>поступно и систематично упознавање  правописа српског језика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B4928" w:rsidRPr="005B4928" w14:paraId="0B63F3A8" w14:textId="77777777" w:rsidTr="00BC15F6">
        <w:trPr>
          <w:trHeight w:val="988"/>
        </w:trPr>
        <w:tc>
          <w:tcPr>
            <w:tcW w:w="3614" w:type="dxa"/>
            <w:hideMark/>
          </w:tcPr>
          <w:p w14:paraId="48076A38" w14:textId="77777777" w:rsidR="003D0F1D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5F82C8F3" w14:textId="77777777" w:rsidR="003D0F1D" w:rsidRPr="005B4928" w:rsidRDefault="003D0F1D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F9F89FD" w14:textId="50ECE37D" w:rsidR="003D0F1D" w:rsidRPr="005B4928" w:rsidRDefault="003D0F1D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767D5C3D" w14:textId="701BB472" w:rsidR="003D0F1D" w:rsidRPr="005B4928" w:rsidRDefault="003D0F1D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Ии;</w:t>
            </w:r>
          </w:p>
          <w:p w14:paraId="42488C3E" w14:textId="15127D41" w:rsidR="00E801E7" w:rsidRPr="005B4928" w:rsidRDefault="003D0F1D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7438F891" w14:textId="2BF2019B" w:rsidR="00E801E7" w:rsidRPr="005B4928" w:rsidRDefault="00E801E7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75A27A69" w14:textId="438B3034" w:rsidR="00E801E7" w:rsidRPr="005B4928" w:rsidRDefault="00E801E7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4BAEC90E" w14:textId="72D2F854" w:rsidR="00E801E7" w:rsidRPr="005B4928" w:rsidRDefault="003D0F1D" w:rsidP="00AB5DF3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правописно правило писања великог почетног слова на почетку реченице.</w:t>
            </w:r>
          </w:p>
        </w:tc>
      </w:tr>
      <w:tr w:rsidR="005B4928" w:rsidRPr="005B4928" w14:paraId="612B5FAB" w14:textId="77777777" w:rsidTr="00BC15F6">
        <w:trPr>
          <w:trHeight w:val="432"/>
        </w:trPr>
        <w:tc>
          <w:tcPr>
            <w:tcW w:w="3614" w:type="dxa"/>
            <w:hideMark/>
          </w:tcPr>
          <w:p w14:paraId="14873825" w14:textId="77777777" w:rsidR="003D0F1D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22819B31" w14:textId="77777777" w:rsidR="003D0F1D" w:rsidRPr="005B4928" w:rsidRDefault="00B2703F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3D0F1D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3D0F1D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3D0F1D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</w:t>
            </w:r>
            <w:r w:rsidR="00D34263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текстуална,</w:t>
            </w:r>
            <w:r w:rsidR="003D0F1D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</w:t>
            </w:r>
            <w:r w:rsidR="003D0F1D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на,</w:t>
            </w:r>
            <w:r w:rsidR="003D0F1D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  <w:r w:rsidR="003D0F1D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.</w:t>
            </w:r>
          </w:p>
        </w:tc>
      </w:tr>
      <w:tr w:rsidR="005B4928" w:rsidRPr="005B4928" w14:paraId="44890596" w14:textId="77777777" w:rsidTr="00BC15F6">
        <w:trPr>
          <w:trHeight w:val="432"/>
        </w:trPr>
        <w:tc>
          <w:tcPr>
            <w:tcW w:w="3614" w:type="dxa"/>
            <w:hideMark/>
          </w:tcPr>
          <w:p w14:paraId="58021E27" w14:textId="77777777" w:rsidR="003D0F1D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644BA1BF" w14:textId="77777777" w:rsidR="003D0F1D" w:rsidRPr="005B4928" w:rsidRDefault="007B4884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24</w:t>
            </w:r>
          </w:p>
        </w:tc>
      </w:tr>
      <w:tr w:rsidR="005B4928" w:rsidRPr="005B4928" w14:paraId="7B21944C" w14:textId="77777777" w:rsidTr="00BC15F6">
        <w:trPr>
          <w:trHeight w:val="432"/>
        </w:trPr>
        <w:tc>
          <w:tcPr>
            <w:tcW w:w="3614" w:type="dxa"/>
            <w:hideMark/>
          </w:tcPr>
          <w:p w14:paraId="57A8263B" w14:textId="77777777" w:rsidR="003D0F1D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68CF7DFF" w14:textId="77777777" w:rsidR="003D0F1D" w:rsidRPr="005B4928" w:rsidRDefault="00B2703F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59021392" w14:textId="77777777" w:rsidTr="00BC15F6">
        <w:trPr>
          <w:trHeight w:val="432"/>
        </w:trPr>
        <w:tc>
          <w:tcPr>
            <w:tcW w:w="3614" w:type="dxa"/>
            <w:hideMark/>
          </w:tcPr>
          <w:p w14:paraId="524320B1" w14:textId="77777777" w:rsidR="003D0F1D" w:rsidRPr="005B4928" w:rsidRDefault="00B2703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744A1484" w14:textId="77777777" w:rsidR="003D0F1D" w:rsidRPr="005B4928" w:rsidRDefault="003D0F1D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B2703F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34BE903D" w14:textId="77777777" w:rsidR="003D0F1D" w:rsidRPr="005B4928" w:rsidRDefault="003D0F1D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AB5DF3" w14:paraId="3D2C2483" w14:textId="77777777" w:rsidTr="00AB5DF3">
        <w:trPr>
          <w:trHeight w:val="216"/>
        </w:trPr>
        <w:tc>
          <w:tcPr>
            <w:tcW w:w="10435" w:type="dxa"/>
            <w:hideMark/>
          </w:tcPr>
          <w:p w14:paraId="0DB03D4B" w14:textId="77777777" w:rsidR="003D0F1D" w:rsidRPr="00AB5DF3" w:rsidRDefault="003D0F1D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05743CE" w14:textId="77777777" w:rsidTr="00AB5DF3">
        <w:tc>
          <w:tcPr>
            <w:tcW w:w="10435" w:type="dxa"/>
          </w:tcPr>
          <w:p w14:paraId="368A616A" w14:textId="51CC8B83" w:rsidR="00882AF8" w:rsidRPr="005B4928" w:rsidRDefault="003D0F1D" w:rsidP="00AB5DF3">
            <w:pPr>
              <w:pStyle w:val="Crticabulet"/>
            </w:pPr>
            <w:r w:rsidRPr="005B4928">
              <w:t>Наставник поставља мотивационо питање из Бук</w:t>
            </w:r>
            <w:r w:rsidR="007B4884" w:rsidRPr="005B4928">
              <w:t>вара: Чему служи игла</w:t>
            </w:r>
            <w:r w:rsidRPr="005B4928">
              <w:t>?</w:t>
            </w:r>
            <w:r w:rsidR="00AB5DF3">
              <w:rPr>
                <w:rFonts w:eastAsia="Times New Roman"/>
              </w:rPr>
              <w:br/>
            </w:r>
            <w:r w:rsidR="00882AF8" w:rsidRPr="005B4928">
              <w:t>Ученици одговарају на мотивационо питање а потом и на она питања која наставник може поставити, на пример: Од чега је направљена?</w:t>
            </w:r>
            <w:r w:rsidR="00B2703F" w:rsidRPr="005B4928">
              <w:t xml:space="preserve"> ...</w:t>
            </w:r>
          </w:p>
          <w:p w14:paraId="75C7E2DE" w14:textId="37CBF1FF" w:rsidR="003D0F1D" w:rsidRPr="005B4928" w:rsidRDefault="003D0F1D" w:rsidP="00AB5DF3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AB5DF3" w14:paraId="30D56540" w14:textId="77777777" w:rsidTr="00AB5DF3">
        <w:tc>
          <w:tcPr>
            <w:tcW w:w="10435" w:type="dxa"/>
            <w:hideMark/>
          </w:tcPr>
          <w:p w14:paraId="7ED0F1B3" w14:textId="14FBEA40" w:rsidR="003D0F1D" w:rsidRPr="00AB5DF3" w:rsidRDefault="00771A7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78184CD" w14:textId="77777777" w:rsidTr="00AB5DF3">
        <w:tc>
          <w:tcPr>
            <w:tcW w:w="10435" w:type="dxa"/>
            <w:hideMark/>
          </w:tcPr>
          <w:p w14:paraId="04E1209E" w14:textId="120380C7" w:rsidR="003D0F1D" w:rsidRPr="005B4928" w:rsidRDefault="003D0F1D" w:rsidP="00AB5DF3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</w:t>
            </w:r>
            <w:r w:rsidR="007B4884" w:rsidRPr="005B4928">
              <w:rPr>
                <w:lang w:eastAsia="en-GB"/>
              </w:rPr>
              <w:t>Ии</w:t>
            </w:r>
            <w:r w:rsidRPr="005B4928">
              <w:rPr>
                <w:lang w:eastAsia="en-GB"/>
              </w:rPr>
              <w:t xml:space="preserve"> чује у три позиције (на почетку, на крају и у средини речи). </w:t>
            </w:r>
          </w:p>
          <w:p w14:paraId="47D099FE" w14:textId="605D8241" w:rsidR="00B2703F" w:rsidRPr="005B4928" w:rsidRDefault="003D0F1D" w:rsidP="00AB5DF3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</w:t>
            </w:r>
            <w:r w:rsidR="007B4884" w:rsidRPr="005B4928">
              <w:rPr>
                <w:lang w:eastAsia="en-GB"/>
              </w:rPr>
              <w:t>труктуром слова Ии</w:t>
            </w:r>
            <w:r w:rsidR="00443596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443596" w:rsidRPr="005B4928">
              <w:rPr>
                <w:i/>
                <w:lang w:eastAsia="en-GB"/>
              </w:rPr>
              <w:t xml:space="preserve">анке </w:t>
            </w:r>
            <w:r w:rsidRPr="005B4928">
              <w:rPr>
                <w:lang w:eastAsia="en-GB"/>
              </w:rPr>
              <w:t>(б</w:t>
            </w:r>
            <w:r w:rsidR="007B4884" w:rsidRPr="005B4928">
              <w:rPr>
                <w:lang w:eastAsia="en-GB"/>
              </w:rPr>
              <w:t>оје</w:t>
            </w:r>
            <w:r w:rsidR="00AB5DF3">
              <w:rPr>
                <w:lang w:eastAsia="en-GB"/>
              </w:rPr>
              <w:t xml:space="preserve"> </w:t>
            </w:r>
            <w:r w:rsidR="007B4884" w:rsidRPr="005B4928">
              <w:rPr>
                <w:lang w:eastAsia="en-GB"/>
              </w:rPr>
              <w:t>велико и мало слово Ии</w:t>
            </w:r>
            <w:r w:rsidR="00B2703F" w:rsidRPr="005B4928">
              <w:rPr>
                <w:lang w:eastAsia="en-GB"/>
              </w:rPr>
              <w:t xml:space="preserve">). </w:t>
            </w:r>
          </w:p>
          <w:p w14:paraId="3D608FD5" w14:textId="774E45F0" w:rsidR="003D0F1D" w:rsidRPr="005B4928" w:rsidRDefault="003D0F1D" w:rsidP="00AB5DF3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Испод слике напиши онолико тачкица колико реч има гласова.</w:t>
            </w:r>
            <w:r w:rsidR="00AB5DF3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Ученици</w:t>
            </w:r>
            <w:r w:rsidR="007B4884" w:rsidRPr="005B4928">
              <w:rPr>
                <w:lang w:eastAsia="en-GB"/>
              </w:rPr>
              <w:t xml:space="preserve"> ће испод слике иглуа</w:t>
            </w:r>
            <w:r w:rsidRPr="005B4928">
              <w:rPr>
                <w:lang w:eastAsia="en-GB"/>
              </w:rPr>
              <w:t xml:space="preserve"> поставити </w:t>
            </w:r>
            <w:r w:rsidR="00443596" w:rsidRPr="005B4928">
              <w:rPr>
                <w:lang w:eastAsia="en-GB"/>
              </w:rPr>
              <w:t>четири тачкице,</w:t>
            </w:r>
            <w:r w:rsidR="007B4884" w:rsidRPr="005B4928">
              <w:rPr>
                <w:lang w:eastAsia="en-GB"/>
              </w:rPr>
              <w:t xml:space="preserve"> испод слике птице пе</w:t>
            </w:r>
            <w:r w:rsidR="00036DB6" w:rsidRPr="005B4928">
              <w:rPr>
                <w:lang w:eastAsia="en-GB"/>
              </w:rPr>
              <w:t>т, а</w:t>
            </w:r>
            <w:r w:rsidRPr="005B4928">
              <w:rPr>
                <w:lang w:eastAsia="en-GB"/>
              </w:rPr>
              <w:t xml:space="preserve"> испод слике </w:t>
            </w:r>
            <w:r w:rsidR="007B4884" w:rsidRPr="005B4928">
              <w:rPr>
                <w:lang w:eastAsia="en-GB"/>
              </w:rPr>
              <w:t>гумице шест</w:t>
            </w:r>
            <w:r w:rsidRPr="005B4928">
              <w:rPr>
                <w:lang w:eastAsia="en-GB"/>
              </w:rPr>
              <w:t>.</w:t>
            </w:r>
          </w:p>
          <w:p w14:paraId="48AFA866" w14:textId="5159C0AE" w:rsidR="003D0F1D" w:rsidRPr="005B4928" w:rsidRDefault="003D0F1D" w:rsidP="00AB5DF3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потом раде задатак у маргини; препознају слова</w:t>
            </w:r>
            <w:r w:rsidR="007B4884" w:rsidRPr="005B4928">
              <w:rPr>
                <w:lang w:eastAsia="en-GB"/>
              </w:rPr>
              <w:t xml:space="preserve"> Ии</w:t>
            </w:r>
            <w:r w:rsidRPr="005B4928">
              <w:rPr>
                <w:lang w:eastAsia="en-GB"/>
              </w:rPr>
              <w:t xml:space="preserve"> у свакој задатој речи и заокружују их, а ученици који знају да читају могу наведене речи и прочитати.</w:t>
            </w:r>
          </w:p>
          <w:p w14:paraId="39D6AB55" w14:textId="73A33CD2" w:rsidR="003D0F1D" w:rsidRPr="005B4928" w:rsidRDefault="003D0F1D" w:rsidP="00AB5DF3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исписује</w:t>
            </w:r>
            <w:r w:rsidR="007B4884" w:rsidRPr="005B4928">
              <w:rPr>
                <w:lang w:eastAsia="en-GB"/>
              </w:rPr>
              <w:t xml:space="preserve"> велико и мало штампано слово Ии</w:t>
            </w:r>
            <w:r w:rsidRPr="005B4928">
              <w:rPr>
                <w:lang w:eastAsia="en-GB"/>
              </w:rPr>
              <w:t xml:space="preserve"> по табли и упознаје ученике </w:t>
            </w:r>
            <w:r w:rsidR="00152F06" w:rsidRPr="005B4928">
              <w:rPr>
                <w:lang w:eastAsia="en-GB"/>
              </w:rPr>
              <w:t>са њихо</w:t>
            </w:r>
            <w:r w:rsidRPr="005B4928">
              <w:rPr>
                <w:lang w:eastAsia="en-GB"/>
              </w:rPr>
              <w:t xml:space="preserve">вом графичком структуром. </w:t>
            </w:r>
          </w:p>
          <w:p w14:paraId="7B779D23" w14:textId="259BF263" w:rsidR="003D0F1D" w:rsidRPr="005B4928" w:rsidRDefault="003D0F1D" w:rsidP="00AB5DF3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исписују два реда слова </w:t>
            </w:r>
            <w:r w:rsidR="007B4884" w:rsidRPr="005B4928">
              <w:rPr>
                <w:lang w:eastAsia="en-GB"/>
              </w:rPr>
              <w:t>Ии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13453785" w14:textId="66DDC9A8" w:rsidR="007B4884" w:rsidRPr="005B4928" w:rsidRDefault="007B4884" w:rsidP="00AB5DF3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задацима у Буквару: у</w:t>
            </w:r>
            <w:r w:rsidR="00AE111B" w:rsidRPr="005B4928">
              <w:rPr>
                <w:lang w:eastAsia="en-GB"/>
              </w:rPr>
              <w:t xml:space="preserve"> првом</w:t>
            </w:r>
            <w:r w:rsidR="003D0F1D" w:rsidRPr="005B4928">
              <w:rPr>
                <w:lang w:eastAsia="en-GB"/>
              </w:rPr>
              <w:t xml:space="preserve"> задатку ученици уписују слова која </w:t>
            </w:r>
            <w:r w:rsidRPr="005B4928">
              <w:rPr>
                <w:lang w:eastAsia="en-GB"/>
              </w:rPr>
              <w:t>недостају у речима испод слика</w:t>
            </w:r>
            <w:r w:rsidR="0077118A" w:rsidRPr="005B4928">
              <w:rPr>
                <w:lang w:eastAsia="en-GB"/>
              </w:rPr>
              <w:t xml:space="preserve"> (аналитичко-синтетичка вежба)</w:t>
            </w:r>
            <w:r w:rsidRPr="005B4928">
              <w:rPr>
                <w:lang w:eastAsia="en-GB"/>
              </w:rPr>
              <w:t xml:space="preserve">; </w:t>
            </w:r>
            <w:r w:rsidR="00AB5DF3">
              <w:rPr>
                <w:lang w:eastAsia="en-GB"/>
              </w:rPr>
              <w:br/>
            </w:r>
            <w:r w:rsidR="00AE111B" w:rsidRPr="005B4928">
              <w:rPr>
                <w:lang w:eastAsia="en-GB"/>
              </w:rPr>
              <w:t>други</w:t>
            </w:r>
            <w:r w:rsidR="00BD3487" w:rsidRPr="005B4928">
              <w:rPr>
                <w:lang w:eastAsia="en-GB"/>
              </w:rPr>
              <w:t xml:space="preserve"> задатак – наставник чита реченице (постоји и могућност да ученици слушају аудио снимак); ученици </w:t>
            </w:r>
            <w:r w:rsidRPr="005B4928">
              <w:rPr>
                <w:lang w:eastAsia="en-GB"/>
              </w:rPr>
              <w:t>читај</w:t>
            </w:r>
            <w:r w:rsidR="000429D0" w:rsidRPr="005B4928">
              <w:rPr>
                <w:lang w:eastAsia="en-GB"/>
              </w:rPr>
              <w:t>у реченице</w:t>
            </w:r>
            <w:r w:rsidR="00BD3487" w:rsidRPr="005B4928">
              <w:rPr>
                <w:lang w:eastAsia="en-GB"/>
              </w:rPr>
              <w:t xml:space="preserve">; </w:t>
            </w:r>
            <w:r w:rsidRPr="005B4928">
              <w:rPr>
                <w:lang w:eastAsia="en-GB"/>
              </w:rPr>
              <w:t>запажају да се на почетку реченице пише вел</w:t>
            </w:r>
            <w:r w:rsidR="0077118A" w:rsidRPr="005B4928">
              <w:rPr>
                <w:lang w:eastAsia="en-GB"/>
              </w:rPr>
              <w:t>ико слово</w:t>
            </w:r>
            <w:r w:rsidR="00324F2A" w:rsidRPr="005B4928">
              <w:rPr>
                <w:lang w:eastAsia="en-GB"/>
              </w:rPr>
              <w:t>.</w:t>
            </w:r>
            <w:r w:rsidR="0077118A" w:rsidRPr="005B4928">
              <w:rPr>
                <w:lang w:eastAsia="en-GB"/>
              </w:rPr>
              <w:t xml:space="preserve"> </w:t>
            </w:r>
          </w:p>
          <w:p w14:paraId="06E3B14A" w14:textId="77777777" w:rsidR="00695CD7" w:rsidRDefault="001E494C" w:rsidP="00AB5DF3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Богаћење речника: </w:t>
            </w:r>
            <w:r w:rsidR="0047607E" w:rsidRPr="005B4928">
              <w:rPr>
                <w:lang w:eastAsia="en-GB"/>
              </w:rPr>
              <w:t>речи којима тепамо, на пример: игла-иглица; птица-</w:t>
            </w:r>
            <w:r w:rsidR="00B2703F" w:rsidRPr="005B4928">
              <w:rPr>
                <w:lang w:eastAsia="en-GB"/>
              </w:rPr>
              <w:t xml:space="preserve"> </w:t>
            </w:r>
            <w:r w:rsidR="0047607E" w:rsidRPr="005B4928">
              <w:rPr>
                <w:lang w:eastAsia="en-GB"/>
              </w:rPr>
              <w:t>птичица; лист-листић</w:t>
            </w:r>
            <w:r w:rsidR="00AB5DF3">
              <w:rPr>
                <w:lang w:val="en-US" w:eastAsia="en-GB"/>
              </w:rPr>
              <w:t>..</w:t>
            </w:r>
            <w:r w:rsidR="0047607E" w:rsidRPr="005B4928">
              <w:rPr>
                <w:lang w:eastAsia="en-GB"/>
              </w:rPr>
              <w:t>.</w:t>
            </w:r>
          </w:p>
          <w:p w14:paraId="0B0BA329" w14:textId="77777777" w:rsidR="00695CD7" w:rsidRDefault="00695CD7" w:rsidP="00695CD7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  <w:p w14:paraId="4D0EAFF7" w14:textId="68150FCA" w:rsidR="003D0F1D" w:rsidRPr="005B4928" w:rsidRDefault="0047607E" w:rsidP="00695CD7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 </w:t>
            </w:r>
          </w:p>
        </w:tc>
      </w:tr>
      <w:tr w:rsidR="005B4928" w:rsidRPr="00AB5DF3" w14:paraId="2FC367FD" w14:textId="77777777" w:rsidTr="00AB5DF3">
        <w:tc>
          <w:tcPr>
            <w:tcW w:w="10435" w:type="dxa"/>
            <w:hideMark/>
          </w:tcPr>
          <w:p w14:paraId="4ED07FCB" w14:textId="77777777" w:rsidR="003D0F1D" w:rsidRPr="00AB5DF3" w:rsidRDefault="003D0F1D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AB5DF3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D1A4282" w14:textId="77777777" w:rsidTr="00AB5DF3">
        <w:tc>
          <w:tcPr>
            <w:tcW w:w="10435" w:type="dxa"/>
          </w:tcPr>
          <w:p w14:paraId="0FF2F4FC" w14:textId="16921C01" w:rsidR="003D0F1D" w:rsidRPr="005B4928" w:rsidRDefault="003D0F1D" w:rsidP="005B4928">
            <w:pPr>
              <w:contextualSpacing/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>Повратна информација: У</w:t>
            </w:r>
            <w:r w:rsidR="0077118A"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>ченици у свескама</w:t>
            </w:r>
            <w:r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 xml:space="preserve"> пишу један ред великог и малог с</w:t>
            </w:r>
            <w:r w:rsidR="0077118A"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>лова Ии</w:t>
            </w:r>
            <w:r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 xml:space="preserve">, </w:t>
            </w:r>
            <w:r w:rsidR="00B2703F"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>а потом црта</w:t>
            </w:r>
            <w:r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>ју појмове који у својим називима имају</w:t>
            </w:r>
            <w:r w:rsidR="0077118A"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 xml:space="preserve"> глас </w:t>
            </w:r>
            <w:r w:rsidR="006274FC"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>И</w:t>
            </w:r>
            <w:r w:rsidR="0077118A"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>и</w:t>
            </w:r>
            <w:r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 xml:space="preserve"> (на почетку, </w:t>
            </w:r>
            <w:r w:rsidR="00B2703F"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 xml:space="preserve"> </w:t>
            </w:r>
            <w:r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>у с</w:t>
            </w:r>
            <w:r w:rsidR="000429D0"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>редини и на крају);</w:t>
            </w:r>
          </w:p>
          <w:p w14:paraId="76AD3013" w14:textId="56574DE6" w:rsidR="000429D0" w:rsidRPr="005B4928" w:rsidRDefault="000429D0" w:rsidP="005B4928">
            <w:pPr>
              <w:contextualSpacing/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>Домаћ</w:t>
            </w:r>
            <w:r w:rsidR="00B2703F"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 xml:space="preserve">и рад: преписати реченице из првог </w:t>
            </w:r>
            <w:r w:rsidRPr="005B4928"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  <w:t>задатка и научити читати.</w:t>
            </w:r>
          </w:p>
        </w:tc>
      </w:tr>
    </w:tbl>
    <w:p w14:paraId="152FDB2D" w14:textId="77777777" w:rsidR="009178AD" w:rsidRPr="005B4928" w:rsidRDefault="009178AD" w:rsidP="0062153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7788D" w14:textId="77777777" w:rsidR="000D302B" w:rsidRDefault="000D302B" w:rsidP="0042525F">
      <w:pPr>
        <w:spacing w:after="0" w:line="240" w:lineRule="auto"/>
      </w:pPr>
      <w:r>
        <w:separator/>
      </w:r>
    </w:p>
  </w:endnote>
  <w:endnote w:type="continuationSeparator" w:id="0">
    <w:p w14:paraId="0E46B56B" w14:textId="77777777" w:rsidR="000D302B" w:rsidRDefault="000D302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B7C6" w14:textId="77777777" w:rsidR="000D302B" w:rsidRDefault="000D302B" w:rsidP="0042525F">
      <w:pPr>
        <w:spacing w:after="0" w:line="240" w:lineRule="auto"/>
      </w:pPr>
      <w:r>
        <w:separator/>
      </w:r>
    </w:p>
  </w:footnote>
  <w:footnote w:type="continuationSeparator" w:id="0">
    <w:p w14:paraId="6E8ACC5F" w14:textId="77777777" w:rsidR="000D302B" w:rsidRDefault="000D302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302B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153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87ED6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2173</Characters>
  <Application>Microsoft Office Word</Application>
  <DocSecurity>0</DocSecurity>
  <Lines>55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2023-07-04T10:27:00Z</dcterms:modified>
</cp:coreProperties>
</file>