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24666"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rPr>
        <w:t xml:space="preserve">ПРИПРЕМА ЗА ЧАС БРОЈ </w:t>
      </w:r>
      <w:r w:rsidRPr="00520DCF">
        <w:rPr>
          <w:rFonts w:cstheme="minorHAnsi"/>
          <w:b/>
          <w:bCs/>
          <w:sz w:val="24"/>
          <w:szCs w:val="24"/>
          <w:lang w:val="sr-Cyrl-RS"/>
        </w:rPr>
        <w:t>26</w:t>
      </w:r>
    </w:p>
    <w:tbl>
      <w:tblPr>
        <w:tblStyle w:val="TableGrid"/>
        <w:tblW w:w="0" w:type="auto"/>
        <w:tblLook w:val="04A0" w:firstRow="1" w:lastRow="0" w:firstColumn="1" w:lastColumn="0" w:noHBand="0" w:noVBand="1"/>
      </w:tblPr>
      <w:tblGrid>
        <w:gridCol w:w="3595"/>
        <w:gridCol w:w="6840"/>
      </w:tblGrid>
      <w:tr w:rsidR="007952A2" w:rsidRPr="00520DCF" w14:paraId="6C814932" w14:textId="77777777" w:rsidTr="005A6A07">
        <w:tc>
          <w:tcPr>
            <w:tcW w:w="3595" w:type="dxa"/>
          </w:tcPr>
          <w:p w14:paraId="0D139D8F"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тема </w:t>
            </w:r>
          </w:p>
        </w:tc>
        <w:tc>
          <w:tcPr>
            <w:tcW w:w="6840" w:type="dxa"/>
          </w:tcPr>
          <w:p w14:paraId="44903D02"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Музички инструменти. Слушање музике. </w:t>
            </w:r>
          </w:p>
        </w:tc>
      </w:tr>
      <w:tr w:rsidR="007952A2" w:rsidRPr="00520DCF" w14:paraId="4A68829A" w14:textId="77777777" w:rsidTr="005A6A07">
        <w:tc>
          <w:tcPr>
            <w:tcW w:w="3595" w:type="dxa"/>
          </w:tcPr>
          <w:p w14:paraId="36E1EA57"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Наставна јединица</w:t>
            </w:r>
          </w:p>
        </w:tc>
        <w:tc>
          <w:tcPr>
            <w:tcW w:w="6840" w:type="dxa"/>
          </w:tcPr>
          <w:p w14:paraId="430C5011" w14:textId="61330F07" w:rsidR="007952A2" w:rsidRPr="000C5151" w:rsidRDefault="007952A2" w:rsidP="00520DCF">
            <w:pPr>
              <w:spacing w:after="0" w:line="276" w:lineRule="auto"/>
              <w:rPr>
                <w:rFonts w:eastAsia="Times New Roman" w:cstheme="minorHAnsi"/>
                <w:sz w:val="24"/>
                <w:szCs w:val="24"/>
                <w:bdr w:val="none" w:sz="0" w:space="0" w:color="auto" w:frame="1"/>
              </w:rPr>
            </w:pPr>
            <w:r w:rsidRPr="00520DCF">
              <w:rPr>
                <w:rFonts w:eastAsia="Times New Roman" w:cstheme="minorHAnsi"/>
                <w:sz w:val="24"/>
                <w:szCs w:val="24"/>
                <w:bdr w:val="none" w:sz="0" w:space="0" w:color="auto" w:frame="1"/>
                <w:lang w:val="sr-Cyrl-RS"/>
              </w:rPr>
              <w:t>Музички инструменти са диркама: клавир, челеста и хармоника</w:t>
            </w:r>
          </w:p>
        </w:tc>
      </w:tr>
      <w:tr w:rsidR="007952A2" w:rsidRPr="00520DCF" w14:paraId="05CB4BBF" w14:textId="77777777" w:rsidTr="005A6A07">
        <w:tc>
          <w:tcPr>
            <w:tcW w:w="3595" w:type="dxa"/>
          </w:tcPr>
          <w:p w14:paraId="2667336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Циљ часа</w:t>
            </w:r>
          </w:p>
        </w:tc>
        <w:tc>
          <w:tcPr>
            <w:tcW w:w="6840" w:type="dxa"/>
          </w:tcPr>
          <w:p w14:paraId="602BA7A5" w14:textId="77777777" w:rsidR="007952A2" w:rsidRPr="00520DCF" w:rsidRDefault="007952A2" w:rsidP="00520DCF">
            <w:pPr>
              <w:pStyle w:val="Standard"/>
              <w:spacing w:after="0" w:line="276" w:lineRule="auto"/>
              <w:rPr>
                <w:rFonts w:asciiTheme="minorHAnsi" w:hAnsiTheme="minorHAnsi" w:cstheme="minorHAnsi"/>
                <w:sz w:val="24"/>
                <w:szCs w:val="24"/>
                <w:lang w:val="sr-Cyrl-RS"/>
              </w:rPr>
            </w:pPr>
            <w:r w:rsidRPr="00520DCF">
              <w:rPr>
                <w:rFonts w:asciiTheme="minorHAnsi" w:hAnsiTheme="minorHAnsi" w:cstheme="minorHAnsi"/>
                <w:sz w:val="24"/>
                <w:szCs w:val="24"/>
                <w:lang w:val="sr-Cyrl-RS"/>
              </w:rPr>
              <w:t>Упознавање са клавиром и клавирском литературом и хармоником и њеном литературом</w:t>
            </w:r>
          </w:p>
        </w:tc>
      </w:tr>
      <w:tr w:rsidR="007952A2" w:rsidRPr="00520DCF" w14:paraId="3193E783" w14:textId="77777777" w:rsidTr="005A6A07">
        <w:tc>
          <w:tcPr>
            <w:tcW w:w="3595" w:type="dxa"/>
          </w:tcPr>
          <w:p w14:paraId="632599F4"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Очекивани исходи на крају часа</w:t>
            </w:r>
          </w:p>
        </w:tc>
        <w:tc>
          <w:tcPr>
            <w:tcW w:w="6840" w:type="dxa"/>
          </w:tcPr>
          <w:p w14:paraId="34900EFE" w14:textId="77777777" w:rsidR="007952A2" w:rsidRPr="00520DCF" w:rsidRDefault="007952A2" w:rsidP="00520DCF">
            <w:pPr>
              <w:pStyle w:val="Standard"/>
              <w:spacing w:after="0" w:line="276" w:lineRule="auto"/>
              <w:jc w:val="both"/>
              <w:rPr>
                <w:rFonts w:asciiTheme="minorHAnsi" w:eastAsia="Calibri" w:hAnsiTheme="minorHAnsi" w:cstheme="minorHAnsi"/>
                <w:sz w:val="24"/>
                <w:szCs w:val="24"/>
                <w:lang w:val="sr-Cyrl-RS"/>
              </w:rPr>
            </w:pPr>
            <w:r w:rsidRPr="00520DCF">
              <w:rPr>
                <w:rFonts w:asciiTheme="minorHAnsi" w:eastAsia="Calibri" w:hAnsiTheme="minorHAnsi" w:cstheme="minorHAnsi"/>
                <w:sz w:val="24"/>
                <w:szCs w:val="24"/>
                <w:lang w:val="sr-Cyrl-RS"/>
              </w:rPr>
              <w:t>На крају часа ученик ће бити у стању да:</w:t>
            </w:r>
          </w:p>
          <w:p w14:paraId="159BE897" w14:textId="77777777" w:rsidR="007952A2" w:rsidRPr="00520DCF" w:rsidRDefault="007952A2" w:rsidP="00520DCF">
            <w:pPr>
              <w:pStyle w:val="Standard"/>
              <w:numPr>
                <w:ilvl w:val="0"/>
                <w:numId w:val="67"/>
              </w:numPr>
              <w:spacing w:after="0" w:line="276" w:lineRule="auto"/>
              <w:ind w:left="343"/>
              <w:jc w:val="both"/>
              <w:rPr>
                <w:rFonts w:asciiTheme="minorHAnsi" w:hAnsiTheme="minorHAnsi" w:cstheme="minorHAnsi"/>
                <w:sz w:val="24"/>
                <w:szCs w:val="24"/>
              </w:rPr>
            </w:pPr>
            <w:r w:rsidRPr="00520DCF">
              <w:rPr>
                <w:rFonts w:asciiTheme="minorHAnsi" w:hAnsiTheme="minorHAnsi" w:cstheme="minorHAnsi"/>
                <w:sz w:val="24"/>
                <w:szCs w:val="24"/>
                <w:lang w:val="sr-Cyrl-RS"/>
              </w:rPr>
              <w:t>Познаје конструкцију клавира, разликује га од претходника по начину добијања тона и звуку</w:t>
            </w:r>
          </w:p>
          <w:p w14:paraId="193692D1" w14:textId="77777777" w:rsidR="007952A2" w:rsidRPr="00520DCF" w:rsidRDefault="007952A2" w:rsidP="00520DCF">
            <w:pPr>
              <w:pStyle w:val="Standard"/>
              <w:numPr>
                <w:ilvl w:val="0"/>
                <w:numId w:val="67"/>
              </w:numPr>
              <w:spacing w:after="0" w:line="276" w:lineRule="auto"/>
              <w:ind w:left="343"/>
              <w:jc w:val="both"/>
              <w:rPr>
                <w:rFonts w:asciiTheme="minorHAnsi" w:hAnsiTheme="minorHAnsi" w:cstheme="minorHAnsi"/>
                <w:sz w:val="24"/>
                <w:szCs w:val="24"/>
              </w:rPr>
            </w:pPr>
            <w:r w:rsidRPr="00520DCF">
              <w:rPr>
                <w:rFonts w:asciiTheme="minorHAnsi" w:hAnsiTheme="minorHAnsi" w:cstheme="minorHAnsi"/>
                <w:sz w:val="24"/>
                <w:szCs w:val="24"/>
                <w:lang w:val="sr-Cyrl-RS"/>
              </w:rPr>
              <w:t>Познаје одабрану литературу намењену клавиру</w:t>
            </w:r>
          </w:p>
          <w:p w14:paraId="5DAB2AF9" w14:textId="77777777" w:rsidR="007952A2" w:rsidRPr="00520DCF" w:rsidRDefault="007952A2" w:rsidP="00520DCF">
            <w:pPr>
              <w:pStyle w:val="Standard"/>
              <w:numPr>
                <w:ilvl w:val="0"/>
                <w:numId w:val="67"/>
              </w:numPr>
              <w:spacing w:after="0" w:line="276" w:lineRule="auto"/>
              <w:ind w:left="343"/>
              <w:jc w:val="both"/>
              <w:rPr>
                <w:rFonts w:asciiTheme="minorHAnsi" w:hAnsiTheme="minorHAnsi" w:cstheme="minorHAnsi"/>
                <w:sz w:val="24"/>
                <w:szCs w:val="24"/>
              </w:rPr>
            </w:pPr>
            <w:r w:rsidRPr="00520DCF">
              <w:rPr>
                <w:rFonts w:asciiTheme="minorHAnsi" w:hAnsiTheme="minorHAnsi" w:cstheme="minorHAnsi"/>
                <w:sz w:val="24"/>
                <w:szCs w:val="24"/>
                <w:lang w:val="sr-Cyrl-RS"/>
              </w:rPr>
              <w:t>Разуме разлику између звука ударачког (челеста) и жичаног инструмента (клавир)</w:t>
            </w:r>
          </w:p>
          <w:p w14:paraId="0A9C8480" w14:textId="77777777" w:rsidR="007952A2" w:rsidRPr="00520DCF" w:rsidRDefault="007952A2" w:rsidP="00520DCF">
            <w:pPr>
              <w:pStyle w:val="Standard"/>
              <w:numPr>
                <w:ilvl w:val="0"/>
                <w:numId w:val="67"/>
              </w:numPr>
              <w:spacing w:after="0" w:line="276" w:lineRule="auto"/>
              <w:ind w:left="343"/>
              <w:jc w:val="both"/>
              <w:rPr>
                <w:rFonts w:asciiTheme="minorHAnsi" w:hAnsiTheme="minorHAnsi" w:cstheme="minorHAnsi"/>
                <w:sz w:val="24"/>
                <w:szCs w:val="24"/>
              </w:rPr>
            </w:pPr>
            <w:r w:rsidRPr="00520DCF">
              <w:rPr>
                <w:rFonts w:asciiTheme="minorHAnsi" w:hAnsiTheme="minorHAnsi" w:cstheme="minorHAnsi"/>
                <w:sz w:val="24"/>
                <w:szCs w:val="24"/>
                <w:lang w:val="sr-Cyrl-RS"/>
              </w:rPr>
              <w:t>Познаје механизме хармонике и одабране примере из литературе</w:t>
            </w:r>
          </w:p>
        </w:tc>
      </w:tr>
      <w:tr w:rsidR="007952A2" w:rsidRPr="00520DCF" w14:paraId="660B08EE" w14:textId="77777777" w:rsidTr="005A6A07">
        <w:tc>
          <w:tcPr>
            <w:tcW w:w="3595" w:type="dxa"/>
          </w:tcPr>
          <w:p w14:paraId="12254B3C"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Наставне методе</w:t>
            </w:r>
          </w:p>
        </w:tc>
        <w:tc>
          <w:tcPr>
            <w:tcW w:w="6840" w:type="dxa"/>
          </w:tcPr>
          <w:p w14:paraId="3BC3EA94"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Демонстрација, дијалошка.</w:t>
            </w:r>
          </w:p>
        </w:tc>
      </w:tr>
      <w:tr w:rsidR="007952A2" w:rsidRPr="00520DCF" w14:paraId="04F7B1CE" w14:textId="77777777" w:rsidTr="005A6A07">
        <w:tc>
          <w:tcPr>
            <w:tcW w:w="3595" w:type="dxa"/>
          </w:tcPr>
          <w:p w14:paraId="50627225"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средства </w:t>
            </w:r>
          </w:p>
        </w:tc>
        <w:tc>
          <w:tcPr>
            <w:tcW w:w="6840" w:type="dxa"/>
          </w:tcPr>
          <w:p w14:paraId="6BC1CD8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Уџбеник за 6. разред, страна 104–105</w:t>
            </w:r>
          </w:p>
        </w:tc>
      </w:tr>
      <w:tr w:rsidR="007952A2" w:rsidRPr="00520DCF" w14:paraId="36C790E2" w14:textId="77777777" w:rsidTr="005A6A07">
        <w:tc>
          <w:tcPr>
            <w:tcW w:w="3595" w:type="dxa"/>
          </w:tcPr>
          <w:p w14:paraId="2D6CF0FF"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Облици рада</w:t>
            </w:r>
          </w:p>
        </w:tc>
        <w:tc>
          <w:tcPr>
            <w:tcW w:w="6840" w:type="dxa"/>
          </w:tcPr>
          <w:p w14:paraId="47663337"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Фронтални, групни</w:t>
            </w:r>
          </w:p>
        </w:tc>
      </w:tr>
      <w:tr w:rsidR="007952A2" w:rsidRPr="00520DCF" w14:paraId="35CB1FFD" w14:textId="77777777" w:rsidTr="005A6A07">
        <w:tc>
          <w:tcPr>
            <w:tcW w:w="3595" w:type="dxa"/>
          </w:tcPr>
          <w:p w14:paraId="210E0805"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Међупредметно повезивање</w:t>
            </w:r>
          </w:p>
        </w:tc>
        <w:tc>
          <w:tcPr>
            <w:tcW w:w="6840" w:type="dxa"/>
          </w:tcPr>
          <w:p w14:paraId="32565A18"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Историја, географија.</w:t>
            </w:r>
          </w:p>
        </w:tc>
      </w:tr>
    </w:tbl>
    <w:p w14:paraId="4C96FB82" w14:textId="77777777" w:rsidR="007952A2" w:rsidRPr="00520DCF" w:rsidRDefault="007952A2" w:rsidP="00520DCF">
      <w:pPr>
        <w:spacing w:after="0" w:line="276" w:lineRule="auto"/>
        <w:rPr>
          <w:rFonts w:cstheme="minorHAnsi"/>
          <w:b/>
          <w:bCs/>
          <w:sz w:val="24"/>
          <w:szCs w:val="24"/>
          <w:lang w:val="sr-Cyrl-RS"/>
        </w:rPr>
      </w:pPr>
    </w:p>
    <w:p w14:paraId="573B98D2"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ТОК ЧАСА</w:t>
      </w:r>
    </w:p>
    <w:tbl>
      <w:tblPr>
        <w:tblStyle w:val="TableGrid"/>
        <w:tblW w:w="0" w:type="auto"/>
        <w:tblLook w:val="04A0" w:firstRow="1" w:lastRow="0" w:firstColumn="1" w:lastColumn="0" w:noHBand="0" w:noVBand="1"/>
      </w:tblPr>
      <w:tblGrid>
        <w:gridCol w:w="10435"/>
      </w:tblGrid>
      <w:tr w:rsidR="007952A2" w:rsidRPr="00520DCF" w14:paraId="73EF5EEF" w14:textId="77777777" w:rsidTr="005A6A07">
        <w:tc>
          <w:tcPr>
            <w:tcW w:w="10435" w:type="dxa"/>
          </w:tcPr>
          <w:p w14:paraId="24628E07"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Уводни део часа (5 минута)</w:t>
            </w:r>
          </w:p>
        </w:tc>
      </w:tr>
      <w:tr w:rsidR="007952A2" w:rsidRPr="00520DCF" w14:paraId="18B700DE" w14:textId="77777777" w:rsidTr="005A6A07">
        <w:tc>
          <w:tcPr>
            <w:tcW w:w="10435" w:type="dxa"/>
          </w:tcPr>
          <w:p w14:paraId="4119E019"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 почетку часа наставник пушта </w:t>
            </w:r>
            <w:r w:rsidRPr="00520DCF">
              <w:rPr>
                <w:rFonts w:cstheme="minorHAnsi"/>
                <w:i/>
                <w:iCs/>
                <w:sz w:val="24"/>
                <w:szCs w:val="24"/>
                <w:lang w:val="sr-Cyrl-RS"/>
              </w:rPr>
              <w:t xml:space="preserve">Игру шећерне виле </w:t>
            </w:r>
            <w:r w:rsidRPr="00520DCF">
              <w:rPr>
                <w:rFonts w:cstheme="minorHAnsi"/>
                <w:sz w:val="24"/>
                <w:szCs w:val="24"/>
                <w:lang w:val="sr-Cyrl-RS"/>
              </w:rPr>
              <w:t xml:space="preserve">из балета </w:t>
            </w:r>
            <w:r w:rsidRPr="00520DCF">
              <w:rPr>
                <w:rFonts w:cstheme="minorHAnsi"/>
                <w:i/>
                <w:iCs/>
                <w:sz w:val="24"/>
                <w:szCs w:val="24"/>
                <w:lang w:val="sr-Cyrl-RS"/>
              </w:rPr>
              <w:t>Шчелкунчик</w:t>
            </w:r>
            <w:r w:rsidRPr="00520DCF">
              <w:rPr>
                <w:rFonts w:cstheme="minorHAnsi"/>
                <w:sz w:val="24"/>
                <w:szCs w:val="24"/>
                <w:lang w:val="sr-Cyrl-RS"/>
              </w:rPr>
              <w:t xml:space="preserve"> и подсећа да је о челести, клавирској варијанти звончића било речи у 5. разреду. Још једном се подвлачи да се у групи клавијатурних инструмената налазе инструменти који припадају различитим групама инструмената и истиче да је челеста ударачки инструмент на којем се тон добија свирањем на клавијатури. Наставник пита да ли се неко од ученика сећа још неког примера где композитор користи челесту (Хедвигина тема). Најављује се наставна тема: клавир.</w:t>
            </w:r>
          </w:p>
        </w:tc>
      </w:tr>
      <w:tr w:rsidR="007952A2" w:rsidRPr="00520DCF" w14:paraId="50801295" w14:textId="77777777" w:rsidTr="005A6A07">
        <w:tc>
          <w:tcPr>
            <w:tcW w:w="10435" w:type="dxa"/>
          </w:tcPr>
          <w:p w14:paraId="3FA8F9B3"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Главни део часа (30 минута)</w:t>
            </w:r>
          </w:p>
        </w:tc>
      </w:tr>
      <w:tr w:rsidR="007952A2" w:rsidRPr="00520DCF" w14:paraId="46ADBD17" w14:textId="77777777" w:rsidTr="005A6A07">
        <w:tc>
          <w:tcPr>
            <w:tcW w:w="10435" w:type="dxa"/>
          </w:tcPr>
          <w:p w14:paraId="5C55ADB4"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 почетку наставник тражи од ученика да кажу шта знају о клавиру и различитим врстама клавира. Да ли су видели клавир, да ли су свирали на клавиру, да ли су слушали концерт на којем је било клавира? Где се све клавир користи?</w:t>
            </w:r>
          </w:p>
          <w:p w14:paraId="5DF5A87B"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Кроз разговор се долазим до врло разнолике примене клавира која га чини једним од најзначајнијих инструмената: у педагогији, као солистички инструмент, у различитим инструменталним саставима и оркестрима, у различитим жанровима музике – уметничкој, џезу и популарној музици.</w:t>
            </w:r>
          </w:p>
          <w:p w14:paraId="344D6B93"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Упознавање композиција </w:t>
            </w:r>
            <w:r w:rsidRPr="00520DCF">
              <w:rPr>
                <w:rFonts w:cstheme="minorHAnsi"/>
                <w:i/>
                <w:iCs/>
                <w:sz w:val="24"/>
                <w:szCs w:val="24"/>
                <w:lang w:val="sr-Cyrl-RS"/>
              </w:rPr>
              <w:t>За Елизу</w:t>
            </w:r>
            <w:r w:rsidRPr="00520DCF">
              <w:rPr>
                <w:rFonts w:cstheme="minorHAnsi"/>
                <w:sz w:val="24"/>
                <w:szCs w:val="24"/>
                <w:lang w:val="sr-Cyrl-RS"/>
              </w:rPr>
              <w:t xml:space="preserve">, </w:t>
            </w:r>
            <w:r w:rsidRPr="00520DCF">
              <w:rPr>
                <w:rFonts w:cstheme="minorHAnsi"/>
                <w:i/>
                <w:iCs/>
                <w:sz w:val="24"/>
                <w:szCs w:val="24"/>
                <w:lang w:val="sr-Cyrl-RS"/>
              </w:rPr>
              <w:t xml:space="preserve">Ноктурно </w:t>
            </w:r>
            <w:r w:rsidRPr="00520DCF">
              <w:rPr>
                <w:rFonts w:cstheme="minorHAnsi"/>
                <w:sz w:val="24"/>
                <w:szCs w:val="24"/>
                <w:lang w:val="sr-Cyrl-RS"/>
              </w:rPr>
              <w:t xml:space="preserve">и виртуозних </w:t>
            </w:r>
            <w:r w:rsidRPr="00520DCF">
              <w:rPr>
                <w:rFonts w:cstheme="minorHAnsi"/>
                <w:i/>
                <w:iCs/>
                <w:sz w:val="24"/>
                <w:szCs w:val="24"/>
                <w:lang w:val="sr-Cyrl-RS"/>
              </w:rPr>
              <w:t xml:space="preserve">Анданте спијенато </w:t>
            </w:r>
            <w:r w:rsidRPr="00520DCF">
              <w:rPr>
                <w:rFonts w:cstheme="minorHAnsi"/>
                <w:sz w:val="24"/>
                <w:szCs w:val="24"/>
                <w:lang w:val="sr-Cyrl-RS"/>
              </w:rPr>
              <w:t xml:space="preserve">и </w:t>
            </w:r>
            <w:r w:rsidRPr="00520DCF">
              <w:rPr>
                <w:rFonts w:cstheme="minorHAnsi"/>
                <w:i/>
                <w:iCs/>
                <w:sz w:val="24"/>
                <w:szCs w:val="24"/>
                <w:lang w:val="sr-Cyrl-RS"/>
              </w:rPr>
              <w:t>Велика полонеза.</w:t>
            </w:r>
          </w:p>
          <w:p w14:paraId="1924A7AB"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објашњава механизам произвођења тона на хармоници и видове конструкције инструмента (клавијатура и дугмад), представља могућности регистрирања и успоставља аналогију са сродним променама боје тона на оргуљама и чембалу.</w:t>
            </w:r>
          </w:p>
          <w:p w14:paraId="2E41069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Наставник кроз примере показује различите могућности инструмента и његову заступљеност у различитим жанровима: као инструмента на којем се свирају транскрипције дела уметничке музике од барока до данас (Моцартов </w:t>
            </w:r>
            <w:r w:rsidRPr="00520DCF">
              <w:rPr>
                <w:rFonts w:cstheme="minorHAnsi"/>
                <w:i/>
                <w:iCs/>
                <w:sz w:val="24"/>
                <w:szCs w:val="24"/>
                <w:lang w:val="sr-Cyrl-RS"/>
              </w:rPr>
              <w:t>Турски марш</w:t>
            </w:r>
            <w:r w:rsidRPr="00520DCF">
              <w:rPr>
                <w:rFonts w:cstheme="minorHAnsi"/>
                <w:sz w:val="24"/>
                <w:szCs w:val="24"/>
                <w:lang w:val="sr-Cyrl-RS"/>
              </w:rPr>
              <w:t xml:space="preserve">), инструмента којем пажњу поклањају и савремени српски композитори (Божанићева </w:t>
            </w:r>
            <w:r w:rsidRPr="00520DCF">
              <w:rPr>
                <w:rFonts w:cstheme="minorHAnsi"/>
                <w:i/>
                <w:iCs/>
                <w:sz w:val="24"/>
                <w:szCs w:val="24"/>
                <w:lang w:val="sr-Cyrl-RS"/>
              </w:rPr>
              <w:t>Токата</w:t>
            </w:r>
            <w:r w:rsidRPr="00520DCF">
              <w:rPr>
                <w:rFonts w:cstheme="minorHAnsi"/>
                <w:sz w:val="24"/>
                <w:szCs w:val="24"/>
                <w:lang w:val="sr-Cyrl-RS"/>
              </w:rPr>
              <w:t xml:space="preserve">), до омиљеног народног инструмента, посебно за извођење кола (Павковићево </w:t>
            </w:r>
            <w:r w:rsidRPr="00520DCF">
              <w:rPr>
                <w:rFonts w:cstheme="minorHAnsi"/>
                <w:i/>
                <w:iCs/>
                <w:sz w:val="24"/>
                <w:szCs w:val="24"/>
                <w:lang w:val="sr-Cyrl-RS"/>
              </w:rPr>
              <w:t>Миланово коло</w:t>
            </w:r>
            <w:r w:rsidRPr="00520DCF">
              <w:rPr>
                <w:rFonts w:cstheme="minorHAnsi"/>
                <w:sz w:val="24"/>
                <w:szCs w:val="24"/>
                <w:lang w:val="sr-Cyrl-RS"/>
              </w:rPr>
              <w:t>).</w:t>
            </w:r>
          </w:p>
          <w:p w14:paraId="695A4248" w14:textId="36361697" w:rsidR="007952A2" w:rsidRPr="00520DCF" w:rsidRDefault="007952A2" w:rsidP="000C5151">
            <w:pPr>
              <w:spacing w:after="0" w:line="276" w:lineRule="auto"/>
              <w:rPr>
                <w:rFonts w:cstheme="minorHAnsi"/>
                <w:sz w:val="24"/>
                <w:szCs w:val="24"/>
                <w:lang w:val="sr-Cyrl-RS"/>
              </w:rPr>
            </w:pPr>
            <w:r w:rsidRPr="00520DCF">
              <w:rPr>
                <w:rFonts w:cstheme="minorHAnsi"/>
                <w:sz w:val="24"/>
                <w:szCs w:val="24"/>
                <w:lang w:val="sr-Cyrl-RS"/>
              </w:rPr>
              <w:lastRenderedPageBreak/>
              <w:t>Да хармоника као инструмент није популарна само на нашим просторима показују примери оркестара хармоника из Берлина и Русије.</w:t>
            </w:r>
          </w:p>
        </w:tc>
      </w:tr>
      <w:tr w:rsidR="007952A2" w:rsidRPr="00520DCF" w14:paraId="223185B7" w14:textId="77777777" w:rsidTr="005A6A07">
        <w:tc>
          <w:tcPr>
            <w:tcW w:w="10435" w:type="dxa"/>
          </w:tcPr>
          <w:p w14:paraId="123BFBA4"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lastRenderedPageBreak/>
              <w:t>Завршни део часа 10 минута</w:t>
            </w:r>
          </w:p>
        </w:tc>
      </w:tr>
      <w:tr w:rsidR="007952A2" w:rsidRPr="00520DCF" w14:paraId="14C10704" w14:textId="77777777" w:rsidTr="005A6A07">
        <w:tc>
          <w:tcPr>
            <w:tcW w:w="10435" w:type="dxa"/>
          </w:tcPr>
          <w:p w14:paraId="60E38DB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Обнављање свих инструмената са диркама.</w:t>
            </w:r>
          </w:p>
        </w:tc>
      </w:tr>
    </w:tbl>
    <w:p w14:paraId="2F35F97B" w14:textId="77777777" w:rsidR="00EE6122" w:rsidRPr="00520DCF" w:rsidRDefault="00EE6122" w:rsidP="00DD53E1">
      <w:pPr>
        <w:spacing w:after="0" w:line="276" w:lineRule="auto"/>
        <w:rPr>
          <w:rFonts w:cstheme="minorHAnsi"/>
          <w:sz w:val="24"/>
          <w:szCs w:val="24"/>
          <w:lang w:val="ru-RU"/>
        </w:rPr>
      </w:pPr>
    </w:p>
    <w:sectPr w:rsidR="00EE6122" w:rsidRPr="00520DCF" w:rsidSect="004B675E">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
    <w:charset w:val="00"/>
    <w:family w:val="auto"/>
    <w:pitch w:val="variable"/>
  </w:font>
  <w:font w:name="IBM Plex Sans Medium">
    <w:panose1 w:val="020B0603050203000203"/>
    <w:charset w:val="00"/>
    <w:family w:val="swiss"/>
    <w:notTrueType/>
    <w:pitch w:val="variable"/>
    <w:sig w:usb0="A000026F" w:usb1="5000207B" w:usb2="00000000" w:usb3="00000000" w:csb0="00000197" w:csb1="00000000"/>
  </w:font>
  <w:font w:name="Myriad Pro">
    <w:altName w:val="Calibri"/>
    <w:panose1 w:val="020B05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D0"/>
    <w:multiLevelType w:val="multilevel"/>
    <w:tmpl w:val="B3E8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52C58"/>
    <w:multiLevelType w:val="hybridMultilevel"/>
    <w:tmpl w:val="D8EC736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7D45C2"/>
    <w:multiLevelType w:val="hybridMultilevel"/>
    <w:tmpl w:val="8D72C8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1D73C62"/>
    <w:multiLevelType w:val="hybridMultilevel"/>
    <w:tmpl w:val="5D3C39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35A4327"/>
    <w:multiLevelType w:val="hybridMultilevel"/>
    <w:tmpl w:val="0BC837C4"/>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602E3"/>
    <w:multiLevelType w:val="multilevel"/>
    <w:tmpl w:val="F7F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294240"/>
    <w:multiLevelType w:val="hybridMultilevel"/>
    <w:tmpl w:val="71BEF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48C1A58"/>
    <w:multiLevelType w:val="hybridMultilevel"/>
    <w:tmpl w:val="603651E4"/>
    <w:lvl w:ilvl="0" w:tplc="8A767524">
      <w:start w:val="1"/>
      <w:numFmt w:val="decimal"/>
      <w:lvlText w:val="%1."/>
      <w:lvlJc w:val="left"/>
      <w:pPr>
        <w:ind w:left="720" w:hanging="360"/>
      </w:pPr>
      <w:rPr>
        <w:rFonts w:eastAsiaTheme="minorHAnsi"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55C50ED"/>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64716E"/>
    <w:multiLevelType w:val="hybridMultilevel"/>
    <w:tmpl w:val="5008B5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08ED0DFF"/>
    <w:multiLevelType w:val="hybridMultilevel"/>
    <w:tmpl w:val="540815F0"/>
    <w:lvl w:ilvl="0" w:tplc="04090001">
      <w:start w:val="1"/>
      <w:numFmt w:val="bullet"/>
      <w:lvlText w:val=""/>
      <w:lvlJc w:val="left"/>
      <w:pPr>
        <w:ind w:left="1063" w:hanging="360"/>
      </w:pPr>
      <w:rPr>
        <w:rFonts w:ascii="Symbol" w:hAnsi="Symbol" w:hint="default"/>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11" w15:restartNumberingAfterBreak="0">
    <w:nsid w:val="0A1C05CF"/>
    <w:multiLevelType w:val="hybridMultilevel"/>
    <w:tmpl w:val="04244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CF6678C"/>
    <w:multiLevelType w:val="hybridMultilevel"/>
    <w:tmpl w:val="0FF2F240"/>
    <w:lvl w:ilvl="0" w:tplc="AAF63B52">
      <w:start w:val="1"/>
      <w:numFmt w:val="decimal"/>
      <w:lvlText w:val="%1."/>
      <w:lvlJc w:val="left"/>
      <w:pPr>
        <w:ind w:left="144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0720689"/>
    <w:multiLevelType w:val="multilevel"/>
    <w:tmpl w:val="B6D2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4F563F"/>
    <w:multiLevelType w:val="hybridMultilevel"/>
    <w:tmpl w:val="ED906CC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78D371D"/>
    <w:multiLevelType w:val="hybridMultilevel"/>
    <w:tmpl w:val="246EE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9C5FE3"/>
    <w:multiLevelType w:val="hybridMultilevel"/>
    <w:tmpl w:val="F0FC844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1B136352"/>
    <w:multiLevelType w:val="hybridMultilevel"/>
    <w:tmpl w:val="B03EC9FA"/>
    <w:lvl w:ilvl="0" w:tplc="14DEEBE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E310173"/>
    <w:multiLevelType w:val="hybridMultilevel"/>
    <w:tmpl w:val="734475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F292BDB"/>
    <w:multiLevelType w:val="hybridMultilevel"/>
    <w:tmpl w:val="9AE49FA0"/>
    <w:lvl w:ilvl="0" w:tplc="25C8BB80">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E0610A"/>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B2153C"/>
    <w:multiLevelType w:val="hybridMultilevel"/>
    <w:tmpl w:val="D754480A"/>
    <w:lvl w:ilvl="0" w:tplc="60CA8EE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87837E8"/>
    <w:multiLevelType w:val="hybridMultilevel"/>
    <w:tmpl w:val="57AE08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9D86FCF"/>
    <w:multiLevelType w:val="hybridMultilevel"/>
    <w:tmpl w:val="3A7C09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FE93A1C"/>
    <w:multiLevelType w:val="hybridMultilevel"/>
    <w:tmpl w:val="49EEBDF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0061D52"/>
    <w:multiLevelType w:val="multilevel"/>
    <w:tmpl w:val="22EC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560FDF"/>
    <w:multiLevelType w:val="hybridMultilevel"/>
    <w:tmpl w:val="081A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B3576E"/>
    <w:multiLevelType w:val="hybridMultilevel"/>
    <w:tmpl w:val="8594DC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712611D"/>
    <w:multiLevelType w:val="hybridMultilevel"/>
    <w:tmpl w:val="E84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711DF"/>
    <w:multiLevelType w:val="hybridMultilevel"/>
    <w:tmpl w:val="D30AC398"/>
    <w:lvl w:ilvl="0" w:tplc="494EA68C">
      <w:start w:val="1"/>
      <w:numFmt w:val="decimal"/>
      <w:lvlText w:val="%1."/>
      <w:lvlJc w:val="left"/>
      <w:pPr>
        <w:ind w:left="720" w:hanging="360"/>
      </w:pPr>
      <w:rPr>
        <w:rFonts w:ascii="inherit" w:hAnsi="inherit" w:hint="default"/>
        <w:color w:val="8C763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EA5E5D"/>
    <w:multiLevelType w:val="hybridMultilevel"/>
    <w:tmpl w:val="D0B44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BB555C1"/>
    <w:multiLevelType w:val="multilevel"/>
    <w:tmpl w:val="22B86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932522"/>
    <w:multiLevelType w:val="multilevel"/>
    <w:tmpl w:val="8078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24FB1"/>
    <w:multiLevelType w:val="multilevel"/>
    <w:tmpl w:val="02B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102319"/>
    <w:multiLevelType w:val="hybridMultilevel"/>
    <w:tmpl w:val="79DA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350ED"/>
    <w:multiLevelType w:val="multilevel"/>
    <w:tmpl w:val="9A7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3E446AF"/>
    <w:multiLevelType w:val="hybridMultilevel"/>
    <w:tmpl w:val="55A863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4BA5C20"/>
    <w:multiLevelType w:val="hybridMultilevel"/>
    <w:tmpl w:val="D98EA39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95459CE"/>
    <w:multiLevelType w:val="hybridMultilevel"/>
    <w:tmpl w:val="E1C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2E5E"/>
    <w:multiLevelType w:val="hybridMultilevel"/>
    <w:tmpl w:val="CB62F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A4F708C"/>
    <w:multiLevelType w:val="multilevel"/>
    <w:tmpl w:val="E2DA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A65340"/>
    <w:multiLevelType w:val="hybridMultilevel"/>
    <w:tmpl w:val="A636FA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4D25468C"/>
    <w:multiLevelType w:val="hybridMultilevel"/>
    <w:tmpl w:val="50844F5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43" w15:restartNumberingAfterBreak="0">
    <w:nsid w:val="51B72EAD"/>
    <w:multiLevelType w:val="hybridMultilevel"/>
    <w:tmpl w:val="7CFA0A6A"/>
    <w:lvl w:ilvl="0" w:tplc="6486D0D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7C44FB7"/>
    <w:multiLevelType w:val="hybridMultilevel"/>
    <w:tmpl w:val="D73816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00FDA"/>
    <w:multiLevelType w:val="hybridMultilevel"/>
    <w:tmpl w:val="9EF6C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05578F"/>
    <w:multiLevelType w:val="hybridMultilevel"/>
    <w:tmpl w:val="62D86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3B435D"/>
    <w:multiLevelType w:val="hybridMultilevel"/>
    <w:tmpl w:val="5DF614B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C9221F8"/>
    <w:multiLevelType w:val="hybridMultilevel"/>
    <w:tmpl w:val="2006F82E"/>
    <w:lvl w:ilvl="0" w:tplc="950EC586">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AA2089"/>
    <w:multiLevelType w:val="hybridMultilevel"/>
    <w:tmpl w:val="BD62F456"/>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50" w15:restartNumberingAfterBreak="0">
    <w:nsid w:val="5CF1575A"/>
    <w:multiLevelType w:val="hybridMultilevel"/>
    <w:tmpl w:val="B7502278"/>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234951"/>
    <w:multiLevelType w:val="hybridMultilevel"/>
    <w:tmpl w:val="DADC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8404B"/>
    <w:multiLevelType w:val="hybridMultilevel"/>
    <w:tmpl w:val="4D784C2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43A4D94"/>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0426B5"/>
    <w:multiLevelType w:val="hybridMultilevel"/>
    <w:tmpl w:val="62D86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68794170"/>
    <w:multiLevelType w:val="multilevel"/>
    <w:tmpl w:val="425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96E6646"/>
    <w:multiLevelType w:val="hybridMultilevel"/>
    <w:tmpl w:val="77B860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6B3B7907"/>
    <w:multiLevelType w:val="multilevel"/>
    <w:tmpl w:val="959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5740BA"/>
    <w:multiLevelType w:val="hybridMultilevel"/>
    <w:tmpl w:val="164E184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6F3C2372"/>
    <w:multiLevelType w:val="multilevel"/>
    <w:tmpl w:val="0D2C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94279C"/>
    <w:multiLevelType w:val="hybridMultilevel"/>
    <w:tmpl w:val="730CFA1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7114557A"/>
    <w:multiLevelType w:val="multilevel"/>
    <w:tmpl w:val="FA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1161EB9"/>
    <w:multiLevelType w:val="hybridMultilevel"/>
    <w:tmpl w:val="B1D608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1EC3F0B"/>
    <w:multiLevelType w:val="hybridMultilevel"/>
    <w:tmpl w:val="1E6A29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4" w15:restartNumberingAfterBreak="0">
    <w:nsid w:val="741E6FE8"/>
    <w:multiLevelType w:val="hybridMultilevel"/>
    <w:tmpl w:val="87EABE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7CB6362E"/>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007B88"/>
    <w:multiLevelType w:val="hybridMultilevel"/>
    <w:tmpl w:val="CE14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FE54422"/>
    <w:multiLevelType w:val="hybridMultilevel"/>
    <w:tmpl w:val="E962D580"/>
    <w:lvl w:ilvl="0" w:tplc="C48CB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27296573">
    <w:abstractNumId w:val="55"/>
  </w:num>
  <w:num w:numId="2" w16cid:durableId="489832640">
    <w:abstractNumId w:val="33"/>
  </w:num>
  <w:num w:numId="3" w16cid:durableId="1617642711">
    <w:abstractNumId w:val="31"/>
  </w:num>
  <w:num w:numId="4" w16cid:durableId="652874464">
    <w:abstractNumId w:val="51"/>
  </w:num>
  <w:num w:numId="5" w16cid:durableId="2061972768">
    <w:abstractNumId w:val="17"/>
  </w:num>
  <w:num w:numId="6" w16cid:durableId="1484807759">
    <w:abstractNumId w:val="28"/>
  </w:num>
  <w:num w:numId="7" w16cid:durableId="1258096938">
    <w:abstractNumId w:val="53"/>
  </w:num>
  <w:num w:numId="8" w16cid:durableId="693842510">
    <w:abstractNumId w:val="65"/>
  </w:num>
  <w:num w:numId="9" w16cid:durableId="219489142">
    <w:abstractNumId w:val="8"/>
  </w:num>
  <w:num w:numId="10" w16cid:durableId="106897811">
    <w:abstractNumId w:val="20"/>
  </w:num>
  <w:num w:numId="11" w16cid:durableId="1331060338">
    <w:abstractNumId w:val="3"/>
  </w:num>
  <w:num w:numId="12" w16cid:durableId="1975987864">
    <w:abstractNumId w:val="36"/>
  </w:num>
  <w:num w:numId="13" w16cid:durableId="5598636">
    <w:abstractNumId w:val="29"/>
  </w:num>
  <w:num w:numId="14" w16cid:durableId="1936865331">
    <w:abstractNumId w:val="13"/>
  </w:num>
  <w:num w:numId="15" w16cid:durableId="769736088">
    <w:abstractNumId w:val="35"/>
  </w:num>
  <w:num w:numId="16" w16cid:durableId="1467549320">
    <w:abstractNumId w:val="5"/>
  </w:num>
  <w:num w:numId="17" w16cid:durableId="1961110212">
    <w:abstractNumId w:val="61"/>
  </w:num>
  <w:num w:numId="18" w16cid:durableId="1137650829">
    <w:abstractNumId w:val="57"/>
  </w:num>
  <w:num w:numId="19" w16cid:durableId="2016682977">
    <w:abstractNumId w:val="25"/>
  </w:num>
  <w:num w:numId="20" w16cid:durableId="362752139">
    <w:abstractNumId w:val="32"/>
  </w:num>
  <w:num w:numId="21" w16cid:durableId="811212442">
    <w:abstractNumId w:val="40"/>
  </w:num>
  <w:num w:numId="22" w16cid:durableId="1434475079">
    <w:abstractNumId w:val="0"/>
  </w:num>
  <w:num w:numId="23" w16cid:durableId="548881371">
    <w:abstractNumId w:val="59"/>
  </w:num>
  <w:num w:numId="24" w16cid:durableId="1781022121">
    <w:abstractNumId w:val="38"/>
  </w:num>
  <w:num w:numId="25" w16cid:durableId="1012100734">
    <w:abstractNumId w:val="14"/>
  </w:num>
  <w:num w:numId="26" w16cid:durableId="1284848939">
    <w:abstractNumId w:val="4"/>
  </w:num>
  <w:num w:numId="27" w16cid:durableId="933823620">
    <w:abstractNumId w:val="50"/>
  </w:num>
  <w:num w:numId="28" w16cid:durableId="271787972">
    <w:abstractNumId w:val="7"/>
  </w:num>
  <w:num w:numId="29" w16cid:durableId="104468306">
    <w:abstractNumId w:val="67"/>
  </w:num>
  <w:num w:numId="30" w16cid:durableId="470634532">
    <w:abstractNumId w:val="43"/>
  </w:num>
  <w:num w:numId="31" w16cid:durableId="1606379295">
    <w:abstractNumId w:val="48"/>
  </w:num>
  <w:num w:numId="32" w16cid:durableId="1358309507">
    <w:abstractNumId w:val="12"/>
  </w:num>
  <w:num w:numId="33" w16cid:durableId="1480414620">
    <w:abstractNumId w:val="10"/>
  </w:num>
  <w:num w:numId="34" w16cid:durableId="1658268559">
    <w:abstractNumId w:val="62"/>
  </w:num>
  <w:num w:numId="35" w16cid:durableId="911743903">
    <w:abstractNumId w:val="41"/>
  </w:num>
  <w:num w:numId="36" w16cid:durableId="947157119">
    <w:abstractNumId w:val="1"/>
  </w:num>
  <w:num w:numId="37" w16cid:durableId="1863590190">
    <w:abstractNumId w:val="58"/>
  </w:num>
  <w:num w:numId="38" w16cid:durableId="1491215198">
    <w:abstractNumId w:val="63"/>
  </w:num>
  <w:num w:numId="39" w16cid:durableId="1877962086">
    <w:abstractNumId w:val="54"/>
  </w:num>
  <w:num w:numId="40" w16cid:durableId="1025906223">
    <w:abstractNumId w:val="56"/>
  </w:num>
  <w:num w:numId="41" w16cid:durableId="1301420421">
    <w:abstractNumId w:val="47"/>
  </w:num>
  <w:num w:numId="42" w16cid:durableId="1289431399">
    <w:abstractNumId w:val="23"/>
  </w:num>
  <w:num w:numId="43" w16cid:durableId="51541104">
    <w:abstractNumId w:val="21"/>
  </w:num>
  <w:num w:numId="44" w16cid:durableId="510949112">
    <w:abstractNumId w:val="44"/>
  </w:num>
  <w:num w:numId="45" w16cid:durableId="1784424503">
    <w:abstractNumId w:val="16"/>
  </w:num>
  <w:num w:numId="46" w16cid:durableId="1581409961">
    <w:abstractNumId w:val="18"/>
  </w:num>
  <w:num w:numId="47" w16cid:durableId="1277561400">
    <w:abstractNumId w:val="6"/>
  </w:num>
  <w:num w:numId="48" w16cid:durableId="123429263">
    <w:abstractNumId w:val="11"/>
  </w:num>
  <w:num w:numId="49" w16cid:durableId="2056078895">
    <w:abstractNumId w:val="60"/>
  </w:num>
  <w:num w:numId="50" w16cid:durableId="373308116">
    <w:abstractNumId w:val="52"/>
  </w:num>
  <w:num w:numId="51" w16cid:durableId="1437868986">
    <w:abstractNumId w:val="27"/>
  </w:num>
  <w:num w:numId="52" w16cid:durableId="1723865724">
    <w:abstractNumId w:val="64"/>
  </w:num>
  <w:num w:numId="53" w16cid:durableId="626619871">
    <w:abstractNumId w:val="22"/>
  </w:num>
  <w:num w:numId="54" w16cid:durableId="371005181">
    <w:abstractNumId w:val="9"/>
  </w:num>
  <w:num w:numId="55" w16cid:durableId="1728988350">
    <w:abstractNumId w:val="37"/>
  </w:num>
  <w:num w:numId="56" w16cid:durableId="721293103">
    <w:abstractNumId w:val="24"/>
  </w:num>
  <w:num w:numId="57" w16cid:durableId="2006543691">
    <w:abstractNumId w:val="19"/>
  </w:num>
  <w:num w:numId="58" w16cid:durableId="1328944338">
    <w:abstractNumId w:val="2"/>
  </w:num>
  <w:num w:numId="59" w16cid:durableId="1960449570">
    <w:abstractNumId w:val="34"/>
  </w:num>
  <w:num w:numId="60" w16cid:durableId="1811361262">
    <w:abstractNumId w:val="30"/>
  </w:num>
  <w:num w:numId="61" w16cid:durableId="915478060">
    <w:abstractNumId w:val="45"/>
  </w:num>
  <w:num w:numId="62" w16cid:durableId="686441173">
    <w:abstractNumId w:val="26"/>
  </w:num>
  <w:num w:numId="63" w16cid:durableId="1786120032">
    <w:abstractNumId w:val="15"/>
  </w:num>
  <w:num w:numId="64" w16cid:durableId="455487125">
    <w:abstractNumId w:val="42"/>
  </w:num>
  <w:num w:numId="65" w16cid:durableId="572204857">
    <w:abstractNumId w:val="49"/>
  </w:num>
  <w:num w:numId="66" w16cid:durableId="1701658696">
    <w:abstractNumId w:val="39"/>
  </w:num>
  <w:num w:numId="67" w16cid:durableId="1421486849">
    <w:abstractNumId w:val="66"/>
  </w:num>
  <w:num w:numId="68" w16cid:durableId="127690957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D0"/>
    <w:rsid w:val="0001269C"/>
    <w:rsid w:val="00025386"/>
    <w:rsid w:val="00040243"/>
    <w:rsid w:val="00050F8A"/>
    <w:rsid w:val="000647F5"/>
    <w:rsid w:val="000734EE"/>
    <w:rsid w:val="000800BB"/>
    <w:rsid w:val="00080353"/>
    <w:rsid w:val="000C0C4E"/>
    <w:rsid w:val="000C5151"/>
    <w:rsid w:val="000D31F3"/>
    <w:rsid w:val="000E2C0F"/>
    <w:rsid w:val="000E2CCF"/>
    <w:rsid w:val="000E3F11"/>
    <w:rsid w:val="000F22E7"/>
    <w:rsid w:val="000F6C50"/>
    <w:rsid w:val="00106614"/>
    <w:rsid w:val="00115C24"/>
    <w:rsid w:val="0013224C"/>
    <w:rsid w:val="00141B69"/>
    <w:rsid w:val="00144808"/>
    <w:rsid w:val="00146C66"/>
    <w:rsid w:val="0015601D"/>
    <w:rsid w:val="0015623A"/>
    <w:rsid w:val="00160A8A"/>
    <w:rsid w:val="00161309"/>
    <w:rsid w:val="00167FAD"/>
    <w:rsid w:val="0017189E"/>
    <w:rsid w:val="00184675"/>
    <w:rsid w:val="0019140D"/>
    <w:rsid w:val="00192758"/>
    <w:rsid w:val="001B0732"/>
    <w:rsid w:val="001D20E2"/>
    <w:rsid w:val="001E5F13"/>
    <w:rsid w:val="001E7809"/>
    <w:rsid w:val="001F7CDB"/>
    <w:rsid w:val="00200101"/>
    <w:rsid w:val="00207A83"/>
    <w:rsid w:val="0021667A"/>
    <w:rsid w:val="00236118"/>
    <w:rsid w:val="002372C6"/>
    <w:rsid w:val="00240944"/>
    <w:rsid w:val="002619A8"/>
    <w:rsid w:val="002853DC"/>
    <w:rsid w:val="00295F26"/>
    <w:rsid w:val="002B2F3B"/>
    <w:rsid w:val="002B5E78"/>
    <w:rsid w:val="002D1B7A"/>
    <w:rsid w:val="002E2E49"/>
    <w:rsid w:val="002F10EB"/>
    <w:rsid w:val="002F151F"/>
    <w:rsid w:val="00300C15"/>
    <w:rsid w:val="0034066B"/>
    <w:rsid w:val="00344CA1"/>
    <w:rsid w:val="0035697E"/>
    <w:rsid w:val="0036424B"/>
    <w:rsid w:val="00367DBB"/>
    <w:rsid w:val="003A6BC9"/>
    <w:rsid w:val="003B158D"/>
    <w:rsid w:val="003E6BCF"/>
    <w:rsid w:val="00424F09"/>
    <w:rsid w:val="00436B2C"/>
    <w:rsid w:val="00466355"/>
    <w:rsid w:val="004674B7"/>
    <w:rsid w:val="004736E6"/>
    <w:rsid w:val="00481275"/>
    <w:rsid w:val="00481AC9"/>
    <w:rsid w:val="00492841"/>
    <w:rsid w:val="004977D9"/>
    <w:rsid w:val="004B395A"/>
    <w:rsid w:val="004B4010"/>
    <w:rsid w:val="004B569A"/>
    <w:rsid w:val="004B675E"/>
    <w:rsid w:val="004C544E"/>
    <w:rsid w:val="004E6526"/>
    <w:rsid w:val="005059C8"/>
    <w:rsid w:val="00520DCF"/>
    <w:rsid w:val="00575032"/>
    <w:rsid w:val="005A2795"/>
    <w:rsid w:val="005A6A07"/>
    <w:rsid w:val="005B33A2"/>
    <w:rsid w:val="005B6FB2"/>
    <w:rsid w:val="005C0686"/>
    <w:rsid w:val="005D3A5B"/>
    <w:rsid w:val="005E2687"/>
    <w:rsid w:val="005E2D7A"/>
    <w:rsid w:val="005F760B"/>
    <w:rsid w:val="00602764"/>
    <w:rsid w:val="00610584"/>
    <w:rsid w:val="00616710"/>
    <w:rsid w:val="00627E33"/>
    <w:rsid w:val="00633BCC"/>
    <w:rsid w:val="0064067C"/>
    <w:rsid w:val="00643655"/>
    <w:rsid w:val="006608DD"/>
    <w:rsid w:val="00681E91"/>
    <w:rsid w:val="0069473C"/>
    <w:rsid w:val="006A4CE1"/>
    <w:rsid w:val="006B25F8"/>
    <w:rsid w:val="006D3557"/>
    <w:rsid w:val="006F2DDC"/>
    <w:rsid w:val="006F2F37"/>
    <w:rsid w:val="006F3773"/>
    <w:rsid w:val="006F57BF"/>
    <w:rsid w:val="00715D77"/>
    <w:rsid w:val="00724A6F"/>
    <w:rsid w:val="007254E8"/>
    <w:rsid w:val="00761568"/>
    <w:rsid w:val="00761857"/>
    <w:rsid w:val="007674FF"/>
    <w:rsid w:val="007774CF"/>
    <w:rsid w:val="007952A2"/>
    <w:rsid w:val="007B25D2"/>
    <w:rsid w:val="007B62C6"/>
    <w:rsid w:val="007C074E"/>
    <w:rsid w:val="007D70FB"/>
    <w:rsid w:val="007F3BEC"/>
    <w:rsid w:val="00803EA5"/>
    <w:rsid w:val="00807D5C"/>
    <w:rsid w:val="00821E52"/>
    <w:rsid w:val="00832DC3"/>
    <w:rsid w:val="008358B5"/>
    <w:rsid w:val="00846E03"/>
    <w:rsid w:val="00853D2E"/>
    <w:rsid w:val="008706C6"/>
    <w:rsid w:val="00873E6B"/>
    <w:rsid w:val="00882EC3"/>
    <w:rsid w:val="0089074C"/>
    <w:rsid w:val="00894819"/>
    <w:rsid w:val="00895E8A"/>
    <w:rsid w:val="008B6BF5"/>
    <w:rsid w:val="008D295C"/>
    <w:rsid w:val="008E07BE"/>
    <w:rsid w:val="0092322E"/>
    <w:rsid w:val="00926406"/>
    <w:rsid w:val="00941C76"/>
    <w:rsid w:val="00961A64"/>
    <w:rsid w:val="00965F13"/>
    <w:rsid w:val="009742CA"/>
    <w:rsid w:val="00991780"/>
    <w:rsid w:val="00995370"/>
    <w:rsid w:val="009A67E2"/>
    <w:rsid w:val="009F11EB"/>
    <w:rsid w:val="00A15AA8"/>
    <w:rsid w:val="00A315FE"/>
    <w:rsid w:val="00A66A1A"/>
    <w:rsid w:val="00A70303"/>
    <w:rsid w:val="00AB69F0"/>
    <w:rsid w:val="00AC02EE"/>
    <w:rsid w:val="00AC2E99"/>
    <w:rsid w:val="00AC4716"/>
    <w:rsid w:val="00B01791"/>
    <w:rsid w:val="00B31BF5"/>
    <w:rsid w:val="00B33F8A"/>
    <w:rsid w:val="00B46050"/>
    <w:rsid w:val="00B50023"/>
    <w:rsid w:val="00B530A8"/>
    <w:rsid w:val="00B536DA"/>
    <w:rsid w:val="00B938EA"/>
    <w:rsid w:val="00BC7066"/>
    <w:rsid w:val="00BD08A4"/>
    <w:rsid w:val="00BD7B68"/>
    <w:rsid w:val="00BD7D69"/>
    <w:rsid w:val="00C1075E"/>
    <w:rsid w:val="00C14490"/>
    <w:rsid w:val="00C3656B"/>
    <w:rsid w:val="00C52E01"/>
    <w:rsid w:val="00C838A9"/>
    <w:rsid w:val="00CB3DDF"/>
    <w:rsid w:val="00CC65B2"/>
    <w:rsid w:val="00CD03EF"/>
    <w:rsid w:val="00CD74A1"/>
    <w:rsid w:val="00CE61D3"/>
    <w:rsid w:val="00CF0574"/>
    <w:rsid w:val="00CF067E"/>
    <w:rsid w:val="00D02667"/>
    <w:rsid w:val="00D04DD1"/>
    <w:rsid w:val="00D17FB4"/>
    <w:rsid w:val="00D2789A"/>
    <w:rsid w:val="00D53CA8"/>
    <w:rsid w:val="00D72FD3"/>
    <w:rsid w:val="00D804E6"/>
    <w:rsid w:val="00D94AA6"/>
    <w:rsid w:val="00DB3DB2"/>
    <w:rsid w:val="00DC0FE1"/>
    <w:rsid w:val="00DC734E"/>
    <w:rsid w:val="00DD0838"/>
    <w:rsid w:val="00DD53E1"/>
    <w:rsid w:val="00DE1221"/>
    <w:rsid w:val="00E06135"/>
    <w:rsid w:val="00E25CB4"/>
    <w:rsid w:val="00E25EA7"/>
    <w:rsid w:val="00E41F68"/>
    <w:rsid w:val="00E72760"/>
    <w:rsid w:val="00E84880"/>
    <w:rsid w:val="00E93452"/>
    <w:rsid w:val="00E93CD0"/>
    <w:rsid w:val="00E96931"/>
    <w:rsid w:val="00EA11AF"/>
    <w:rsid w:val="00EA7130"/>
    <w:rsid w:val="00EB7154"/>
    <w:rsid w:val="00EC212A"/>
    <w:rsid w:val="00ED515D"/>
    <w:rsid w:val="00ED5749"/>
    <w:rsid w:val="00ED6426"/>
    <w:rsid w:val="00EE6122"/>
    <w:rsid w:val="00EF0FAC"/>
    <w:rsid w:val="00EF6164"/>
    <w:rsid w:val="00F2496B"/>
    <w:rsid w:val="00F572DA"/>
    <w:rsid w:val="00F62AA7"/>
    <w:rsid w:val="00F70899"/>
    <w:rsid w:val="00F73D5C"/>
    <w:rsid w:val="00F824DA"/>
    <w:rsid w:val="00F94335"/>
    <w:rsid w:val="00FA11D8"/>
    <w:rsid w:val="00FB03D7"/>
    <w:rsid w:val="00FB3455"/>
    <w:rsid w:val="00FE1426"/>
    <w:rsid w:val="00FE6024"/>
    <w:rsid w:val="00FE62F1"/>
    <w:rsid w:val="00FF119C"/>
    <w:rsid w:val="00FF26FE"/>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ED89"/>
  <w15:docId w15:val="{08AA2F0C-303B-4C0F-BCDA-B2EAE5B6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CD0"/>
    <w:pPr>
      <w:spacing w:after="160" w:line="259" w:lineRule="auto"/>
    </w:pPr>
  </w:style>
  <w:style w:type="paragraph" w:styleId="Heading1">
    <w:name w:val="heading 1"/>
    <w:basedOn w:val="Normal"/>
    <w:link w:val="Heading1Char"/>
    <w:uiPriority w:val="9"/>
    <w:qFormat/>
    <w:rsid w:val="00191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914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CF"/>
    <w:pPr>
      <w:ind w:left="720"/>
      <w:contextualSpacing/>
    </w:pPr>
  </w:style>
  <w:style w:type="table" w:styleId="TableGrid">
    <w:name w:val="Table Grid"/>
    <w:basedOn w:val="TableNormal"/>
    <w:uiPriority w:val="39"/>
    <w:rsid w:val="00D72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5370"/>
    <w:pPr>
      <w:suppressAutoHyphens/>
      <w:autoSpaceDN w:val="0"/>
      <w:spacing w:after="160" w:line="259" w:lineRule="auto"/>
      <w:textAlignment w:val="baseline"/>
    </w:pPr>
    <w:rPr>
      <w:rFonts w:ascii="Calibri" w:eastAsia="SimSun" w:hAnsi="Calibri" w:cs="F"/>
      <w:kern w:val="3"/>
    </w:rPr>
  </w:style>
  <w:style w:type="character" w:customStyle="1" w:styleId="Heading1Char">
    <w:name w:val="Heading 1 Char"/>
    <w:basedOn w:val="DefaultParagraphFont"/>
    <w:link w:val="Heading1"/>
    <w:uiPriority w:val="9"/>
    <w:rsid w:val="001914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140D"/>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140D"/>
    <w:rPr>
      <w:color w:val="0000FF"/>
      <w:u w:val="single"/>
    </w:rPr>
  </w:style>
  <w:style w:type="character" w:styleId="Strong">
    <w:name w:val="Strong"/>
    <w:basedOn w:val="DefaultParagraphFont"/>
    <w:uiPriority w:val="22"/>
    <w:qFormat/>
    <w:rsid w:val="0019140D"/>
    <w:rPr>
      <w:b/>
      <w:bCs/>
    </w:rPr>
  </w:style>
  <w:style w:type="character" w:styleId="Emphasis">
    <w:name w:val="Emphasis"/>
    <w:basedOn w:val="DefaultParagraphFont"/>
    <w:uiPriority w:val="20"/>
    <w:qFormat/>
    <w:rsid w:val="0019140D"/>
    <w:rPr>
      <w:i/>
      <w:iCs/>
    </w:rPr>
  </w:style>
  <w:style w:type="paragraph" w:styleId="Header">
    <w:name w:val="header"/>
    <w:basedOn w:val="Normal"/>
    <w:link w:val="HeaderChar"/>
    <w:uiPriority w:val="99"/>
    <w:unhideWhenUsed/>
    <w:rsid w:val="0019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0D"/>
  </w:style>
  <w:style w:type="paragraph" w:styleId="Footer">
    <w:name w:val="footer"/>
    <w:basedOn w:val="Normal"/>
    <w:link w:val="FooterChar"/>
    <w:uiPriority w:val="99"/>
    <w:unhideWhenUsed/>
    <w:rsid w:val="0019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0D"/>
  </w:style>
  <w:style w:type="character" w:customStyle="1" w:styleId="ata-controlscomplain-btn">
    <w:name w:val="ata-controls__complain-btn"/>
    <w:basedOn w:val="DefaultParagraphFont"/>
    <w:rsid w:val="0019140D"/>
  </w:style>
  <w:style w:type="paragraph" w:styleId="HTMLPreformatted">
    <w:name w:val="HTML Preformatted"/>
    <w:basedOn w:val="Normal"/>
    <w:link w:val="HTMLPreformattedChar"/>
    <w:uiPriority w:val="99"/>
    <w:semiHidden/>
    <w:unhideWhenUsed/>
    <w:rsid w:val="00191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40D"/>
    <w:rPr>
      <w:rFonts w:ascii="Courier New" w:eastAsia="Times New Roman" w:hAnsi="Courier New" w:cs="Courier New"/>
      <w:sz w:val="20"/>
      <w:szCs w:val="20"/>
    </w:rPr>
  </w:style>
  <w:style w:type="paragraph" w:customStyle="1" w:styleId="share-twitter">
    <w:name w:val="share-twitter"/>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facebook">
    <w:name w:val="share-facebook"/>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linkedin">
    <w:name w:val="share-linkedin"/>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19140D"/>
  </w:style>
  <w:style w:type="paragraph" w:customStyle="1" w:styleId="share-email">
    <w:name w:val="share-email"/>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rint">
    <w:name w:val="share-print"/>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nd">
    <w:name w:val="share-end"/>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07A83"/>
    <w:pPr>
      <w:autoSpaceDE w:val="0"/>
      <w:autoSpaceDN w:val="0"/>
      <w:adjustRightInd w:val="0"/>
      <w:spacing w:after="0" w:line="240" w:lineRule="auto"/>
    </w:pPr>
    <w:rPr>
      <w:rFonts w:ascii="IBM Plex Sans Medium" w:hAnsi="IBM Plex Sans Medium" w:cs="IBM Plex Sans Medium"/>
      <w:color w:val="000000"/>
      <w:sz w:val="24"/>
      <w:szCs w:val="24"/>
    </w:rPr>
  </w:style>
  <w:style w:type="paragraph" w:customStyle="1" w:styleId="Pa15">
    <w:name w:val="Pa15"/>
    <w:basedOn w:val="Normal"/>
    <w:next w:val="Normal"/>
    <w:uiPriority w:val="99"/>
    <w:rsid w:val="00167FAD"/>
    <w:pPr>
      <w:autoSpaceDE w:val="0"/>
      <w:autoSpaceDN w:val="0"/>
      <w:adjustRightInd w:val="0"/>
      <w:spacing w:after="0" w:line="241" w:lineRule="atLeast"/>
    </w:pPr>
    <w:rPr>
      <w:rFonts w:ascii="Myriad Pro" w:hAnsi="Myriad Pro"/>
      <w:sz w:val="24"/>
      <w:szCs w:val="24"/>
      <w:lang w:val="sr-Latn-RS"/>
      <w14:ligatures w14:val="standardContextual"/>
    </w:rPr>
  </w:style>
  <w:style w:type="paragraph" w:customStyle="1" w:styleId="Pa22">
    <w:name w:val="Pa22"/>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paragraph" w:customStyle="1" w:styleId="Pa4">
    <w:name w:val="Pa4"/>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character" w:styleId="CommentReference">
    <w:name w:val="annotation reference"/>
    <w:basedOn w:val="DefaultParagraphFont"/>
    <w:uiPriority w:val="99"/>
    <w:semiHidden/>
    <w:unhideWhenUsed/>
    <w:rsid w:val="0021667A"/>
    <w:rPr>
      <w:sz w:val="16"/>
      <w:szCs w:val="16"/>
    </w:rPr>
  </w:style>
  <w:style w:type="paragraph" w:styleId="CommentText">
    <w:name w:val="annotation text"/>
    <w:basedOn w:val="Normal"/>
    <w:link w:val="CommentTextChar"/>
    <w:uiPriority w:val="99"/>
    <w:semiHidden/>
    <w:unhideWhenUsed/>
    <w:rsid w:val="0021667A"/>
    <w:pPr>
      <w:spacing w:line="240" w:lineRule="auto"/>
    </w:pPr>
    <w:rPr>
      <w:sz w:val="20"/>
      <w:szCs w:val="20"/>
    </w:rPr>
  </w:style>
  <w:style w:type="character" w:customStyle="1" w:styleId="CommentTextChar">
    <w:name w:val="Comment Text Char"/>
    <w:basedOn w:val="DefaultParagraphFont"/>
    <w:link w:val="CommentText"/>
    <w:uiPriority w:val="99"/>
    <w:semiHidden/>
    <w:rsid w:val="0021667A"/>
    <w:rPr>
      <w:sz w:val="20"/>
      <w:szCs w:val="20"/>
    </w:rPr>
  </w:style>
  <w:style w:type="paragraph" w:styleId="CommentSubject">
    <w:name w:val="annotation subject"/>
    <w:basedOn w:val="CommentText"/>
    <w:next w:val="CommentText"/>
    <w:link w:val="CommentSubjectChar"/>
    <w:uiPriority w:val="99"/>
    <w:semiHidden/>
    <w:unhideWhenUsed/>
    <w:rsid w:val="0021667A"/>
    <w:rPr>
      <w:b/>
      <w:bCs/>
    </w:rPr>
  </w:style>
  <w:style w:type="character" w:customStyle="1" w:styleId="CommentSubjectChar">
    <w:name w:val="Comment Subject Char"/>
    <w:basedOn w:val="CommentTextChar"/>
    <w:link w:val="CommentSubject"/>
    <w:uiPriority w:val="99"/>
    <w:semiHidden/>
    <w:rsid w:val="0021667A"/>
    <w:rPr>
      <w:b/>
      <w:bCs/>
      <w:sz w:val="20"/>
      <w:szCs w:val="20"/>
    </w:rPr>
  </w:style>
  <w:style w:type="paragraph" w:customStyle="1" w:styleId="Pa8">
    <w:name w:val="Pa8"/>
    <w:basedOn w:val="Normal"/>
    <w:next w:val="Normal"/>
    <w:uiPriority w:val="99"/>
    <w:rsid w:val="007952A2"/>
    <w:pPr>
      <w:autoSpaceDE w:val="0"/>
      <w:autoSpaceDN w:val="0"/>
      <w:adjustRightInd w:val="0"/>
      <w:spacing w:after="0" w:line="241" w:lineRule="atLeast"/>
    </w:pPr>
    <w:rPr>
      <w:rFonts w:ascii="Myriad Pro" w:hAnsi="Myriad Pro"/>
      <w:sz w:val="24"/>
      <w:szCs w:val="24"/>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17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20E6-9AA8-468A-894D-1667CB10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Vesna Pijanovic</cp:lastModifiedBy>
  <cp:revision>4</cp:revision>
  <dcterms:created xsi:type="dcterms:W3CDTF">2024-06-05T08:45:00Z</dcterms:created>
  <dcterms:modified xsi:type="dcterms:W3CDTF">2024-06-05T09:15:00Z</dcterms:modified>
</cp:coreProperties>
</file>