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57C69B"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rPr>
        <w:t xml:space="preserve">ПРИПРЕМА ЗА ЧАС БРОЈ </w:t>
      </w:r>
      <w:r w:rsidRPr="00520DCF">
        <w:rPr>
          <w:rFonts w:cstheme="minorHAnsi"/>
          <w:b/>
          <w:bCs/>
          <w:sz w:val="24"/>
          <w:szCs w:val="24"/>
          <w:lang w:val="sr-Cyrl-RS"/>
        </w:rPr>
        <w:t>23</w:t>
      </w:r>
    </w:p>
    <w:tbl>
      <w:tblPr>
        <w:tblStyle w:val="TableGrid"/>
        <w:tblW w:w="0" w:type="auto"/>
        <w:tblLook w:val="04A0" w:firstRow="1" w:lastRow="0" w:firstColumn="1" w:lastColumn="0" w:noHBand="0" w:noVBand="1"/>
      </w:tblPr>
      <w:tblGrid>
        <w:gridCol w:w="3595"/>
        <w:gridCol w:w="6840"/>
      </w:tblGrid>
      <w:tr w:rsidR="007952A2" w:rsidRPr="00520DCF" w14:paraId="4A5CF448" w14:textId="77777777" w:rsidTr="005A6A07">
        <w:tc>
          <w:tcPr>
            <w:tcW w:w="3595" w:type="dxa"/>
          </w:tcPr>
          <w:p w14:paraId="7E6B2B6E"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 xml:space="preserve">Наставна тема </w:t>
            </w:r>
          </w:p>
        </w:tc>
        <w:tc>
          <w:tcPr>
            <w:tcW w:w="6840" w:type="dxa"/>
          </w:tcPr>
          <w:p w14:paraId="706E165D"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Музички инструменти. Човек и музика. Слушање музике.</w:t>
            </w:r>
          </w:p>
        </w:tc>
      </w:tr>
      <w:tr w:rsidR="007952A2" w:rsidRPr="00520DCF" w14:paraId="602C2030" w14:textId="77777777" w:rsidTr="005A6A07">
        <w:tc>
          <w:tcPr>
            <w:tcW w:w="3595" w:type="dxa"/>
          </w:tcPr>
          <w:p w14:paraId="6B1449CB"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Наставна јединица</w:t>
            </w:r>
          </w:p>
        </w:tc>
        <w:tc>
          <w:tcPr>
            <w:tcW w:w="6840" w:type="dxa"/>
          </w:tcPr>
          <w:p w14:paraId="6AC3449D" w14:textId="2C5EBB9C" w:rsidR="007952A2" w:rsidRPr="000C5151" w:rsidRDefault="007952A2" w:rsidP="00520DCF">
            <w:pPr>
              <w:spacing w:after="0" w:line="276" w:lineRule="auto"/>
              <w:rPr>
                <w:rFonts w:eastAsia="Times New Roman" w:cstheme="minorHAnsi"/>
                <w:sz w:val="24"/>
                <w:szCs w:val="24"/>
                <w:bdr w:val="none" w:sz="0" w:space="0" w:color="auto" w:frame="1"/>
              </w:rPr>
            </w:pPr>
            <w:r w:rsidRPr="00520DCF">
              <w:rPr>
                <w:rFonts w:eastAsia="Times New Roman" w:cstheme="minorHAnsi"/>
                <w:sz w:val="24"/>
                <w:szCs w:val="24"/>
                <w:bdr w:val="none" w:sz="0" w:space="0" w:color="auto" w:frame="1"/>
                <w:lang w:val="sr-Cyrl-RS"/>
              </w:rPr>
              <w:t xml:space="preserve">Музички инструменти са диркама: оргуље. </w:t>
            </w:r>
          </w:p>
        </w:tc>
      </w:tr>
      <w:tr w:rsidR="007952A2" w:rsidRPr="00520DCF" w14:paraId="4DFBF298" w14:textId="77777777" w:rsidTr="005A6A07">
        <w:tc>
          <w:tcPr>
            <w:tcW w:w="3595" w:type="dxa"/>
          </w:tcPr>
          <w:p w14:paraId="17DBB385"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Циљ часа</w:t>
            </w:r>
          </w:p>
        </w:tc>
        <w:tc>
          <w:tcPr>
            <w:tcW w:w="6840" w:type="dxa"/>
          </w:tcPr>
          <w:p w14:paraId="6282C63D" w14:textId="77777777" w:rsidR="007952A2" w:rsidRPr="00520DCF" w:rsidRDefault="007952A2" w:rsidP="00520DCF">
            <w:pPr>
              <w:pStyle w:val="Standard"/>
              <w:spacing w:after="0" w:line="276" w:lineRule="auto"/>
              <w:rPr>
                <w:rFonts w:asciiTheme="minorHAnsi" w:hAnsiTheme="minorHAnsi" w:cstheme="minorHAnsi"/>
                <w:sz w:val="24"/>
                <w:szCs w:val="24"/>
                <w:lang w:val="sr-Cyrl-RS"/>
              </w:rPr>
            </w:pPr>
            <w:r w:rsidRPr="00520DCF">
              <w:rPr>
                <w:rFonts w:asciiTheme="minorHAnsi" w:hAnsiTheme="minorHAnsi" w:cstheme="minorHAnsi"/>
                <w:sz w:val="24"/>
                <w:szCs w:val="24"/>
                <w:lang w:val="sr-Cyrl-RS"/>
              </w:rPr>
              <w:t>Упознавање са клавијатурним инструментима уопште и оргуљама</w:t>
            </w:r>
          </w:p>
        </w:tc>
      </w:tr>
      <w:tr w:rsidR="007952A2" w:rsidRPr="00520DCF" w14:paraId="6E3E032B" w14:textId="77777777" w:rsidTr="005A6A07">
        <w:tc>
          <w:tcPr>
            <w:tcW w:w="3595" w:type="dxa"/>
          </w:tcPr>
          <w:p w14:paraId="5596824A"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Очекивани исходи на крају часа</w:t>
            </w:r>
          </w:p>
        </w:tc>
        <w:tc>
          <w:tcPr>
            <w:tcW w:w="6840" w:type="dxa"/>
          </w:tcPr>
          <w:p w14:paraId="0A113F41" w14:textId="77777777" w:rsidR="007952A2" w:rsidRPr="00520DCF" w:rsidRDefault="007952A2" w:rsidP="00520DCF">
            <w:pPr>
              <w:pStyle w:val="Standard"/>
              <w:spacing w:after="0" w:line="276" w:lineRule="auto"/>
              <w:jc w:val="both"/>
              <w:rPr>
                <w:rFonts w:asciiTheme="minorHAnsi" w:eastAsia="Calibri" w:hAnsiTheme="minorHAnsi" w:cstheme="minorHAnsi"/>
                <w:sz w:val="24"/>
                <w:szCs w:val="24"/>
                <w:lang w:val="sr-Cyrl-RS"/>
              </w:rPr>
            </w:pPr>
            <w:r w:rsidRPr="00520DCF">
              <w:rPr>
                <w:rFonts w:asciiTheme="minorHAnsi" w:eastAsia="Calibri" w:hAnsiTheme="minorHAnsi" w:cstheme="minorHAnsi"/>
                <w:sz w:val="24"/>
                <w:szCs w:val="24"/>
                <w:lang w:val="sr-Cyrl-RS"/>
              </w:rPr>
              <w:t>На крају часа ученик ће бити у стању да:</w:t>
            </w:r>
          </w:p>
          <w:p w14:paraId="52B46971" w14:textId="77777777" w:rsidR="007952A2" w:rsidRPr="00520DCF" w:rsidRDefault="007952A2" w:rsidP="000C5151">
            <w:pPr>
              <w:pStyle w:val="Standard"/>
              <w:numPr>
                <w:ilvl w:val="0"/>
                <w:numId w:val="66"/>
              </w:numPr>
              <w:spacing w:after="0" w:line="276" w:lineRule="auto"/>
              <w:ind w:left="340" w:hanging="340"/>
              <w:jc w:val="both"/>
              <w:rPr>
                <w:rFonts w:asciiTheme="minorHAnsi" w:hAnsiTheme="minorHAnsi" w:cstheme="minorHAnsi"/>
                <w:sz w:val="24"/>
                <w:szCs w:val="24"/>
              </w:rPr>
            </w:pPr>
            <w:r w:rsidRPr="00520DCF">
              <w:rPr>
                <w:rFonts w:asciiTheme="minorHAnsi" w:hAnsiTheme="minorHAnsi" w:cstheme="minorHAnsi"/>
                <w:sz w:val="24"/>
                <w:szCs w:val="24"/>
                <w:lang w:val="sr-Cyrl-RS"/>
              </w:rPr>
              <w:t>Познаје комплексност грађе оргуља и препознаје карактеристичан звук оргуља</w:t>
            </w:r>
          </w:p>
        </w:tc>
      </w:tr>
      <w:tr w:rsidR="007952A2" w:rsidRPr="00520DCF" w14:paraId="4AD7BA61" w14:textId="77777777" w:rsidTr="005A6A07">
        <w:tc>
          <w:tcPr>
            <w:tcW w:w="3595" w:type="dxa"/>
          </w:tcPr>
          <w:p w14:paraId="5C0C70C5"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Наставне методе</w:t>
            </w:r>
          </w:p>
        </w:tc>
        <w:tc>
          <w:tcPr>
            <w:tcW w:w="6840" w:type="dxa"/>
          </w:tcPr>
          <w:p w14:paraId="644F21FC"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Демонстрација, дијалошка.</w:t>
            </w:r>
          </w:p>
        </w:tc>
      </w:tr>
      <w:tr w:rsidR="007952A2" w:rsidRPr="00520DCF" w14:paraId="20E35E1E" w14:textId="77777777" w:rsidTr="005A6A07">
        <w:tc>
          <w:tcPr>
            <w:tcW w:w="3595" w:type="dxa"/>
          </w:tcPr>
          <w:p w14:paraId="5116026A"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 xml:space="preserve">Наставна средства </w:t>
            </w:r>
          </w:p>
        </w:tc>
        <w:tc>
          <w:tcPr>
            <w:tcW w:w="6840" w:type="dxa"/>
          </w:tcPr>
          <w:p w14:paraId="54677AEB"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Уџбеник за 6. разред, стране 100–101</w:t>
            </w:r>
          </w:p>
        </w:tc>
      </w:tr>
      <w:tr w:rsidR="007952A2" w:rsidRPr="00520DCF" w14:paraId="0D5D0DDF" w14:textId="77777777" w:rsidTr="005A6A07">
        <w:tc>
          <w:tcPr>
            <w:tcW w:w="3595" w:type="dxa"/>
          </w:tcPr>
          <w:p w14:paraId="4D9E6915"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Облици рада</w:t>
            </w:r>
          </w:p>
        </w:tc>
        <w:tc>
          <w:tcPr>
            <w:tcW w:w="6840" w:type="dxa"/>
          </w:tcPr>
          <w:p w14:paraId="51322FB5"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Фронтални, групни</w:t>
            </w:r>
          </w:p>
        </w:tc>
      </w:tr>
      <w:tr w:rsidR="007952A2" w:rsidRPr="00520DCF" w14:paraId="042E8E05" w14:textId="77777777" w:rsidTr="005A6A07">
        <w:tc>
          <w:tcPr>
            <w:tcW w:w="3595" w:type="dxa"/>
          </w:tcPr>
          <w:p w14:paraId="45E9D2B1"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Међупредметно повезивање</w:t>
            </w:r>
          </w:p>
        </w:tc>
        <w:tc>
          <w:tcPr>
            <w:tcW w:w="6840" w:type="dxa"/>
          </w:tcPr>
          <w:p w14:paraId="3644B05C" w14:textId="77777777" w:rsidR="007952A2" w:rsidRPr="00520DCF" w:rsidRDefault="007952A2" w:rsidP="00520DCF">
            <w:pPr>
              <w:spacing w:after="0" w:line="276" w:lineRule="auto"/>
              <w:rPr>
                <w:rFonts w:cstheme="minorHAnsi"/>
                <w:sz w:val="24"/>
                <w:szCs w:val="24"/>
                <w:lang w:val="sr-Cyrl-RS"/>
              </w:rPr>
            </w:pPr>
          </w:p>
        </w:tc>
      </w:tr>
    </w:tbl>
    <w:p w14:paraId="090B0C11" w14:textId="77777777" w:rsidR="007952A2" w:rsidRPr="00520DCF" w:rsidRDefault="007952A2" w:rsidP="00520DCF">
      <w:pPr>
        <w:spacing w:after="0" w:line="276" w:lineRule="auto"/>
        <w:rPr>
          <w:rFonts w:cstheme="minorHAnsi"/>
          <w:b/>
          <w:bCs/>
          <w:sz w:val="24"/>
          <w:szCs w:val="24"/>
          <w:lang w:val="sr-Cyrl-RS"/>
        </w:rPr>
      </w:pPr>
    </w:p>
    <w:p w14:paraId="07DAAF23"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lang w:val="sr-Cyrl-RS"/>
        </w:rPr>
        <w:t>ТОК ЧАСА</w:t>
      </w:r>
    </w:p>
    <w:tbl>
      <w:tblPr>
        <w:tblStyle w:val="TableGrid"/>
        <w:tblW w:w="0" w:type="auto"/>
        <w:tblLook w:val="04A0" w:firstRow="1" w:lastRow="0" w:firstColumn="1" w:lastColumn="0" w:noHBand="0" w:noVBand="1"/>
      </w:tblPr>
      <w:tblGrid>
        <w:gridCol w:w="10435"/>
      </w:tblGrid>
      <w:tr w:rsidR="007952A2" w:rsidRPr="00520DCF" w14:paraId="497F9991" w14:textId="77777777" w:rsidTr="005A6A07">
        <w:tc>
          <w:tcPr>
            <w:tcW w:w="10435" w:type="dxa"/>
          </w:tcPr>
          <w:p w14:paraId="6B7D85B6"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lang w:val="sr-Cyrl-RS"/>
              </w:rPr>
              <w:t>Уводни део часа (5 минута)</w:t>
            </w:r>
          </w:p>
        </w:tc>
      </w:tr>
      <w:tr w:rsidR="007952A2" w:rsidRPr="00520DCF" w14:paraId="2A2B2ED9" w14:textId="77777777" w:rsidTr="005A6A07">
        <w:tc>
          <w:tcPr>
            <w:tcW w:w="10435" w:type="dxa"/>
          </w:tcPr>
          <w:p w14:paraId="3F3332A8"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Наставник подсећа на поделу инструмената у односу на начин добијања тона на удараљке, жичане и дувачке. Поставља питање којој групи инструмената припада клавир, а којој хармоника? Констатујући да први припада жичаним инструментима, а други дувачким, указује на нешто што је заједничко за ова два инструмента и објашњава да постоји још једна група инструмената који се називају клавијатурним, да се њени представници доста међусобно разликују и припадају различитим групама инструмената. Тако најављује наставну тему и обраду првог инструмента из ове групе: оргуља.</w:t>
            </w:r>
          </w:p>
        </w:tc>
      </w:tr>
      <w:tr w:rsidR="007952A2" w:rsidRPr="00520DCF" w14:paraId="04C663EB" w14:textId="77777777" w:rsidTr="005A6A07">
        <w:tc>
          <w:tcPr>
            <w:tcW w:w="10435" w:type="dxa"/>
          </w:tcPr>
          <w:p w14:paraId="55B1102D"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lang w:val="sr-Cyrl-RS"/>
              </w:rPr>
              <w:t>Главни део часа (30 минута)</w:t>
            </w:r>
          </w:p>
        </w:tc>
      </w:tr>
      <w:tr w:rsidR="007952A2" w:rsidRPr="00520DCF" w14:paraId="512B6C34" w14:textId="77777777" w:rsidTr="005A6A07">
        <w:tc>
          <w:tcPr>
            <w:tcW w:w="10435" w:type="dxa"/>
          </w:tcPr>
          <w:p w14:paraId="49F3F27B"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На почетку наставник подсећа на преносне оргуље које су биле коришћене у Европи почев од 8. века и позива да се подсете слике на 82 страни уџбеника. Током векова инструмент је значајно усавршаван, добио је изузетно сложену грађу и данас је највећи и најкомплекснији у породици инструмената. Ту монументалност је добио у 17. и 18. веку. Оргуље се првенствено инструмент цркве, али у свету постоје и у концертним дворанама.</w:t>
            </w:r>
          </w:p>
          <w:p w14:paraId="2EAA36CB"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Представљајући грађу инструмента наставник инсистира на разумевању термина свираоник, клавијатура/мануал/педал, регистри, динамички ваљак, цеви и објашњава механизам настанка тона на оргуљама.</w:t>
            </w:r>
          </w:p>
          <w:p w14:paraId="5304E8FB" w14:textId="666CD2E5"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 xml:space="preserve">Многи сматрају да је врхунац музике за оргуље био у доба барока и да је Јохан Себастијан Бах најзначајнији међу композиторима оргуљске музике. Стога се управо на примеру једног од његови најчувенијих дела, </w:t>
            </w:r>
            <w:r w:rsidRPr="00520DCF">
              <w:rPr>
                <w:rFonts w:cstheme="minorHAnsi"/>
                <w:i/>
                <w:iCs/>
                <w:sz w:val="24"/>
                <w:szCs w:val="24"/>
                <w:lang w:val="sr-Cyrl-RS"/>
              </w:rPr>
              <w:t>Токате и фуге у де-молу</w:t>
            </w:r>
            <w:r w:rsidRPr="00520DCF">
              <w:rPr>
                <w:rFonts w:cstheme="minorHAnsi"/>
                <w:sz w:val="24"/>
                <w:szCs w:val="24"/>
                <w:lang w:val="sr-Cyrl-RS"/>
              </w:rPr>
              <w:t xml:space="preserve">, показује шта су одлике звука оргуља и какве могућности инструмента. Треба проверити шта ученицима значи име Јохана Себастијана Баха и постепено градити њихову свест да припада врхунцу барокне епохе, да је његово стваралаштво обележило прву половину 18. века, да га данас многи сматрају највећим, али да током живота није био славан и да је после смрти био готово заборављен, све док Феликс Менделсон није почетком 19. века извео његову </w:t>
            </w:r>
            <w:r w:rsidRPr="00520DCF">
              <w:rPr>
                <w:rFonts w:cstheme="minorHAnsi"/>
                <w:i/>
                <w:iCs/>
                <w:sz w:val="24"/>
                <w:szCs w:val="24"/>
                <w:lang w:val="sr-Cyrl-RS"/>
              </w:rPr>
              <w:t>Пасију по Матеју</w:t>
            </w:r>
            <w:r w:rsidRPr="00520DCF">
              <w:rPr>
                <w:rFonts w:cstheme="minorHAnsi"/>
                <w:sz w:val="24"/>
                <w:szCs w:val="24"/>
                <w:lang w:val="sr-Cyrl-RS"/>
              </w:rPr>
              <w:t xml:space="preserve"> на концерту на којем је учествовало више од 400 музичара. У Бахово време извођачки апарат је био много скромнији и у Цркви Светог Томе у Лајпцигу где је провео последњих двадесетак година живота и рада, и где је и настала ова композиција, његов хор није бројао више од двадесетак чланова.</w:t>
            </w:r>
            <w:r w:rsidR="00520DCF">
              <w:rPr>
                <w:rFonts w:cstheme="minorHAnsi"/>
                <w:sz w:val="24"/>
                <w:szCs w:val="24"/>
                <w:lang w:val="sr-Cyrl-RS"/>
              </w:rPr>
              <w:t xml:space="preserve"> </w:t>
            </w:r>
            <w:r w:rsidRPr="00520DCF">
              <w:rPr>
                <w:rFonts w:cstheme="minorHAnsi"/>
                <w:sz w:val="24"/>
                <w:szCs w:val="24"/>
                <w:lang w:val="sr-Cyrl-RS"/>
              </w:rPr>
              <w:t xml:space="preserve">Бах је био врстан оргуљаш, умео је и да поправља овај комплексни инструмент, и то његово извођачко мајсторство огледа се у овом његовом популарном делу. Такође на примеру Баха може се објаснити да је у оно време </w:t>
            </w:r>
            <w:r w:rsidRPr="00520DCF">
              <w:rPr>
                <w:rFonts w:cstheme="minorHAnsi"/>
                <w:sz w:val="24"/>
                <w:szCs w:val="24"/>
                <w:lang w:val="sr-Cyrl-RS"/>
              </w:rPr>
              <w:lastRenderedPageBreak/>
              <w:t>било уобичајено да музичари свирају више инструмената и да је он сам изврсно свирао и на другим клавијатурним инструментима – чембалу и клавикорду – као и на виолини и флаути.</w:t>
            </w:r>
          </w:p>
          <w:p w14:paraId="5F68C3C6" w14:textId="4FD1E434" w:rsidR="007952A2" w:rsidRPr="00520DCF" w:rsidRDefault="007952A2" w:rsidP="000C5151">
            <w:pPr>
              <w:spacing w:after="0" w:line="276" w:lineRule="auto"/>
              <w:rPr>
                <w:rFonts w:cstheme="minorHAnsi"/>
                <w:sz w:val="24"/>
                <w:szCs w:val="24"/>
                <w:lang w:val="sr-Cyrl-RS"/>
              </w:rPr>
            </w:pPr>
            <w:r w:rsidRPr="00520DCF">
              <w:rPr>
                <w:rFonts w:cstheme="minorHAnsi"/>
                <w:sz w:val="24"/>
                <w:szCs w:val="24"/>
                <w:lang w:val="sr-Cyrl-RS"/>
              </w:rPr>
              <w:t>На другом слушном примеру показује се да се на оргуљама могу изводити и транскрипције композиција написаних за друге инструменте, па чак и транскрипција композиције написане за соло виолину и гудачки оркестар са континуом. Може се упоредо пустити део снимка оригиналне верзије Вивалдијевог концерта, па упоређивати шта делује ефектније. Ученике подсетити на оно што су о Вивалдију учили у петом разреду и посебно обратити пажњу на хронологију: Вивалди је неколико година старији од Баха, али је живео краће. Истаћи да је он био један од композитора који су снажно утицали на Баха и да је Бах радио зналачке транскрипције бројних Вивалдијевих композиција за друге инструменталне саставе.</w:t>
            </w:r>
          </w:p>
        </w:tc>
      </w:tr>
      <w:tr w:rsidR="007952A2" w:rsidRPr="00520DCF" w14:paraId="61020A06" w14:textId="77777777" w:rsidTr="005A6A07">
        <w:tc>
          <w:tcPr>
            <w:tcW w:w="10435" w:type="dxa"/>
          </w:tcPr>
          <w:p w14:paraId="09E2E89A"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lang w:val="sr-Cyrl-RS"/>
              </w:rPr>
              <w:lastRenderedPageBreak/>
              <w:t>Завршни део часа 10 минута</w:t>
            </w:r>
          </w:p>
        </w:tc>
      </w:tr>
      <w:tr w:rsidR="007952A2" w:rsidRPr="00520DCF" w14:paraId="1F9B9C8C" w14:textId="77777777" w:rsidTr="005A6A07">
        <w:tc>
          <w:tcPr>
            <w:tcW w:w="10435" w:type="dxa"/>
          </w:tcPr>
          <w:p w14:paraId="26477D38"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Проверити да ли су ученици овладали терминима којима се описују оргуље као инструмент, да ли знају где се овај монументални инструмент најчешће налази и да ли познају неке концертне дворане које имају овај инструмент, а да није електронски (сала Московског конзерваторијума, на пример). Да ли могу да опишу какав утисак на њих оставља звук оргуља?</w:t>
            </w:r>
          </w:p>
        </w:tc>
      </w:tr>
    </w:tbl>
    <w:p w14:paraId="2F35F97B" w14:textId="77777777" w:rsidR="00EE6122" w:rsidRPr="00520DCF" w:rsidRDefault="00EE6122" w:rsidP="00895BD5">
      <w:pPr>
        <w:spacing w:after="0" w:line="276" w:lineRule="auto"/>
        <w:rPr>
          <w:rFonts w:cstheme="minorHAnsi"/>
          <w:sz w:val="24"/>
          <w:szCs w:val="24"/>
          <w:lang w:val="ru-RU"/>
        </w:rPr>
      </w:pPr>
    </w:p>
    <w:sectPr w:rsidR="00EE6122" w:rsidRPr="00520DCF" w:rsidSect="004B675E">
      <w:pgSz w:w="11906" w:h="16838"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F">
    <w:charset w:val="00"/>
    <w:family w:val="auto"/>
    <w:pitch w:val="variable"/>
  </w:font>
  <w:font w:name="IBM Plex Sans Medium">
    <w:panose1 w:val="020B0603050203000203"/>
    <w:charset w:val="00"/>
    <w:family w:val="swiss"/>
    <w:notTrueType/>
    <w:pitch w:val="variable"/>
    <w:sig w:usb0="A000026F" w:usb1="5000207B" w:usb2="00000000" w:usb3="00000000" w:csb0="00000197" w:csb1="00000000"/>
  </w:font>
  <w:font w:name="Myriad Pro">
    <w:altName w:val="Calibri"/>
    <w:panose1 w:val="020B0503030403020204"/>
    <w:charset w:val="00"/>
    <w:family w:val="swiss"/>
    <w:notTrueType/>
    <w:pitch w:val="variable"/>
    <w:sig w:usb0="20000287" w:usb1="00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26FD0"/>
    <w:multiLevelType w:val="multilevel"/>
    <w:tmpl w:val="B3E87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0752C58"/>
    <w:multiLevelType w:val="hybridMultilevel"/>
    <w:tmpl w:val="D8EC736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017D45C2"/>
    <w:multiLevelType w:val="hybridMultilevel"/>
    <w:tmpl w:val="8D72C8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1D73C62"/>
    <w:multiLevelType w:val="hybridMultilevel"/>
    <w:tmpl w:val="5D3C39D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035A4327"/>
    <w:multiLevelType w:val="hybridMultilevel"/>
    <w:tmpl w:val="0BC837C4"/>
    <w:lvl w:ilvl="0" w:tplc="D1B8F8E4">
      <w:start w:val="1"/>
      <w:numFmt w:val="decimal"/>
      <w:lvlText w:val="%1."/>
      <w:lvlJc w:val="left"/>
      <w:pPr>
        <w:ind w:left="1080" w:hanging="360"/>
      </w:pPr>
      <w:rPr>
        <w:rFonts w:eastAsiaTheme="minorHAns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40602E3"/>
    <w:multiLevelType w:val="multilevel"/>
    <w:tmpl w:val="F7F62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4294240"/>
    <w:multiLevelType w:val="hybridMultilevel"/>
    <w:tmpl w:val="71BEFBD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048C1A58"/>
    <w:multiLevelType w:val="hybridMultilevel"/>
    <w:tmpl w:val="603651E4"/>
    <w:lvl w:ilvl="0" w:tplc="8A767524">
      <w:start w:val="1"/>
      <w:numFmt w:val="decimal"/>
      <w:lvlText w:val="%1."/>
      <w:lvlJc w:val="left"/>
      <w:pPr>
        <w:ind w:left="720" w:hanging="360"/>
      </w:pPr>
      <w:rPr>
        <w:rFonts w:eastAsiaTheme="minorHAnsi" w:hint="default"/>
        <w:sz w:val="22"/>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055C50ED"/>
    <w:multiLevelType w:val="hybridMultilevel"/>
    <w:tmpl w:val="1D44105C"/>
    <w:lvl w:ilvl="0" w:tplc="DCCE76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564716E"/>
    <w:multiLevelType w:val="hybridMultilevel"/>
    <w:tmpl w:val="5008B5A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08ED0DFF"/>
    <w:multiLevelType w:val="hybridMultilevel"/>
    <w:tmpl w:val="540815F0"/>
    <w:lvl w:ilvl="0" w:tplc="04090001">
      <w:start w:val="1"/>
      <w:numFmt w:val="bullet"/>
      <w:lvlText w:val=""/>
      <w:lvlJc w:val="left"/>
      <w:pPr>
        <w:ind w:left="1063" w:hanging="360"/>
      </w:pPr>
      <w:rPr>
        <w:rFonts w:ascii="Symbol" w:hAnsi="Symbol" w:hint="default"/>
      </w:rPr>
    </w:lvl>
    <w:lvl w:ilvl="1" w:tplc="04090003" w:tentative="1">
      <w:start w:val="1"/>
      <w:numFmt w:val="bullet"/>
      <w:lvlText w:val="o"/>
      <w:lvlJc w:val="left"/>
      <w:pPr>
        <w:ind w:left="1783" w:hanging="360"/>
      </w:pPr>
      <w:rPr>
        <w:rFonts w:ascii="Courier New" w:hAnsi="Courier New" w:cs="Courier New" w:hint="default"/>
      </w:rPr>
    </w:lvl>
    <w:lvl w:ilvl="2" w:tplc="04090005" w:tentative="1">
      <w:start w:val="1"/>
      <w:numFmt w:val="bullet"/>
      <w:lvlText w:val=""/>
      <w:lvlJc w:val="left"/>
      <w:pPr>
        <w:ind w:left="2503" w:hanging="360"/>
      </w:pPr>
      <w:rPr>
        <w:rFonts w:ascii="Wingdings" w:hAnsi="Wingdings" w:hint="default"/>
      </w:rPr>
    </w:lvl>
    <w:lvl w:ilvl="3" w:tplc="04090001" w:tentative="1">
      <w:start w:val="1"/>
      <w:numFmt w:val="bullet"/>
      <w:lvlText w:val=""/>
      <w:lvlJc w:val="left"/>
      <w:pPr>
        <w:ind w:left="3223" w:hanging="360"/>
      </w:pPr>
      <w:rPr>
        <w:rFonts w:ascii="Symbol" w:hAnsi="Symbol" w:hint="default"/>
      </w:rPr>
    </w:lvl>
    <w:lvl w:ilvl="4" w:tplc="04090003" w:tentative="1">
      <w:start w:val="1"/>
      <w:numFmt w:val="bullet"/>
      <w:lvlText w:val="o"/>
      <w:lvlJc w:val="left"/>
      <w:pPr>
        <w:ind w:left="3943" w:hanging="360"/>
      </w:pPr>
      <w:rPr>
        <w:rFonts w:ascii="Courier New" w:hAnsi="Courier New" w:cs="Courier New" w:hint="default"/>
      </w:rPr>
    </w:lvl>
    <w:lvl w:ilvl="5" w:tplc="04090005" w:tentative="1">
      <w:start w:val="1"/>
      <w:numFmt w:val="bullet"/>
      <w:lvlText w:val=""/>
      <w:lvlJc w:val="left"/>
      <w:pPr>
        <w:ind w:left="4663" w:hanging="360"/>
      </w:pPr>
      <w:rPr>
        <w:rFonts w:ascii="Wingdings" w:hAnsi="Wingdings" w:hint="default"/>
      </w:rPr>
    </w:lvl>
    <w:lvl w:ilvl="6" w:tplc="04090001" w:tentative="1">
      <w:start w:val="1"/>
      <w:numFmt w:val="bullet"/>
      <w:lvlText w:val=""/>
      <w:lvlJc w:val="left"/>
      <w:pPr>
        <w:ind w:left="5383" w:hanging="360"/>
      </w:pPr>
      <w:rPr>
        <w:rFonts w:ascii="Symbol" w:hAnsi="Symbol" w:hint="default"/>
      </w:rPr>
    </w:lvl>
    <w:lvl w:ilvl="7" w:tplc="04090003" w:tentative="1">
      <w:start w:val="1"/>
      <w:numFmt w:val="bullet"/>
      <w:lvlText w:val="o"/>
      <w:lvlJc w:val="left"/>
      <w:pPr>
        <w:ind w:left="6103" w:hanging="360"/>
      </w:pPr>
      <w:rPr>
        <w:rFonts w:ascii="Courier New" w:hAnsi="Courier New" w:cs="Courier New" w:hint="default"/>
      </w:rPr>
    </w:lvl>
    <w:lvl w:ilvl="8" w:tplc="04090005" w:tentative="1">
      <w:start w:val="1"/>
      <w:numFmt w:val="bullet"/>
      <w:lvlText w:val=""/>
      <w:lvlJc w:val="left"/>
      <w:pPr>
        <w:ind w:left="6823" w:hanging="360"/>
      </w:pPr>
      <w:rPr>
        <w:rFonts w:ascii="Wingdings" w:hAnsi="Wingdings" w:hint="default"/>
      </w:rPr>
    </w:lvl>
  </w:abstractNum>
  <w:abstractNum w:abstractNumId="11" w15:restartNumberingAfterBreak="0">
    <w:nsid w:val="0A1C05CF"/>
    <w:multiLevelType w:val="hybridMultilevel"/>
    <w:tmpl w:val="04244B0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0CF6678C"/>
    <w:multiLevelType w:val="hybridMultilevel"/>
    <w:tmpl w:val="0FF2F240"/>
    <w:lvl w:ilvl="0" w:tplc="AAF63B52">
      <w:start w:val="1"/>
      <w:numFmt w:val="decimal"/>
      <w:lvlText w:val="%1."/>
      <w:lvlJc w:val="left"/>
      <w:pPr>
        <w:ind w:left="1440" w:hanging="360"/>
      </w:pPr>
      <w:rPr>
        <w:rFonts w:eastAsiaTheme="minorHAnsi"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0720689"/>
    <w:multiLevelType w:val="multilevel"/>
    <w:tmpl w:val="B6D24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44F563F"/>
    <w:multiLevelType w:val="hybridMultilevel"/>
    <w:tmpl w:val="ED906CC0"/>
    <w:lvl w:ilvl="0" w:tplc="0409000F">
      <w:start w:val="1"/>
      <w:numFmt w:val="decimal"/>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5" w15:restartNumberingAfterBreak="0">
    <w:nsid w:val="178D371D"/>
    <w:multiLevelType w:val="hybridMultilevel"/>
    <w:tmpl w:val="246EE6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79C5FE3"/>
    <w:multiLevelType w:val="hybridMultilevel"/>
    <w:tmpl w:val="F0FC844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1B136352"/>
    <w:multiLevelType w:val="hybridMultilevel"/>
    <w:tmpl w:val="B03EC9FA"/>
    <w:lvl w:ilvl="0" w:tplc="14DEEBE0">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1E310173"/>
    <w:multiLevelType w:val="hybridMultilevel"/>
    <w:tmpl w:val="734475A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1F292BDB"/>
    <w:multiLevelType w:val="hybridMultilevel"/>
    <w:tmpl w:val="9AE49FA0"/>
    <w:lvl w:ilvl="0" w:tplc="25C8BB80">
      <w:numFmt w:val="bullet"/>
      <w:lvlText w:val="-"/>
      <w:lvlJc w:val="left"/>
      <w:pPr>
        <w:ind w:left="108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0E0610A"/>
    <w:multiLevelType w:val="hybridMultilevel"/>
    <w:tmpl w:val="1D44105C"/>
    <w:lvl w:ilvl="0" w:tplc="DCCE76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3B2153C"/>
    <w:multiLevelType w:val="hybridMultilevel"/>
    <w:tmpl w:val="D754480A"/>
    <w:lvl w:ilvl="0" w:tplc="60CA8EEE">
      <w:start w:val="2"/>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15:restartNumberingAfterBreak="0">
    <w:nsid w:val="287837E8"/>
    <w:multiLevelType w:val="hybridMultilevel"/>
    <w:tmpl w:val="57AE082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15:restartNumberingAfterBreak="0">
    <w:nsid w:val="29D86FCF"/>
    <w:multiLevelType w:val="hybridMultilevel"/>
    <w:tmpl w:val="3A7C091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15:restartNumberingAfterBreak="0">
    <w:nsid w:val="2FE93A1C"/>
    <w:multiLevelType w:val="hybridMultilevel"/>
    <w:tmpl w:val="49EEBDF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15:restartNumberingAfterBreak="0">
    <w:nsid w:val="30061D52"/>
    <w:multiLevelType w:val="multilevel"/>
    <w:tmpl w:val="22EC1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4560FDF"/>
    <w:multiLevelType w:val="hybridMultilevel"/>
    <w:tmpl w:val="081A3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5B3576E"/>
    <w:multiLevelType w:val="hybridMultilevel"/>
    <w:tmpl w:val="8594DCE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8" w15:restartNumberingAfterBreak="0">
    <w:nsid w:val="3712611D"/>
    <w:multiLevelType w:val="hybridMultilevel"/>
    <w:tmpl w:val="E84A0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8B711DF"/>
    <w:multiLevelType w:val="hybridMultilevel"/>
    <w:tmpl w:val="D30AC398"/>
    <w:lvl w:ilvl="0" w:tplc="494EA68C">
      <w:start w:val="1"/>
      <w:numFmt w:val="decimal"/>
      <w:lvlText w:val="%1."/>
      <w:lvlJc w:val="left"/>
      <w:pPr>
        <w:ind w:left="720" w:hanging="360"/>
      </w:pPr>
      <w:rPr>
        <w:rFonts w:ascii="inherit" w:hAnsi="inherit" w:hint="default"/>
        <w:color w:val="8C763F"/>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AEA5E5D"/>
    <w:multiLevelType w:val="hybridMultilevel"/>
    <w:tmpl w:val="D0B446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3BB555C1"/>
    <w:multiLevelType w:val="multilevel"/>
    <w:tmpl w:val="22B86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C932522"/>
    <w:multiLevelType w:val="multilevel"/>
    <w:tmpl w:val="8078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3CA24FB1"/>
    <w:multiLevelType w:val="multilevel"/>
    <w:tmpl w:val="02BEA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E102319"/>
    <w:multiLevelType w:val="hybridMultilevel"/>
    <w:tmpl w:val="79DAF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23350ED"/>
    <w:multiLevelType w:val="multilevel"/>
    <w:tmpl w:val="9A703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3E446AF"/>
    <w:multiLevelType w:val="hybridMultilevel"/>
    <w:tmpl w:val="55A863D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7" w15:restartNumberingAfterBreak="0">
    <w:nsid w:val="44BA5C20"/>
    <w:multiLevelType w:val="hybridMultilevel"/>
    <w:tmpl w:val="D98EA39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8" w15:restartNumberingAfterBreak="0">
    <w:nsid w:val="495459CE"/>
    <w:multiLevelType w:val="hybridMultilevel"/>
    <w:tmpl w:val="E1CCD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A4A2E5E"/>
    <w:multiLevelType w:val="hybridMultilevel"/>
    <w:tmpl w:val="CB62FC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4A4F708C"/>
    <w:multiLevelType w:val="multilevel"/>
    <w:tmpl w:val="E2DA5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4CA65340"/>
    <w:multiLevelType w:val="hybridMultilevel"/>
    <w:tmpl w:val="A636FA9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2" w15:restartNumberingAfterBreak="0">
    <w:nsid w:val="4D25468C"/>
    <w:multiLevelType w:val="hybridMultilevel"/>
    <w:tmpl w:val="50844F5C"/>
    <w:lvl w:ilvl="0" w:tplc="04090001">
      <w:start w:val="1"/>
      <w:numFmt w:val="bullet"/>
      <w:lvlText w:val=""/>
      <w:lvlJc w:val="left"/>
      <w:pPr>
        <w:ind w:left="1204" w:hanging="360"/>
      </w:pPr>
      <w:rPr>
        <w:rFonts w:ascii="Symbol" w:hAnsi="Symbol" w:hint="default"/>
      </w:rPr>
    </w:lvl>
    <w:lvl w:ilvl="1" w:tplc="04090003" w:tentative="1">
      <w:start w:val="1"/>
      <w:numFmt w:val="bullet"/>
      <w:lvlText w:val="o"/>
      <w:lvlJc w:val="left"/>
      <w:pPr>
        <w:ind w:left="1924" w:hanging="360"/>
      </w:pPr>
      <w:rPr>
        <w:rFonts w:ascii="Courier New" w:hAnsi="Courier New" w:cs="Courier New" w:hint="default"/>
      </w:rPr>
    </w:lvl>
    <w:lvl w:ilvl="2" w:tplc="04090005" w:tentative="1">
      <w:start w:val="1"/>
      <w:numFmt w:val="bullet"/>
      <w:lvlText w:val=""/>
      <w:lvlJc w:val="left"/>
      <w:pPr>
        <w:ind w:left="2644" w:hanging="360"/>
      </w:pPr>
      <w:rPr>
        <w:rFonts w:ascii="Wingdings" w:hAnsi="Wingdings" w:hint="default"/>
      </w:rPr>
    </w:lvl>
    <w:lvl w:ilvl="3" w:tplc="04090001" w:tentative="1">
      <w:start w:val="1"/>
      <w:numFmt w:val="bullet"/>
      <w:lvlText w:val=""/>
      <w:lvlJc w:val="left"/>
      <w:pPr>
        <w:ind w:left="3364" w:hanging="360"/>
      </w:pPr>
      <w:rPr>
        <w:rFonts w:ascii="Symbol" w:hAnsi="Symbol" w:hint="default"/>
      </w:rPr>
    </w:lvl>
    <w:lvl w:ilvl="4" w:tplc="04090003" w:tentative="1">
      <w:start w:val="1"/>
      <w:numFmt w:val="bullet"/>
      <w:lvlText w:val="o"/>
      <w:lvlJc w:val="left"/>
      <w:pPr>
        <w:ind w:left="4084" w:hanging="360"/>
      </w:pPr>
      <w:rPr>
        <w:rFonts w:ascii="Courier New" w:hAnsi="Courier New" w:cs="Courier New" w:hint="default"/>
      </w:rPr>
    </w:lvl>
    <w:lvl w:ilvl="5" w:tplc="04090005" w:tentative="1">
      <w:start w:val="1"/>
      <w:numFmt w:val="bullet"/>
      <w:lvlText w:val=""/>
      <w:lvlJc w:val="left"/>
      <w:pPr>
        <w:ind w:left="4804" w:hanging="360"/>
      </w:pPr>
      <w:rPr>
        <w:rFonts w:ascii="Wingdings" w:hAnsi="Wingdings" w:hint="default"/>
      </w:rPr>
    </w:lvl>
    <w:lvl w:ilvl="6" w:tplc="04090001" w:tentative="1">
      <w:start w:val="1"/>
      <w:numFmt w:val="bullet"/>
      <w:lvlText w:val=""/>
      <w:lvlJc w:val="left"/>
      <w:pPr>
        <w:ind w:left="5524" w:hanging="360"/>
      </w:pPr>
      <w:rPr>
        <w:rFonts w:ascii="Symbol" w:hAnsi="Symbol" w:hint="default"/>
      </w:rPr>
    </w:lvl>
    <w:lvl w:ilvl="7" w:tplc="04090003" w:tentative="1">
      <w:start w:val="1"/>
      <w:numFmt w:val="bullet"/>
      <w:lvlText w:val="o"/>
      <w:lvlJc w:val="left"/>
      <w:pPr>
        <w:ind w:left="6244" w:hanging="360"/>
      </w:pPr>
      <w:rPr>
        <w:rFonts w:ascii="Courier New" w:hAnsi="Courier New" w:cs="Courier New" w:hint="default"/>
      </w:rPr>
    </w:lvl>
    <w:lvl w:ilvl="8" w:tplc="04090005" w:tentative="1">
      <w:start w:val="1"/>
      <w:numFmt w:val="bullet"/>
      <w:lvlText w:val=""/>
      <w:lvlJc w:val="left"/>
      <w:pPr>
        <w:ind w:left="6964" w:hanging="360"/>
      </w:pPr>
      <w:rPr>
        <w:rFonts w:ascii="Wingdings" w:hAnsi="Wingdings" w:hint="default"/>
      </w:rPr>
    </w:lvl>
  </w:abstractNum>
  <w:abstractNum w:abstractNumId="43" w15:restartNumberingAfterBreak="0">
    <w:nsid w:val="51B72EAD"/>
    <w:multiLevelType w:val="hybridMultilevel"/>
    <w:tmpl w:val="7CFA0A6A"/>
    <w:lvl w:ilvl="0" w:tplc="6486D0DE">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57C44FB7"/>
    <w:multiLevelType w:val="hybridMultilevel"/>
    <w:tmpl w:val="D738165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5" w15:restartNumberingAfterBreak="0">
    <w:nsid w:val="58C00FDA"/>
    <w:multiLevelType w:val="hybridMultilevel"/>
    <w:tmpl w:val="9EF6C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905578F"/>
    <w:multiLevelType w:val="hybridMultilevel"/>
    <w:tmpl w:val="62D86A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A3B435D"/>
    <w:multiLevelType w:val="hybridMultilevel"/>
    <w:tmpl w:val="5DF614B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8" w15:restartNumberingAfterBreak="0">
    <w:nsid w:val="5C9221F8"/>
    <w:multiLevelType w:val="hybridMultilevel"/>
    <w:tmpl w:val="2006F82E"/>
    <w:lvl w:ilvl="0" w:tplc="950EC586">
      <w:start w:val="4"/>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5CAA2089"/>
    <w:multiLevelType w:val="hybridMultilevel"/>
    <w:tmpl w:val="BD62F456"/>
    <w:lvl w:ilvl="0" w:tplc="04090001">
      <w:start w:val="1"/>
      <w:numFmt w:val="bullet"/>
      <w:lvlText w:val=""/>
      <w:lvlJc w:val="left"/>
      <w:pPr>
        <w:ind w:left="1204" w:hanging="360"/>
      </w:pPr>
      <w:rPr>
        <w:rFonts w:ascii="Symbol" w:hAnsi="Symbol" w:hint="default"/>
      </w:rPr>
    </w:lvl>
    <w:lvl w:ilvl="1" w:tplc="04090003" w:tentative="1">
      <w:start w:val="1"/>
      <w:numFmt w:val="bullet"/>
      <w:lvlText w:val="o"/>
      <w:lvlJc w:val="left"/>
      <w:pPr>
        <w:ind w:left="1924" w:hanging="360"/>
      </w:pPr>
      <w:rPr>
        <w:rFonts w:ascii="Courier New" w:hAnsi="Courier New" w:cs="Courier New" w:hint="default"/>
      </w:rPr>
    </w:lvl>
    <w:lvl w:ilvl="2" w:tplc="04090005" w:tentative="1">
      <w:start w:val="1"/>
      <w:numFmt w:val="bullet"/>
      <w:lvlText w:val=""/>
      <w:lvlJc w:val="left"/>
      <w:pPr>
        <w:ind w:left="2644" w:hanging="360"/>
      </w:pPr>
      <w:rPr>
        <w:rFonts w:ascii="Wingdings" w:hAnsi="Wingdings" w:hint="default"/>
      </w:rPr>
    </w:lvl>
    <w:lvl w:ilvl="3" w:tplc="04090001" w:tentative="1">
      <w:start w:val="1"/>
      <w:numFmt w:val="bullet"/>
      <w:lvlText w:val=""/>
      <w:lvlJc w:val="left"/>
      <w:pPr>
        <w:ind w:left="3364" w:hanging="360"/>
      </w:pPr>
      <w:rPr>
        <w:rFonts w:ascii="Symbol" w:hAnsi="Symbol" w:hint="default"/>
      </w:rPr>
    </w:lvl>
    <w:lvl w:ilvl="4" w:tplc="04090003" w:tentative="1">
      <w:start w:val="1"/>
      <w:numFmt w:val="bullet"/>
      <w:lvlText w:val="o"/>
      <w:lvlJc w:val="left"/>
      <w:pPr>
        <w:ind w:left="4084" w:hanging="360"/>
      </w:pPr>
      <w:rPr>
        <w:rFonts w:ascii="Courier New" w:hAnsi="Courier New" w:cs="Courier New" w:hint="default"/>
      </w:rPr>
    </w:lvl>
    <w:lvl w:ilvl="5" w:tplc="04090005" w:tentative="1">
      <w:start w:val="1"/>
      <w:numFmt w:val="bullet"/>
      <w:lvlText w:val=""/>
      <w:lvlJc w:val="left"/>
      <w:pPr>
        <w:ind w:left="4804" w:hanging="360"/>
      </w:pPr>
      <w:rPr>
        <w:rFonts w:ascii="Wingdings" w:hAnsi="Wingdings" w:hint="default"/>
      </w:rPr>
    </w:lvl>
    <w:lvl w:ilvl="6" w:tplc="04090001" w:tentative="1">
      <w:start w:val="1"/>
      <w:numFmt w:val="bullet"/>
      <w:lvlText w:val=""/>
      <w:lvlJc w:val="left"/>
      <w:pPr>
        <w:ind w:left="5524" w:hanging="360"/>
      </w:pPr>
      <w:rPr>
        <w:rFonts w:ascii="Symbol" w:hAnsi="Symbol" w:hint="default"/>
      </w:rPr>
    </w:lvl>
    <w:lvl w:ilvl="7" w:tplc="04090003" w:tentative="1">
      <w:start w:val="1"/>
      <w:numFmt w:val="bullet"/>
      <w:lvlText w:val="o"/>
      <w:lvlJc w:val="left"/>
      <w:pPr>
        <w:ind w:left="6244" w:hanging="360"/>
      </w:pPr>
      <w:rPr>
        <w:rFonts w:ascii="Courier New" w:hAnsi="Courier New" w:cs="Courier New" w:hint="default"/>
      </w:rPr>
    </w:lvl>
    <w:lvl w:ilvl="8" w:tplc="04090005" w:tentative="1">
      <w:start w:val="1"/>
      <w:numFmt w:val="bullet"/>
      <w:lvlText w:val=""/>
      <w:lvlJc w:val="left"/>
      <w:pPr>
        <w:ind w:left="6964" w:hanging="360"/>
      </w:pPr>
      <w:rPr>
        <w:rFonts w:ascii="Wingdings" w:hAnsi="Wingdings" w:hint="default"/>
      </w:rPr>
    </w:lvl>
  </w:abstractNum>
  <w:abstractNum w:abstractNumId="50" w15:restartNumberingAfterBreak="0">
    <w:nsid w:val="5CF1575A"/>
    <w:multiLevelType w:val="hybridMultilevel"/>
    <w:tmpl w:val="B7502278"/>
    <w:lvl w:ilvl="0" w:tplc="D1B8F8E4">
      <w:start w:val="1"/>
      <w:numFmt w:val="decimal"/>
      <w:lvlText w:val="%1."/>
      <w:lvlJc w:val="left"/>
      <w:pPr>
        <w:ind w:left="1080" w:hanging="360"/>
      </w:pPr>
      <w:rPr>
        <w:rFonts w:eastAsiaTheme="minorHAns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D234951"/>
    <w:multiLevelType w:val="hybridMultilevel"/>
    <w:tmpl w:val="DADCD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F28404B"/>
    <w:multiLevelType w:val="hybridMultilevel"/>
    <w:tmpl w:val="4D784C2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3" w15:restartNumberingAfterBreak="0">
    <w:nsid w:val="643A4D94"/>
    <w:multiLevelType w:val="hybridMultilevel"/>
    <w:tmpl w:val="1D44105C"/>
    <w:lvl w:ilvl="0" w:tplc="DCCE76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680426B5"/>
    <w:multiLevelType w:val="hybridMultilevel"/>
    <w:tmpl w:val="62D86A7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5" w15:restartNumberingAfterBreak="0">
    <w:nsid w:val="68794170"/>
    <w:multiLevelType w:val="multilevel"/>
    <w:tmpl w:val="4250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696E6646"/>
    <w:multiLevelType w:val="hybridMultilevel"/>
    <w:tmpl w:val="77B8609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7" w15:restartNumberingAfterBreak="0">
    <w:nsid w:val="6B3B7907"/>
    <w:multiLevelType w:val="multilevel"/>
    <w:tmpl w:val="95989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B5740BA"/>
    <w:multiLevelType w:val="hybridMultilevel"/>
    <w:tmpl w:val="164E184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9" w15:restartNumberingAfterBreak="0">
    <w:nsid w:val="6F3C2372"/>
    <w:multiLevelType w:val="multilevel"/>
    <w:tmpl w:val="0D2CC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094279C"/>
    <w:multiLevelType w:val="hybridMultilevel"/>
    <w:tmpl w:val="730CFA1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1" w15:restartNumberingAfterBreak="0">
    <w:nsid w:val="7114557A"/>
    <w:multiLevelType w:val="multilevel"/>
    <w:tmpl w:val="FA9E2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71161EB9"/>
    <w:multiLevelType w:val="hybridMultilevel"/>
    <w:tmpl w:val="B1D608D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3" w15:restartNumberingAfterBreak="0">
    <w:nsid w:val="71EC3F0B"/>
    <w:multiLevelType w:val="hybridMultilevel"/>
    <w:tmpl w:val="1E6A29C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4" w15:restartNumberingAfterBreak="0">
    <w:nsid w:val="741E6FE8"/>
    <w:multiLevelType w:val="hybridMultilevel"/>
    <w:tmpl w:val="87EABE2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5" w15:restartNumberingAfterBreak="0">
    <w:nsid w:val="7CB6362E"/>
    <w:multiLevelType w:val="hybridMultilevel"/>
    <w:tmpl w:val="1D44105C"/>
    <w:lvl w:ilvl="0" w:tplc="DCCE76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7F007B88"/>
    <w:multiLevelType w:val="hybridMultilevel"/>
    <w:tmpl w:val="CE1474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7FE54422"/>
    <w:multiLevelType w:val="hybridMultilevel"/>
    <w:tmpl w:val="E962D580"/>
    <w:lvl w:ilvl="0" w:tplc="C48CB4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727296573">
    <w:abstractNumId w:val="55"/>
  </w:num>
  <w:num w:numId="2" w16cid:durableId="489832640">
    <w:abstractNumId w:val="33"/>
  </w:num>
  <w:num w:numId="3" w16cid:durableId="1617642711">
    <w:abstractNumId w:val="31"/>
  </w:num>
  <w:num w:numId="4" w16cid:durableId="652874464">
    <w:abstractNumId w:val="51"/>
  </w:num>
  <w:num w:numId="5" w16cid:durableId="2061972768">
    <w:abstractNumId w:val="17"/>
  </w:num>
  <w:num w:numId="6" w16cid:durableId="1484807759">
    <w:abstractNumId w:val="28"/>
  </w:num>
  <w:num w:numId="7" w16cid:durableId="1258096938">
    <w:abstractNumId w:val="53"/>
  </w:num>
  <w:num w:numId="8" w16cid:durableId="693842510">
    <w:abstractNumId w:val="65"/>
  </w:num>
  <w:num w:numId="9" w16cid:durableId="219489142">
    <w:abstractNumId w:val="8"/>
  </w:num>
  <w:num w:numId="10" w16cid:durableId="106897811">
    <w:abstractNumId w:val="20"/>
  </w:num>
  <w:num w:numId="11" w16cid:durableId="1331060338">
    <w:abstractNumId w:val="3"/>
  </w:num>
  <w:num w:numId="12" w16cid:durableId="1975987864">
    <w:abstractNumId w:val="36"/>
  </w:num>
  <w:num w:numId="13" w16cid:durableId="5598636">
    <w:abstractNumId w:val="29"/>
  </w:num>
  <w:num w:numId="14" w16cid:durableId="1936865331">
    <w:abstractNumId w:val="13"/>
  </w:num>
  <w:num w:numId="15" w16cid:durableId="769736088">
    <w:abstractNumId w:val="35"/>
  </w:num>
  <w:num w:numId="16" w16cid:durableId="1467549320">
    <w:abstractNumId w:val="5"/>
  </w:num>
  <w:num w:numId="17" w16cid:durableId="1961110212">
    <w:abstractNumId w:val="61"/>
  </w:num>
  <w:num w:numId="18" w16cid:durableId="1137650829">
    <w:abstractNumId w:val="57"/>
  </w:num>
  <w:num w:numId="19" w16cid:durableId="2016682977">
    <w:abstractNumId w:val="25"/>
  </w:num>
  <w:num w:numId="20" w16cid:durableId="362752139">
    <w:abstractNumId w:val="32"/>
  </w:num>
  <w:num w:numId="21" w16cid:durableId="811212442">
    <w:abstractNumId w:val="40"/>
  </w:num>
  <w:num w:numId="22" w16cid:durableId="1434475079">
    <w:abstractNumId w:val="0"/>
  </w:num>
  <w:num w:numId="23" w16cid:durableId="548881371">
    <w:abstractNumId w:val="59"/>
  </w:num>
  <w:num w:numId="24" w16cid:durableId="1781022121">
    <w:abstractNumId w:val="38"/>
  </w:num>
  <w:num w:numId="25" w16cid:durableId="1012100734">
    <w:abstractNumId w:val="14"/>
  </w:num>
  <w:num w:numId="26" w16cid:durableId="1284848939">
    <w:abstractNumId w:val="4"/>
  </w:num>
  <w:num w:numId="27" w16cid:durableId="933823620">
    <w:abstractNumId w:val="50"/>
  </w:num>
  <w:num w:numId="28" w16cid:durableId="271787972">
    <w:abstractNumId w:val="7"/>
  </w:num>
  <w:num w:numId="29" w16cid:durableId="104468306">
    <w:abstractNumId w:val="67"/>
  </w:num>
  <w:num w:numId="30" w16cid:durableId="470634532">
    <w:abstractNumId w:val="43"/>
  </w:num>
  <w:num w:numId="31" w16cid:durableId="1606379295">
    <w:abstractNumId w:val="48"/>
  </w:num>
  <w:num w:numId="32" w16cid:durableId="1358309507">
    <w:abstractNumId w:val="12"/>
  </w:num>
  <w:num w:numId="33" w16cid:durableId="1480414620">
    <w:abstractNumId w:val="10"/>
  </w:num>
  <w:num w:numId="34" w16cid:durableId="1658268559">
    <w:abstractNumId w:val="62"/>
  </w:num>
  <w:num w:numId="35" w16cid:durableId="911743903">
    <w:abstractNumId w:val="41"/>
  </w:num>
  <w:num w:numId="36" w16cid:durableId="947157119">
    <w:abstractNumId w:val="1"/>
  </w:num>
  <w:num w:numId="37" w16cid:durableId="1863590190">
    <w:abstractNumId w:val="58"/>
  </w:num>
  <w:num w:numId="38" w16cid:durableId="1491215198">
    <w:abstractNumId w:val="63"/>
  </w:num>
  <w:num w:numId="39" w16cid:durableId="1877962086">
    <w:abstractNumId w:val="54"/>
  </w:num>
  <w:num w:numId="40" w16cid:durableId="1025906223">
    <w:abstractNumId w:val="56"/>
  </w:num>
  <w:num w:numId="41" w16cid:durableId="1301420421">
    <w:abstractNumId w:val="47"/>
  </w:num>
  <w:num w:numId="42" w16cid:durableId="1289431399">
    <w:abstractNumId w:val="23"/>
  </w:num>
  <w:num w:numId="43" w16cid:durableId="51541104">
    <w:abstractNumId w:val="21"/>
  </w:num>
  <w:num w:numId="44" w16cid:durableId="510949112">
    <w:abstractNumId w:val="44"/>
  </w:num>
  <w:num w:numId="45" w16cid:durableId="1784424503">
    <w:abstractNumId w:val="16"/>
  </w:num>
  <w:num w:numId="46" w16cid:durableId="1581409961">
    <w:abstractNumId w:val="18"/>
  </w:num>
  <w:num w:numId="47" w16cid:durableId="1277561400">
    <w:abstractNumId w:val="6"/>
  </w:num>
  <w:num w:numId="48" w16cid:durableId="123429263">
    <w:abstractNumId w:val="11"/>
  </w:num>
  <w:num w:numId="49" w16cid:durableId="2056078895">
    <w:abstractNumId w:val="60"/>
  </w:num>
  <w:num w:numId="50" w16cid:durableId="373308116">
    <w:abstractNumId w:val="52"/>
  </w:num>
  <w:num w:numId="51" w16cid:durableId="1437868986">
    <w:abstractNumId w:val="27"/>
  </w:num>
  <w:num w:numId="52" w16cid:durableId="1723865724">
    <w:abstractNumId w:val="64"/>
  </w:num>
  <w:num w:numId="53" w16cid:durableId="626619871">
    <w:abstractNumId w:val="22"/>
  </w:num>
  <w:num w:numId="54" w16cid:durableId="371005181">
    <w:abstractNumId w:val="9"/>
  </w:num>
  <w:num w:numId="55" w16cid:durableId="1728988350">
    <w:abstractNumId w:val="37"/>
  </w:num>
  <w:num w:numId="56" w16cid:durableId="721293103">
    <w:abstractNumId w:val="24"/>
  </w:num>
  <w:num w:numId="57" w16cid:durableId="2006543691">
    <w:abstractNumId w:val="19"/>
  </w:num>
  <w:num w:numId="58" w16cid:durableId="1328944338">
    <w:abstractNumId w:val="2"/>
  </w:num>
  <w:num w:numId="59" w16cid:durableId="1960449570">
    <w:abstractNumId w:val="34"/>
  </w:num>
  <w:num w:numId="60" w16cid:durableId="1811361262">
    <w:abstractNumId w:val="30"/>
  </w:num>
  <w:num w:numId="61" w16cid:durableId="915478060">
    <w:abstractNumId w:val="45"/>
  </w:num>
  <w:num w:numId="62" w16cid:durableId="686441173">
    <w:abstractNumId w:val="26"/>
  </w:num>
  <w:num w:numId="63" w16cid:durableId="1786120032">
    <w:abstractNumId w:val="15"/>
  </w:num>
  <w:num w:numId="64" w16cid:durableId="455487125">
    <w:abstractNumId w:val="42"/>
  </w:num>
  <w:num w:numId="65" w16cid:durableId="572204857">
    <w:abstractNumId w:val="49"/>
  </w:num>
  <w:num w:numId="66" w16cid:durableId="1701658696">
    <w:abstractNumId w:val="39"/>
  </w:num>
  <w:num w:numId="67" w16cid:durableId="1421486849">
    <w:abstractNumId w:val="66"/>
  </w:num>
  <w:num w:numId="68" w16cid:durableId="1276909571">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CD0"/>
    <w:rsid w:val="0001269C"/>
    <w:rsid w:val="00025386"/>
    <w:rsid w:val="00040243"/>
    <w:rsid w:val="00050F8A"/>
    <w:rsid w:val="000647F5"/>
    <w:rsid w:val="000734EE"/>
    <w:rsid w:val="000800BB"/>
    <w:rsid w:val="00080353"/>
    <w:rsid w:val="000C0C4E"/>
    <w:rsid w:val="000C5151"/>
    <w:rsid w:val="000D31F3"/>
    <w:rsid w:val="000E2C0F"/>
    <w:rsid w:val="000E2CCF"/>
    <w:rsid w:val="000E3F11"/>
    <w:rsid w:val="000F22E7"/>
    <w:rsid w:val="000F6C50"/>
    <w:rsid w:val="00106614"/>
    <w:rsid w:val="00115C24"/>
    <w:rsid w:val="0013224C"/>
    <w:rsid w:val="00141B69"/>
    <w:rsid w:val="00144808"/>
    <w:rsid w:val="00146C66"/>
    <w:rsid w:val="0015601D"/>
    <w:rsid w:val="0015623A"/>
    <w:rsid w:val="00160A8A"/>
    <w:rsid w:val="00161309"/>
    <w:rsid w:val="00167FAD"/>
    <w:rsid w:val="0017189E"/>
    <w:rsid w:val="00184675"/>
    <w:rsid w:val="0019140D"/>
    <w:rsid w:val="00192758"/>
    <w:rsid w:val="001B0732"/>
    <w:rsid w:val="001D20E2"/>
    <w:rsid w:val="001E5F13"/>
    <w:rsid w:val="001E7809"/>
    <w:rsid w:val="001F7CDB"/>
    <w:rsid w:val="00200101"/>
    <w:rsid w:val="00207A83"/>
    <w:rsid w:val="0021667A"/>
    <w:rsid w:val="00236118"/>
    <w:rsid w:val="002372C6"/>
    <w:rsid w:val="00240944"/>
    <w:rsid w:val="002619A8"/>
    <w:rsid w:val="002853DC"/>
    <w:rsid w:val="00295F26"/>
    <w:rsid w:val="002B2F3B"/>
    <w:rsid w:val="002B5E78"/>
    <w:rsid w:val="002D1B7A"/>
    <w:rsid w:val="002E2E49"/>
    <w:rsid w:val="002F10EB"/>
    <w:rsid w:val="002F151F"/>
    <w:rsid w:val="00300C15"/>
    <w:rsid w:val="0034066B"/>
    <w:rsid w:val="00344CA1"/>
    <w:rsid w:val="0035697E"/>
    <w:rsid w:val="0036424B"/>
    <w:rsid w:val="00367DBB"/>
    <w:rsid w:val="003A6BC9"/>
    <w:rsid w:val="003B158D"/>
    <w:rsid w:val="003E6BCF"/>
    <w:rsid w:val="00424F09"/>
    <w:rsid w:val="00436B2C"/>
    <w:rsid w:val="00466355"/>
    <w:rsid w:val="004674B7"/>
    <w:rsid w:val="004736E6"/>
    <w:rsid w:val="00481275"/>
    <w:rsid w:val="00481AC9"/>
    <w:rsid w:val="00492841"/>
    <w:rsid w:val="004977D9"/>
    <w:rsid w:val="004B395A"/>
    <w:rsid w:val="004B4010"/>
    <w:rsid w:val="004B569A"/>
    <w:rsid w:val="004B675E"/>
    <w:rsid w:val="004C544E"/>
    <w:rsid w:val="004E6526"/>
    <w:rsid w:val="005059C8"/>
    <w:rsid w:val="00520DCF"/>
    <w:rsid w:val="00575032"/>
    <w:rsid w:val="005A2795"/>
    <w:rsid w:val="005A6A07"/>
    <w:rsid w:val="005B33A2"/>
    <w:rsid w:val="005B6FB2"/>
    <w:rsid w:val="005C0686"/>
    <w:rsid w:val="005D3A5B"/>
    <w:rsid w:val="005E2687"/>
    <w:rsid w:val="005E2D7A"/>
    <w:rsid w:val="005F760B"/>
    <w:rsid w:val="00602764"/>
    <w:rsid w:val="00610584"/>
    <w:rsid w:val="00616710"/>
    <w:rsid w:val="00627E33"/>
    <w:rsid w:val="00633BCC"/>
    <w:rsid w:val="0064067C"/>
    <w:rsid w:val="00643655"/>
    <w:rsid w:val="006608DD"/>
    <w:rsid w:val="00681E91"/>
    <w:rsid w:val="0069473C"/>
    <w:rsid w:val="006A4CE1"/>
    <w:rsid w:val="006B25F8"/>
    <w:rsid w:val="006D3557"/>
    <w:rsid w:val="006F2DDC"/>
    <w:rsid w:val="006F2F37"/>
    <w:rsid w:val="006F3773"/>
    <w:rsid w:val="006F57BF"/>
    <w:rsid w:val="00715D77"/>
    <w:rsid w:val="00724A6F"/>
    <w:rsid w:val="007254E8"/>
    <w:rsid w:val="00761568"/>
    <w:rsid w:val="00761857"/>
    <w:rsid w:val="007674FF"/>
    <w:rsid w:val="007774CF"/>
    <w:rsid w:val="007952A2"/>
    <w:rsid w:val="007B25D2"/>
    <w:rsid w:val="007B62C6"/>
    <w:rsid w:val="007C074E"/>
    <w:rsid w:val="007D70FB"/>
    <w:rsid w:val="007F3BEC"/>
    <w:rsid w:val="00803EA5"/>
    <w:rsid w:val="00807D5C"/>
    <w:rsid w:val="00821E52"/>
    <w:rsid w:val="00832DC3"/>
    <w:rsid w:val="008358B5"/>
    <w:rsid w:val="00846E03"/>
    <w:rsid w:val="00853D2E"/>
    <w:rsid w:val="008706C6"/>
    <w:rsid w:val="00873E6B"/>
    <w:rsid w:val="00882EC3"/>
    <w:rsid w:val="0089074C"/>
    <w:rsid w:val="00894819"/>
    <w:rsid w:val="00895BD5"/>
    <w:rsid w:val="00895E8A"/>
    <w:rsid w:val="008B6BF5"/>
    <w:rsid w:val="008D295C"/>
    <w:rsid w:val="008E07BE"/>
    <w:rsid w:val="0092322E"/>
    <w:rsid w:val="00926406"/>
    <w:rsid w:val="00941C76"/>
    <w:rsid w:val="00961A64"/>
    <w:rsid w:val="00965F13"/>
    <w:rsid w:val="009742CA"/>
    <w:rsid w:val="00991780"/>
    <w:rsid w:val="00995370"/>
    <w:rsid w:val="009A67E2"/>
    <w:rsid w:val="009F11EB"/>
    <w:rsid w:val="00A15AA8"/>
    <w:rsid w:val="00A315FE"/>
    <w:rsid w:val="00A66A1A"/>
    <w:rsid w:val="00A70303"/>
    <w:rsid w:val="00AB69F0"/>
    <w:rsid w:val="00AC02EE"/>
    <w:rsid w:val="00AC2E99"/>
    <w:rsid w:val="00AC4716"/>
    <w:rsid w:val="00B01791"/>
    <w:rsid w:val="00B31BF5"/>
    <w:rsid w:val="00B33F8A"/>
    <w:rsid w:val="00B46050"/>
    <w:rsid w:val="00B50023"/>
    <w:rsid w:val="00B530A8"/>
    <w:rsid w:val="00B536DA"/>
    <w:rsid w:val="00B938EA"/>
    <w:rsid w:val="00BC7066"/>
    <w:rsid w:val="00BD08A4"/>
    <w:rsid w:val="00BD7B68"/>
    <w:rsid w:val="00BD7D69"/>
    <w:rsid w:val="00C1075E"/>
    <w:rsid w:val="00C14490"/>
    <w:rsid w:val="00C3656B"/>
    <w:rsid w:val="00C52E01"/>
    <w:rsid w:val="00C838A9"/>
    <w:rsid w:val="00CB3DDF"/>
    <w:rsid w:val="00CC65B2"/>
    <w:rsid w:val="00CD03EF"/>
    <w:rsid w:val="00CD74A1"/>
    <w:rsid w:val="00CE61D3"/>
    <w:rsid w:val="00CF0574"/>
    <w:rsid w:val="00CF067E"/>
    <w:rsid w:val="00D02667"/>
    <w:rsid w:val="00D04DD1"/>
    <w:rsid w:val="00D17FB4"/>
    <w:rsid w:val="00D2789A"/>
    <w:rsid w:val="00D53CA8"/>
    <w:rsid w:val="00D72FD3"/>
    <w:rsid w:val="00D804E6"/>
    <w:rsid w:val="00D94AA6"/>
    <w:rsid w:val="00DB3DB2"/>
    <w:rsid w:val="00DC0FE1"/>
    <w:rsid w:val="00DC734E"/>
    <w:rsid w:val="00DD0838"/>
    <w:rsid w:val="00DE1221"/>
    <w:rsid w:val="00E06135"/>
    <w:rsid w:val="00E25CB4"/>
    <w:rsid w:val="00E25EA7"/>
    <w:rsid w:val="00E41F68"/>
    <w:rsid w:val="00E72760"/>
    <w:rsid w:val="00E84880"/>
    <w:rsid w:val="00E93452"/>
    <w:rsid w:val="00E93CD0"/>
    <w:rsid w:val="00E96931"/>
    <w:rsid w:val="00EA11AF"/>
    <w:rsid w:val="00EA7130"/>
    <w:rsid w:val="00EB7154"/>
    <w:rsid w:val="00EC212A"/>
    <w:rsid w:val="00ED515D"/>
    <w:rsid w:val="00ED5749"/>
    <w:rsid w:val="00ED6426"/>
    <w:rsid w:val="00EE6122"/>
    <w:rsid w:val="00EF0FAC"/>
    <w:rsid w:val="00EF6164"/>
    <w:rsid w:val="00F2496B"/>
    <w:rsid w:val="00F572DA"/>
    <w:rsid w:val="00F62AA7"/>
    <w:rsid w:val="00F70899"/>
    <w:rsid w:val="00F73D5C"/>
    <w:rsid w:val="00F824DA"/>
    <w:rsid w:val="00F94335"/>
    <w:rsid w:val="00FA11D8"/>
    <w:rsid w:val="00FB03D7"/>
    <w:rsid w:val="00FB3455"/>
    <w:rsid w:val="00FE1426"/>
    <w:rsid w:val="00FE6024"/>
    <w:rsid w:val="00FE62F1"/>
    <w:rsid w:val="00FF119C"/>
    <w:rsid w:val="00FF26FE"/>
    <w:rsid w:val="00FF76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EED89"/>
  <w15:docId w15:val="{08AA2F0C-303B-4C0F-BCDA-B2EAE5B6B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3CD0"/>
    <w:pPr>
      <w:spacing w:after="160" w:line="259" w:lineRule="auto"/>
    </w:pPr>
  </w:style>
  <w:style w:type="paragraph" w:styleId="Heading1">
    <w:name w:val="heading 1"/>
    <w:basedOn w:val="Normal"/>
    <w:link w:val="Heading1Char"/>
    <w:uiPriority w:val="9"/>
    <w:qFormat/>
    <w:rsid w:val="0019140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19140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CCF"/>
    <w:pPr>
      <w:ind w:left="720"/>
      <w:contextualSpacing/>
    </w:pPr>
  </w:style>
  <w:style w:type="table" w:styleId="TableGrid">
    <w:name w:val="Table Grid"/>
    <w:basedOn w:val="TableNormal"/>
    <w:uiPriority w:val="39"/>
    <w:rsid w:val="00D72F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995370"/>
    <w:pPr>
      <w:suppressAutoHyphens/>
      <w:autoSpaceDN w:val="0"/>
      <w:spacing w:after="160" w:line="259" w:lineRule="auto"/>
      <w:textAlignment w:val="baseline"/>
    </w:pPr>
    <w:rPr>
      <w:rFonts w:ascii="Calibri" w:eastAsia="SimSun" w:hAnsi="Calibri" w:cs="F"/>
      <w:kern w:val="3"/>
    </w:rPr>
  </w:style>
  <w:style w:type="character" w:customStyle="1" w:styleId="Heading1Char">
    <w:name w:val="Heading 1 Char"/>
    <w:basedOn w:val="DefaultParagraphFont"/>
    <w:link w:val="Heading1"/>
    <w:uiPriority w:val="9"/>
    <w:rsid w:val="0019140D"/>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semiHidden/>
    <w:rsid w:val="0019140D"/>
    <w:rPr>
      <w:rFonts w:asciiTheme="majorHAnsi" w:eastAsiaTheme="majorEastAsia" w:hAnsiTheme="majorHAnsi" w:cstheme="majorBidi"/>
      <w:color w:val="243F60" w:themeColor="accent1" w:themeShade="7F"/>
      <w:sz w:val="24"/>
      <w:szCs w:val="24"/>
    </w:rPr>
  </w:style>
  <w:style w:type="paragraph" w:styleId="NormalWeb">
    <w:name w:val="Normal (Web)"/>
    <w:basedOn w:val="Normal"/>
    <w:uiPriority w:val="99"/>
    <w:semiHidden/>
    <w:unhideWhenUsed/>
    <w:rsid w:val="0019140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9140D"/>
    <w:rPr>
      <w:color w:val="0000FF"/>
      <w:u w:val="single"/>
    </w:rPr>
  </w:style>
  <w:style w:type="character" w:styleId="Strong">
    <w:name w:val="Strong"/>
    <w:basedOn w:val="DefaultParagraphFont"/>
    <w:uiPriority w:val="22"/>
    <w:qFormat/>
    <w:rsid w:val="0019140D"/>
    <w:rPr>
      <w:b/>
      <w:bCs/>
    </w:rPr>
  </w:style>
  <w:style w:type="character" w:styleId="Emphasis">
    <w:name w:val="Emphasis"/>
    <w:basedOn w:val="DefaultParagraphFont"/>
    <w:uiPriority w:val="20"/>
    <w:qFormat/>
    <w:rsid w:val="0019140D"/>
    <w:rPr>
      <w:i/>
      <w:iCs/>
    </w:rPr>
  </w:style>
  <w:style w:type="paragraph" w:styleId="Header">
    <w:name w:val="header"/>
    <w:basedOn w:val="Normal"/>
    <w:link w:val="HeaderChar"/>
    <w:uiPriority w:val="99"/>
    <w:unhideWhenUsed/>
    <w:rsid w:val="001914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140D"/>
  </w:style>
  <w:style w:type="paragraph" w:styleId="Footer">
    <w:name w:val="footer"/>
    <w:basedOn w:val="Normal"/>
    <w:link w:val="FooterChar"/>
    <w:uiPriority w:val="99"/>
    <w:unhideWhenUsed/>
    <w:rsid w:val="001914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140D"/>
  </w:style>
  <w:style w:type="character" w:customStyle="1" w:styleId="ata-controlscomplain-btn">
    <w:name w:val="ata-controls__complain-btn"/>
    <w:basedOn w:val="DefaultParagraphFont"/>
    <w:rsid w:val="0019140D"/>
  </w:style>
  <w:style w:type="paragraph" w:styleId="HTMLPreformatted">
    <w:name w:val="HTML Preformatted"/>
    <w:basedOn w:val="Normal"/>
    <w:link w:val="HTMLPreformattedChar"/>
    <w:uiPriority w:val="99"/>
    <w:semiHidden/>
    <w:unhideWhenUsed/>
    <w:rsid w:val="00191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9140D"/>
    <w:rPr>
      <w:rFonts w:ascii="Courier New" w:eastAsia="Times New Roman" w:hAnsi="Courier New" w:cs="Courier New"/>
      <w:sz w:val="20"/>
      <w:szCs w:val="20"/>
    </w:rPr>
  </w:style>
  <w:style w:type="paragraph" w:customStyle="1" w:styleId="share-twitter">
    <w:name w:val="share-twitter"/>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facebook">
    <w:name w:val="share-facebook"/>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linkedin">
    <w:name w:val="share-linkedin"/>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widget">
    <w:name w:val="in-widget"/>
    <w:basedOn w:val="DefaultParagraphFont"/>
    <w:rsid w:val="0019140D"/>
  </w:style>
  <w:style w:type="paragraph" w:customStyle="1" w:styleId="share-email">
    <w:name w:val="share-email"/>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print">
    <w:name w:val="share-print"/>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end">
    <w:name w:val="share-end"/>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207A83"/>
    <w:pPr>
      <w:autoSpaceDE w:val="0"/>
      <w:autoSpaceDN w:val="0"/>
      <w:adjustRightInd w:val="0"/>
      <w:spacing w:after="0" w:line="240" w:lineRule="auto"/>
    </w:pPr>
    <w:rPr>
      <w:rFonts w:ascii="IBM Plex Sans Medium" w:hAnsi="IBM Plex Sans Medium" w:cs="IBM Plex Sans Medium"/>
      <w:color w:val="000000"/>
      <w:sz w:val="24"/>
      <w:szCs w:val="24"/>
    </w:rPr>
  </w:style>
  <w:style w:type="paragraph" w:customStyle="1" w:styleId="Pa15">
    <w:name w:val="Pa15"/>
    <w:basedOn w:val="Normal"/>
    <w:next w:val="Normal"/>
    <w:uiPriority w:val="99"/>
    <w:rsid w:val="00167FAD"/>
    <w:pPr>
      <w:autoSpaceDE w:val="0"/>
      <w:autoSpaceDN w:val="0"/>
      <w:adjustRightInd w:val="0"/>
      <w:spacing w:after="0" w:line="241" w:lineRule="atLeast"/>
    </w:pPr>
    <w:rPr>
      <w:rFonts w:ascii="Myriad Pro" w:hAnsi="Myriad Pro"/>
      <w:sz w:val="24"/>
      <w:szCs w:val="24"/>
      <w:lang w:val="sr-Latn-RS"/>
      <w14:ligatures w14:val="standardContextual"/>
    </w:rPr>
  </w:style>
  <w:style w:type="paragraph" w:customStyle="1" w:styleId="Pa22">
    <w:name w:val="Pa22"/>
    <w:basedOn w:val="Default"/>
    <w:next w:val="Default"/>
    <w:uiPriority w:val="99"/>
    <w:rsid w:val="00167FAD"/>
    <w:pPr>
      <w:spacing w:line="241" w:lineRule="atLeast"/>
    </w:pPr>
    <w:rPr>
      <w:rFonts w:ascii="Myriad Pro" w:hAnsi="Myriad Pro" w:cstheme="minorBidi"/>
      <w:color w:val="auto"/>
      <w:lang w:val="sr-Latn-RS"/>
      <w14:ligatures w14:val="standardContextual"/>
    </w:rPr>
  </w:style>
  <w:style w:type="paragraph" w:customStyle="1" w:styleId="Pa4">
    <w:name w:val="Pa4"/>
    <w:basedOn w:val="Default"/>
    <w:next w:val="Default"/>
    <w:uiPriority w:val="99"/>
    <w:rsid w:val="00167FAD"/>
    <w:pPr>
      <w:spacing w:line="241" w:lineRule="atLeast"/>
    </w:pPr>
    <w:rPr>
      <w:rFonts w:ascii="Myriad Pro" w:hAnsi="Myriad Pro" w:cstheme="minorBidi"/>
      <w:color w:val="auto"/>
      <w:lang w:val="sr-Latn-RS"/>
      <w14:ligatures w14:val="standardContextual"/>
    </w:rPr>
  </w:style>
  <w:style w:type="character" w:styleId="CommentReference">
    <w:name w:val="annotation reference"/>
    <w:basedOn w:val="DefaultParagraphFont"/>
    <w:uiPriority w:val="99"/>
    <w:semiHidden/>
    <w:unhideWhenUsed/>
    <w:rsid w:val="0021667A"/>
    <w:rPr>
      <w:sz w:val="16"/>
      <w:szCs w:val="16"/>
    </w:rPr>
  </w:style>
  <w:style w:type="paragraph" w:styleId="CommentText">
    <w:name w:val="annotation text"/>
    <w:basedOn w:val="Normal"/>
    <w:link w:val="CommentTextChar"/>
    <w:uiPriority w:val="99"/>
    <w:semiHidden/>
    <w:unhideWhenUsed/>
    <w:rsid w:val="0021667A"/>
    <w:pPr>
      <w:spacing w:line="240" w:lineRule="auto"/>
    </w:pPr>
    <w:rPr>
      <w:sz w:val="20"/>
      <w:szCs w:val="20"/>
    </w:rPr>
  </w:style>
  <w:style w:type="character" w:customStyle="1" w:styleId="CommentTextChar">
    <w:name w:val="Comment Text Char"/>
    <w:basedOn w:val="DefaultParagraphFont"/>
    <w:link w:val="CommentText"/>
    <w:uiPriority w:val="99"/>
    <w:semiHidden/>
    <w:rsid w:val="0021667A"/>
    <w:rPr>
      <w:sz w:val="20"/>
      <w:szCs w:val="20"/>
    </w:rPr>
  </w:style>
  <w:style w:type="paragraph" w:styleId="CommentSubject">
    <w:name w:val="annotation subject"/>
    <w:basedOn w:val="CommentText"/>
    <w:next w:val="CommentText"/>
    <w:link w:val="CommentSubjectChar"/>
    <w:uiPriority w:val="99"/>
    <w:semiHidden/>
    <w:unhideWhenUsed/>
    <w:rsid w:val="0021667A"/>
    <w:rPr>
      <w:b/>
      <w:bCs/>
    </w:rPr>
  </w:style>
  <w:style w:type="character" w:customStyle="1" w:styleId="CommentSubjectChar">
    <w:name w:val="Comment Subject Char"/>
    <w:basedOn w:val="CommentTextChar"/>
    <w:link w:val="CommentSubject"/>
    <w:uiPriority w:val="99"/>
    <w:semiHidden/>
    <w:rsid w:val="0021667A"/>
    <w:rPr>
      <w:b/>
      <w:bCs/>
      <w:sz w:val="20"/>
      <w:szCs w:val="20"/>
    </w:rPr>
  </w:style>
  <w:style w:type="paragraph" w:customStyle="1" w:styleId="Pa8">
    <w:name w:val="Pa8"/>
    <w:basedOn w:val="Normal"/>
    <w:next w:val="Normal"/>
    <w:uiPriority w:val="99"/>
    <w:rsid w:val="007952A2"/>
    <w:pPr>
      <w:autoSpaceDE w:val="0"/>
      <w:autoSpaceDN w:val="0"/>
      <w:adjustRightInd w:val="0"/>
      <w:spacing w:after="0" w:line="241" w:lineRule="atLeast"/>
    </w:pPr>
    <w:rPr>
      <w:rFonts w:ascii="Myriad Pro" w:hAnsi="Myriad Pro"/>
      <w:sz w:val="24"/>
      <w:szCs w:val="24"/>
      <w:lang w:val="sr-Latn-R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06170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1C20E6-9AA8-468A-894D-1667CB10F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627</Words>
  <Characters>3577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dc:creator>
  <cp:keywords/>
  <dc:description/>
  <cp:lastModifiedBy>Vesna Pijanovic</cp:lastModifiedBy>
  <cp:revision>4</cp:revision>
  <dcterms:created xsi:type="dcterms:W3CDTF">2024-06-05T08:45:00Z</dcterms:created>
  <dcterms:modified xsi:type="dcterms:W3CDTF">2024-06-05T09:14:00Z</dcterms:modified>
</cp:coreProperties>
</file>