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E2993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3B4F41FB" w14:textId="77777777" w:rsidTr="005A6A07">
        <w:tc>
          <w:tcPr>
            <w:tcW w:w="3595" w:type="dxa"/>
          </w:tcPr>
          <w:p w14:paraId="3D4DF9F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737A710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62573137" w14:textId="77777777" w:rsidTr="005A6A07">
        <w:tc>
          <w:tcPr>
            <w:tcW w:w="3595" w:type="dxa"/>
          </w:tcPr>
          <w:p w14:paraId="6AA3209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0F26E621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color w:val="2B2B2B"/>
                <w:sz w:val="24"/>
                <w:szCs w:val="24"/>
                <w:lang w:val="ru-RU" w:eastAsia="sr-Latn-RS"/>
              </w:rPr>
            </w:pPr>
            <w:r w:rsidRPr="00520DCF">
              <w:rPr>
                <w:rFonts w:eastAsia="Times New Roman" w:cstheme="minorHAnsi"/>
                <w:color w:val="2B2B2B"/>
                <w:sz w:val="24"/>
                <w:szCs w:val="24"/>
                <w:lang w:val="sr-Cyrl-RS" w:eastAsia="sr-Latn-RS"/>
              </w:rPr>
              <w:t xml:space="preserve">Ритмичка фигура </w:t>
            </w:r>
            <w:r w:rsidRPr="00520DCF">
              <w:rPr>
                <w:rFonts w:eastAsia="Times New Roman" w:cstheme="minorHAnsi"/>
                <w:color w:val="2B2B2B"/>
                <w:sz w:val="24"/>
                <w:szCs w:val="24"/>
                <w:lang w:val="ru-RU" w:eastAsia="sr-Latn-RS"/>
              </w:rPr>
              <w:t>триола</w:t>
            </w:r>
            <w:r w:rsidRPr="00520DCF">
              <w:rPr>
                <w:rFonts w:eastAsia="Times New Roman" w:cstheme="minorHAnsi"/>
                <w:color w:val="2B2B2B"/>
                <w:sz w:val="24"/>
                <w:szCs w:val="24"/>
                <w:lang w:val="sr-Cyrl-RS" w:eastAsia="sr-Latn-RS"/>
              </w:rPr>
              <w:t xml:space="preserve"> </w:t>
            </w:r>
          </w:p>
        </w:tc>
      </w:tr>
      <w:tr w:rsidR="007952A2" w:rsidRPr="00520DCF" w14:paraId="7E39CED7" w14:textId="77777777" w:rsidTr="005A6A07">
        <w:tc>
          <w:tcPr>
            <w:tcW w:w="3595" w:type="dxa"/>
          </w:tcPr>
          <w:p w14:paraId="4607F1C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9D36797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чење 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нове ритмичке фигуре: триола.</w:t>
            </w:r>
          </w:p>
        </w:tc>
      </w:tr>
      <w:tr w:rsidR="007952A2" w:rsidRPr="00520DCF" w14:paraId="091C3C84" w14:textId="77777777" w:rsidTr="005A6A07">
        <w:tc>
          <w:tcPr>
            <w:tcW w:w="3595" w:type="dxa"/>
          </w:tcPr>
          <w:p w14:paraId="0AC0F6C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27C8270E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48F1A1B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изведе триолу</w:t>
            </w:r>
          </w:p>
          <w:p w14:paraId="40E9455E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пева и свира песму по нотама </w:t>
            </w:r>
          </w:p>
          <w:p w14:paraId="5016EC88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</w:rPr>
              <w:t>тематик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литерарног текста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песме </w:t>
            </w:r>
            <w:r w:rsidRPr="00520DC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sr-Cyrl-RS"/>
              </w:rPr>
              <w:t>Варај Данке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</w:t>
            </w:r>
          </w:p>
          <w:p w14:paraId="1A7CFEE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повеже звучну са нотном сликом песме</w:t>
            </w:r>
          </w:p>
          <w:p w14:paraId="484B305E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дискутује о садржају литерарног текста</w:t>
            </w:r>
          </w:p>
          <w:p w14:paraId="078B6131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анализира нотни текст. </w:t>
            </w:r>
          </w:p>
        </w:tc>
      </w:tr>
      <w:tr w:rsidR="007952A2" w:rsidRPr="00520DCF" w14:paraId="7CE9ED26" w14:textId="77777777" w:rsidTr="005A6A07">
        <w:tc>
          <w:tcPr>
            <w:tcW w:w="3595" w:type="dxa"/>
          </w:tcPr>
          <w:p w14:paraId="1B4A51C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0D2FC6C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текстом, музичка игра.</w:t>
            </w:r>
          </w:p>
        </w:tc>
      </w:tr>
      <w:tr w:rsidR="007952A2" w:rsidRPr="00520DCF" w14:paraId="2F7EAEAC" w14:textId="77777777" w:rsidTr="005A6A07">
        <w:tc>
          <w:tcPr>
            <w:tcW w:w="3595" w:type="dxa"/>
          </w:tcPr>
          <w:p w14:paraId="353BCCB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5229FA9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18–21</w:t>
            </w:r>
          </w:p>
        </w:tc>
      </w:tr>
      <w:tr w:rsidR="007952A2" w:rsidRPr="00520DCF" w14:paraId="1A9A0F72" w14:textId="77777777" w:rsidTr="005A6A07">
        <w:tc>
          <w:tcPr>
            <w:tcW w:w="3595" w:type="dxa"/>
          </w:tcPr>
          <w:p w14:paraId="29FFCB1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51ED33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74191FE0" w14:textId="77777777" w:rsidTr="005A6A07">
        <w:tc>
          <w:tcPr>
            <w:tcW w:w="3595" w:type="dxa"/>
          </w:tcPr>
          <w:p w14:paraId="234F44C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330F7C1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02E8CF30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38610CD3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7198F4C8" w14:textId="77777777" w:rsidTr="005A6A07">
        <w:tc>
          <w:tcPr>
            <w:tcW w:w="10435" w:type="dxa"/>
          </w:tcPr>
          <w:p w14:paraId="7E35D0D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2143509B" w14:textId="77777777" w:rsidTr="005A6A07">
        <w:tc>
          <w:tcPr>
            <w:tcW w:w="10435" w:type="dxa"/>
          </w:tcPr>
          <w:p w14:paraId="13F39D76" w14:textId="3B16DD36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нотне вредности и паузе путем музичке игре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Пронађи пар.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Наставник поставља ученицима питања о трајању одређених нотних вредности и пауза: четвртине, осмине, целе ноте и паузе, шеснаестине. Наставник покаже нотни текст бројалице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Што хукће локомотива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Ученици препознају нотне вредности и паузе. Ученици изведу бројалицу.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3EC74A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5026ED76" w14:textId="77777777" w:rsidTr="005A6A07">
        <w:tc>
          <w:tcPr>
            <w:tcW w:w="10435" w:type="dxa"/>
          </w:tcPr>
          <w:p w14:paraId="2E78176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27E616FF" w14:textId="77777777" w:rsidTr="005A6A07">
        <w:tc>
          <w:tcPr>
            <w:tcW w:w="10435" w:type="dxa"/>
          </w:tcPr>
          <w:p w14:paraId="0070AB4D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Варај Данке и објасни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ученицима тематику литерарног текста. Ученици одређују којој врсти музике песма припада према садржају стихова, а наставник тумачи непознате речи. После упевавања наставник научи ученике да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Варај Данке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 уз тактирање. </w:t>
            </w:r>
            <w:r w:rsidRPr="00520DCF">
              <w:rPr>
                <w:rFonts w:cstheme="minorHAnsi"/>
                <w:sz w:val="24"/>
                <w:szCs w:val="24"/>
              </w:rPr>
              <w:t xml:space="preserve">Ученици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анализирају нотни текст песме: виолински кључ, ознака за такт, темпо, које нотне вредности преовлађују, лук легата и уочавају нову ритмичку фигуру. Наставник објасни значење и начин извођења триоле и покаже табелу у уџбенику са приказом настанка осминске триоле. </w:t>
            </w:r>
          </w:p>
          <w:p w14:paraId="7D685DDE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Уз помоћ наставника ученици прво изведу песму парлато, а затим певају по нотама уз тактирање. Ученици певају песму са литерарним текстом уз пратњу наставника на клавиру. Наставник покаже нотни текст бројалице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Колачи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објасни начин извођења према упутствима из уџбеника. Наставник подели ученике на четири групе, свакој групи ученика да инструменте према упутству из уџбеника, групе наизменично певају и свирају четири по четири такта. Ученици свирају и певају бројалицу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Колачи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952A2" w:rsidRPr="00520DCF" w14:paraId="28A161A8" w14:textId="77777777" w:rsidTr="005A6A07">
        <w:tc>
          <w:tcPr>
            <w:tcW w:w="10435" w:type="dxa"/>
          </w:tcPr>
          <w:p w14:paraId="410CF1B4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6A68BD3A" w14:textId="77777777" w:rsidTr="005A6A07">
        <w:tc>
          <w:tcPr>
            <w:tcW w:w="10435" w:type="dxa"/>
          </w:tcPr>
          <w:p w14:paraId="522C26A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02D38620" w14:textId="33779063" w:rsidR="007952A2" w:rsidRPr="00520DCF" w:rsidRDefault="007952A2" w:rsidP="00520DCF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настаје триола?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7CD289C" w14:textId="77777777" w:rsidR="007952A2" w:rsidRPr="00520DCF" w:rsidRDefault="007952A2" w:rsidP="00520DCF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се изводи триола?</w:t>
            </w:r>
          </w:p>
          <w:p w14:paraId="649B97E1" w14:textId="77777777" w:rsidR="007952A2" w:rsidRPr="00520DCF" w:rsidRDefault="007952A2" w:rsidP="00520DCF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се пише триола?</w:t>
            </w:r>
          </w:p>
          <w:p w14:paraId="401E6DD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Варај Данке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бројалице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Ко-ла-чи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6D4674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D4674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2024-06-05T09:11:00Z</dcterms:modified>
</cp:coreProperties>
</file>