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BED9C6" w14:textId="77777777" w:rsidR="007952A2" w:rsidRPr="00520DCF" w:rsidRDefault="007952A2" w:rsidP="00520DCF">
      <w:pPr>
        <w:spacing w:after="0" w:line="276" w:lineRule="auto"/>
        <w:jc w:val="center"/>
        <w:rPr>
          <w:rFonts w:cstheme="minorHAnsi"/>
          <w:b/>
          <w:bCs/>
          <w:sz w:val="24"/>
          <w:szCs w:val="24"/>
          <w:lang w:val="sr-Cyrl-RS"/>
        </w:rPr>
      </w:pPr>
      <w:r w:rsidRPr="00520DCF">
        <w:rPr>
          <w:rFonts w:cstheme="minorHAnsi"/>
          <w:b/>
          <w:bCs/>
          <w:sz w:val="24"/>
          <w:szCs w:val="24"/>
        </w:rPr>
        <w:t xml:space="preserve">ПРИПРЕМА ЗА ЧАС БРОЈ </w:t>
      </w:r>
      <w:r w:rsidRPr="00520DCF">
        <w:rPr>
          <w:rFonts w:cstheme="minorHAnsi"/>
          <w:b/>
          <w:bCs/>
          <w:sz w:val="24"/>
          <w:szCs w:val="24"/>
          <w:lang w:val="sr-Cyrl-RS"/>
        </w:rPr>
        <w:t>21</w:t>
      </w:r>
    </w:p>
    <w:tbl>
      <w:tblPr>
        <w:tblStyle w:val="TableGrid"/>
        <w:tblW w:w="0" w:type="auto"/>
        <w:tblLook w:val="04A0" w:firstRow="1" w:lastRow="0" w:firstColumn="1" w:lastColumn="0" w:noHBand="0" w:noVBand="1"/>
      </w:tblPr>
      <w:tblGrid>
        <w:gridCol w:w="3595"/>
        <w:gridCol w:w="6840"/>
      </w:tblGrid>
      <w:tr w:rsidR="007952A2" w:rsidRPr="00520DCF" w14:paraId="65639DB5" w14:textId="77777777" w:rsidTr="005A6A07">
        <w:tc>
          <w:tcPr>
            <w:tcW w:w="3595" w:type="dxa"/>
          </w:tcPr>
          <w:p w14:paraId="29B56BB4"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 xml:space="preserve">Наставна тема </w:t>
            </w:r>
          </w:p>
        </w:tc>
        <w:tc>
          <w:tcPr>
            <w:tcW w:w="6840" w:type="dxa"/>
          </w:tcPr>
          <w:p w14:paraId="2FF1AC16"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 xml:space="preserve">Човек и музика. Слушање музике. </w:t>
            </w:r>
          </w:p>
        </w:tc>
      </w:tr>
      <w:tr w:rsidR="007952A2" w:rsidRPr="00520DCF" w14:paraId="2D59DB4D" w14:textId="77777777" w:rsidTr="005A6A07">
        <w:tc>
          <w:tcPr>
            <w:tcW w:w="3595" w:type="dxa"/>
          </w:tcPr>
          <w:p w14:paraId="39A6212A"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Наставна јединица</w:t>
            </w:r>
          </w:p>
        </w:tc>
        <w:tc>
          <w:tcPr>
            <w:tcW w:w="6840" w:type="dxa"/>
          </w:tcPr>
          <w:p w14:paraId="50B7919C" w14:textId="5DDD288C" w:rsidR="007952A2" w:rsidRPr="000C5151" w:rsidRDefault="007952A2" w:rsidP="00520DCF">
            <w:pPr>
              <w:spacing w:after="0" w:line="276" w:lineRule="auto"/>
              <w:rPr>
                <w:rFonts w:eastAsia="Times New Roman" w:cstheme="minorHAnsi"/>
                <w:sz w:val="24"/>
                <w:szCs w:val="24"/>
                <w:bdr w:val="none" w:sz="0" w:space="0" w:color="auto" w:frame="1"/>
              </w:rPr>
            </w:pPr>
            <w:r w:rsidRPr="00520DCF">
              <w:rPr>
                <w:rFonts w:eastAsia="Times New Roman" w:cstheme="minorHAnsi"/>
                <w:sz w:val="24"/>
                <w:szCs w:val="24"/>
                <w:bdr w:val="none" w:sz="0" w:space="0" w:color="auto" w:frame="1"/>
                <w:lang w:val="sr-Cyrl-RS"/>
              </w:rPr>
              <w:t>Најзначајнији представници ренесансне вокалне музике</w:t>
            </w:r>
          </w:p>
        </w:tc>
      </w:tr>
      <w:tr w:rsidR="007952A2" w:rsidRPr="00520DCF" w14:paraId="512F0842" w14:textId="77777777" w:rsidTr="005A6A07">
        <w:tc>
          <w:tcPr>
            <w:tcW w:w="3595" w:type="dxa"/>
          </w:tcPr>
          <w:p w14:paraId="6B3ED357"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Циљ часа</w:t>
            </w:r>
          </w:p>
        </w:tc>
        <w:tc>
          <w:tcPr>
            <w:tcW w:w="6840" w:type="dxa"/>
          </w:tcPr>
          <w:p w14:paraId="643E9D8D" w14:textId="77777777" w:rsidR="007952A2" w:rsidRPr="00520DCF" w:rsidRDefault="007952A2" w:rsidP="00520DCF">
            <w:pPr>
              <w:pStyle w:val="Standard"/>
              <w:spacing w:after="0" w:line="276" w:lineRule="auto"/>
              <w:rPr>
                <w:rFonts w:asciiTheme="minorHAnsi" w:hAnsiTheme="minorHAnsi" w:cstheme="minorHAnsi"/>
                <w:sz w:val="24"/>
                <w:szCs w:val="24"/>
                <w:lang w:val="sr-Cyrl-RS"/>
              </w:rPr>
            </w:pPr>
            <w:r w:rsidRPr="00520DCF">
              <w:rPr>
                <w:rFonts w:asciiTheme="minorHAnsi" w:hAnsiTheme="minorHAnsi" w:cstheme="minorHAnsi"/>
                <w:sz w:val="24"/>
                <w:szCs w:val="24"/>
                <w:lang w:val="sr-Cyrl-RS"/>
              </w:rPr>
              <w:t>Упознавање са стваралаштвом два најзначајнија композитора 16. века – Палестрине и Ласа – и уочавање сличности и разлика</w:t>
            </w:r>
          </w:p>
        </w:tc>
      </w:tr>
      <w:tr w:rsidR="007952A2" w:rsidRPr="00520DCF" w14:paraId="15945655" w14:textId="77777777" w:rsidTr="005A6A07">
        <w:tc>
          <w:tcPr>
            <w:tcW w:w="3595" w:type="dxa"/>
          </w:tcPr>
          <w:p w14:paraId="145CA43F"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Очекивани исходи на крају часа</w:t>
            </w:r>
          </w:p>
        </w:tc>
        <w:tc>
          <w:tcPr>
            <w:tcW w:w="6840" w:type="dxa"/>
          </w:tcPr>
          <w:p w14:paraId="4115B750" w14:textId="77777777" w:rsidR="007952A2" w:rsidRPr="00520DCF" w:rsidRDefault="007952A2" w:rsidP="00520DCF">
            <w:pPr>
              <w:pStyle w:val="Standard"/>
              <w:spacing w:after="0" w:line="276" w:lineRule="auto"/>
              <w:jc w:val="both"/>
              <w:rPr>
                <w:rFonts w:asciiTheme="minorHAnsi" w:eastAsia="Calibri" w:hAnsiTheme="minorHAnsi" w:cstheme="minorHAnsi"/>
                <w:sz w:val="24"/>
                <w:szCs w:val="24"/>
                <w:lang w:val="sr-Cyrl-RS"/>
              </w:rPr>
            </w:pPr>
            <w:r w:rsidRPr="00520DCF">
              <w:rPr>
                <w:rFonts w:asciiTheme="minorHAnsi" w:eastAsia="Calibri" w:hAnsiTheme="minorHAnsi" w:cstheme="minorHAnsi"/>
                <w:sz w:val="24"/>
                <w:szCs w:val="24"/>
                <w:lang w:val="sr-Cyrl-RS"/>
              </w:rPr>
              <w:t>На крају часа ученик ће бити у стању да:</w:t>
            </w:r>
          </w:p>
          <w:p w14:paraId="79265B44" w14:textId="77777777" w:rsidR="007952A2" w:rsidRPr="00520DCF" w:rsidRDefault="007952A2" w:rsidP="000C5151">
            <w:pPr>
              <w:pStyle w:val="Standard"/>
              <w:numPr>
                <w:ilvl w:val="0"/>
                <w:numId w:val="64"/>
              </w:numPr>
              <w:spacing w:after="0" w:line="276" w:lineRule="auto"/>
              <w:ind w:left="340" w:hanging="340"/>
              <w:jc w:val="both"/>
              <w:rPr>
                <w:rFonts w:asciiTheme="minorHAnsi" w:hAnsiTheme="minorHAnsi" w:cstheme="minorHAnsi"/>
                <w:sz w:val="24"/>
                <w:szCs w:val="24"/>
              </w:rPr>
            </w:pPr>
            <w:r w:rsidRPr="00520DCF">
              <w:rPr>
                <w:rFonts w:asciiTheme="minorHAnsi" w:hAnsiTheme="minorHAnsi" w:cstheme="minorHAnsi"/>
                <w:sz w:val="24"/>
                <w:szCs w:val="24"/>
                <w:lang w:val="sr-Cyrl-RS"/>
              </w:rPr>
              <w:t>Разуме ком времену припада стваралаштво Палестрине и Ласа</w:t>
            </w:r>
          </w:p>
          <w:p w14:paraId="4F882C6C" w14:textId="77777777" w:rsidR="007952A2" w:rsidRPr="00520DCF" w:rsidRDefault="007952A2" w:rsidP="000C5151">
            <w:pPr>
              <w:pStyle w:val="Standard"/>
              <w:numPr>
                <w:ilvl w:val="0"/>
                <w:numId w:val="64"/>
              </w:numPr>
              <w:spacing w:after="0" w:line="276" w:lineRule="auto"/>
              <w:ind w:left="340" w:hanging="340"/>
              <w:jc w:val="both"/>
              <w:rPr>
                <w:rFonts w:asciiTheme="minorHAnsi" w:hAnsiTheme="minorHAnsi" w:cstheme="minorHAnsi"/>
                <w:sz w:val="24"/>
                <w:szCs w:val="24"/>
              </w:rPr>
            </w:pPr>
            <w:r w:rsidRPr="00520DCF">
              <w:rPr>
                <w:rFonts w:asciiTheme="minorHAnsi" w:hAnsiTheme="minorHAnsi" w:cstheme="minorHAnsi"/>
                <w:sz w:val="24"/>
                <w:szCs w:val="24"/>
                <w:lang w:val="sr-Cyrl-RS"/>
              </w:rPr>
              <w:t>На примерима дела Палестрине и Ласа разуме појмове усвајане на претходном часу: полифонија, имитација, хомофонија, доминација вокалне музике</w:t>
            </w:r>
          </w:p>
          <w:p w14:paraId="361D1AA7" w14:textId="77777777" w:rsidR="007952A2" w:rsidRPr="00520DCF" w:rsidRDefault="007952A2" w:rsidP="000C5151">
            <w:pPr>
              <w:pStyle w:val="Standard"/>
              <w:numPr>
                <w:ilvl w:val="0"/>
                <w:numId w:val="64"/>
              </w:numPr>
              <w:spacing w:after="0" w:line="276" w:lineRule="auto"/>
              <w:ind w:left="340" w:hanging="340"/>
              <w:jc w:val="both"/>
              <w:rPr>
                <w:rFonts w:asciiTheme="minorHAnsi" w:hAnsiTheme="minorHAnsi" w:cstheme="minorHAnsi"/>
                <w:sz w:val="24"/>
                <w:szCs w:val="24"/>
              </w:rPr>
            </w:pPr>
            <w:r w:rsidRPr="00520DCF">
              <w:rPr>
                <w:rFonts w:asciiTheme="minorHAnsi" w:hAnsiTheme="minorHAnsi" w:cstheme="minorHAnsi"/>
                <w:sz w:val="24"/>
                <w:szCs w:val="24"/>
                <w:lang w:val="sr-Cyrl-RS"/>
              </w:rPr>
              <w:t>Разуме везу која постоји између архитектуре и музике која се изводи у том простору на примеру изгледа Цркве Светог Марка у Венецији</w:t>
            </w:r>
          </w:p>
        </w:tc>
      </w:tr>
      <w:tr w:rsidR="007952A2" w:rsidRPr="00520DCF" w14:paraId="63E2627A" w14:textId="77777777" w:rsidTr="005A6A07">
        <w:tc>
          <w:tcPr>
            <w:tcW w:w="3595" w:type="dxa"/>
          </w:tcPr>
          <w:p w14:paraId="76C0B04D"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Наставне методе</w:t>
            </w:r>
          </w:p>
        </w:tc>
        <w:tc>
          <w:tcPr>
            <w:tcW w:w="6840" w:type="dxa"/>
          </w:tcPr>
          <w:p w14:paraId="5938675E" w14:textId="77777777"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Демонстрација, дијалошка.</w:t>
            </w:r>
          </w:p>
        </w:tc>
      </w:tr>
      <w:tr w:rsidR="007952A2" w:rsidRPr="00520DCF" w14:paraId="4504FEE5" w14:textId="77777777" w:rsidTr="005A6A07">
        <w:tc>
          <w:tcPr>
            <w:tcW w:w="3595" w:type="dxa"/>
          </w:tcPr>
          <w:p w14:paraId="7EE8E0A5"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 xml:space="preserve">Наставна средства </w:t>
            </w:r>
          </w:p>
        </w:tc>
        <w:tc>
          <w:tcPr>
            <w:tcW w:w="6840" w:type="dxa"/>
          </w:tcPr>
          <w:p w14:paraId="46FF2396" w14:textId="77777777"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Уџбеник за 6. разред, страна 94–95</w:t>
            </w:r>
          </w:p>
        </w:tc>
      </w:tr>
      <w:tr w:rsidR="007952A2" w:rsidRPr="00520DCF" w14:paraId="4FB3DAAD" w14:textId="77777777" w:rsidTr="005A6A07">
        <w:tc>
          <w:tcPr>
            <w:tcW w:w="3595" w:type="dxa"/>
          </w:tcPr>
          <w:p w14:paraId="6BB36304"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Облици рада</w:t>
            </w:r>
          </w:p>
        </w:tc>
        <w:tc>
          <w:tcPr>
            <w:tcW w:w="6840" w:type="dxa"/>
          </w:tcPr>
          <w:p w14:paraId="5BEA89C3" w14:textId="77777777"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Фронтални, групни</w:t>
            </w:r>
          </w:p>
        </w:tc>
      </w:tr>
      <w:tr w:rsidR="007952A2" w:rsidRPr="00520DCF" w14:paraId="5586EA1C" w14:textId="77777777" w:rsidTr="005A6A07">
        <w:tc>
          <w:tcPr>
            <w:tcW w:w="3595" w:type="dxa"/>
          </w:tcPr>
          <w:p w14:paraId="41D8FAB6" w14:textId="77777777" w:rsidR="007952A2" w:rsidRPr="00520DCF" w:rsidRDefault="007952A2" w:rsidP="00520DCF">
            <w:pPr>
              <w:spacing w:after="0" w:line="276" w:lineRule="auto"/>
              <w:rPr>
                <w:rFonts w:cstheme="minorHAnsi"/>
                <w:b/>
                <w:bCs/>
                <w:sz w:val="24"/>
                <w:szCs w:val="24"/>
                <w:lang w:val="sr-Cyrl-RS"/>
              </w:rPr>
            </w:pPr>
            <w:r w:rsidRPr="00520DCF">
              <w:rPr>
                <w:rFonts w:cstheme="minorHAnsi"/>
                <w:b/>
                <w:bCs/>
                <w:sz w:val="24"/>
                <w:szCs w:val="24"/>
                <w:lang w:val="sr-Cyrl-RS"/>
              </w:rPr>
              <w:t>Међупредметно повезивање</w:t>
            </w:r>
          </w:p>
        </w:tc>
        <w:tc>
          <w:tcPr>
            <w:tcW w:w="6840" w:type="dxa"/>
          </w:tcPr>
          <w:p w14:paraId="3C16E61E" w14:textId="77777777"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Историја, географија, ликовна уметност, српски језик.</w:t>
            </w:r>
          </w:p>
        </w:tc>
      </w:tr>
    </w:tbl>
    <w:p w14:paraId="33D00C83" w14:textId="77777777" w:rsidR="007952A2" w:rsidRPr="00520DCF" w:rsidRDefault="007952A2" w:rsidP="00520DCF">
      <w:pPr>
        <w:spacing w:after="0" w:line="276" w:lineRule="auto"/>
        <w:rPr>
          <w:rFonts w:cstheme="minorHAnsi"/>
          <w:b/>
          <w:bCs/>
          <w:sz w:val="24"/>
          <w:szCs w:val="24"/>
          <w:lang w:val="sr-Cyrl-RS"/>
        </w:rPr>
      </w:pPr>
    </w:p>
    <w:p w14:paraId="4F7CDD59" w14:textId="77777777" w:rsidR="007952A2" w:rsidRPr="00520DCF" w:rsidRDefault="007952A2" w:rsidP="00520DCF">
      <w:pPr>
        <w:spacing w:after="0" w:line="276" w:lineRule="auto"/>
        <w:jc w:val="center"/>
        <w:rPr>
          <w:rFonts w:cstheme="minorHAnsi"/>
          <w:b/>
          <w:bCs/>
          <w:sz w:val="24"/>
          <w:szCs w:val="24"/>
          <w:lang w:val="sr-Cyrl-RS"/>
        </w:rPr>
      </w:pPr>
      <w:r w:rsidRPr="00520DCF">
        <w:rPr>
          <w:rFonts w:cstheme="minorHAnsi"/>
          <w:b/>
          <w:bCs/>
          <w:sz w:val="24"/>
          <w:szCs w:val="24"/>
          <w:lang w:val="sr-Cyrl-RS"/>
        </w:rPr>
        <w:t>ТОК ЧАСА</w:t>
      </w:r>
    </w:p>
    <w:tbl>
      <w:tblPr>
        <w:tblStyle w:val="TableGrid"/>
        <w:tblW w:w="0" w:type="auto"/>
        <w:tblLook w:val="04A0" w:firstRow="1" w:lastRow="0" w:firstColumn="1" w:lastColumn="0" w:noHBand="0" w:noVBand="1"/>
      </w:tblPr>
      <w:tblGrid>
        <w:gridCol w:w="10435"/>
      </w:tblGrid>
      <w:tr w:rsidR="007952A2" w:rsidRPr="00520DCF" w14:paraId="52B2959A" w14:textId="77777777" w:rsidTr="005A6A07">
        <w:tc>
          <w:tcPr>
            <w:tcW w:w="10435" w:type="dxa"/>
          </w:tcPr>
          <w:p w14:paraId="04447E6C" w14:textId="77777777" w:rsidR="007952A2" w:rsidRPr="00520DCF" w:rsidRDefault="007952A2" w:rsidP="00520DCF">
            <w:pPr>
              <w:spacing w:after="0" w:line="276" w:lineRule="auto"/>
              <w:jc w:val="center"/>
              <w:rPr>
                <w:rFonts w:cstheme="minorHAnsi"/>
                <w:b/>
                <w:bCs/>
                <w:sz w:val="24"/>
                <w:szCs w:val="24"/>
                <w:lang w:val="sr-Cyrl-RS"/>
              </w:rPr>
            </w:pPr>
            <w:r w:rsidRPr="00520DCF">
              <w:rPr>
                <w:rFonts w:cstheme="minorHAnsi"/>
                <w:b/>
                <w:bCs/>
                <w:sz w:val="24"/>
                <w:szCs w:val="24"/>
                <w:lang w:val="sr-Cyrl-RS"/>
              </w:rPr>
              <w:t>Уводни део часа (5 минута)</w:t>
            </w:r>
          </w:p>
        </w:tc>
      </w:tr>
      <w:tr w:rsidR="007952A2" w:rsidRPr="00520DCF" w14:paraId="404FE7A7" w14:textId="77777777" w:rsidTr="005A6A07">
        <w:tc>
          <w:tcPr>
            <w:tcW w:w="10435" w:type="dxa"/>
          </w:tcPr>
          <w:p w14:paraId="282220C5" w14:textId="77777777"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Разговор о променама које наступају у 15. веку у италијанској уметности. Обнављање шта су главне одлике ренесансе и музике у епохи ренесансе. Израда хронолошке ленте 15. и 16. века на којој се уписују имена најзначајнијих поменутих стваралаца 15. века (Жоскен, око 1440–1521, Окегем око 1410–1497, Данстабл</w:t>
            </w:r>
            <w:r w:rsidRPr="00520DCF">
              <w:rPr>
                <w:rFonts w:cstheme="minorHAnsi"/>
                <w:sz w:val="24"/>
                <w:szCs w:val="24"/>
              </w:rPr>
              <w:t>, o</w:t>
            </w:r>
            <w:r w:rsidRPr="00520DCF">
              <w:rPr>
                <w:rFonts w:cstheme="minorHAnsi"/>
                <w:sz w:val="24"/>
                <w:szCs w:val="24"/>
                <w:lang w:val="sr-Cyrl-RS"/>
              </w:rPr>
              <w:t>к</w:t>
            </w:r>
            <w:r w:rsidRPr="00520DCF">
              <w:rPr>
                <w:rFonts w:cstheme="minorHAnsi"/>
                <w:sz w:val="24"/>
                <w:szCs w:val="24"/>
              </w:rPr>
              <w:t>o 1390–1453)</w:t>
            </w:r>
            <w:r w:rsidRPr="00520DCF">
              <w:rPr>
                <w:rFonts w:cstheme="minorHAnsi"/>
                <w:sz w:val="24"/>
                <w:szCs w:val="24"/>
                <w:lang w:val="sr-Cyrl-RS"/>
              </w:rPr>
              <w:t>. Најава наставне теме.</w:t>
            </w:r>
          </w:p>
        </w:tc>
      </w:tr>
      <w:tr w:rsidR="007952A2" w:rsidRPr="00520DCF" w14:paraId="6D9ABE30" w14:textId="77777777" w:rsidTr="005A6A07">
        <w:tc>
          <w:tcPr>
            <w:tcW w:w="10435" w:type="dxa"/>
          </w:tcPr>
          <w:p w14:paraId="5476D373" w14:textId="77777777" w:rsidR="007952A2" w:rsidRPr="00520DCF" w:rsidRDefault="007952A2" w:rsidP="00520DCF">
            <w:pPr>
              <w:spacing w:after="0" w:line="276" w:lineRule="auto"/>
              <w:jc w:val="center"/>
              <w:rPr>
                <w:rFonts w:cstheme="minorHAnsi"/>
                <w:b/>
                <w:bCs/>
                <w:sz w:val="24"/>
                <w:szCs w:val="24"/>
                <w:lang w:val="sr-Cyrl-RS"/>
              </w:rPr>
            </w:pPr>
            <w:r w:rsidRPr="00520DCF">
              <w:rPr>
                <w:rFonts w:cstheme="minorHAnsi"/>
                <w:b/>
                <w:bCs/>
                <w:sz w:val="24"/>
                <w:szCs w:val="24"/>
                <w:lang w:val="sr-Cyrl-RS"/>
              </w:rPr>
              <w:t>Главни део часа (30 минута)</w:t>
            </w:r>
          </w:p>
        </w:tc>
      </w:tr>
      <w:tr w:rsidR="007952A2" w:rsidRPr="00520DCF" w14:paraId="7B274D91" w14:textId="77777777" w:rsidTr="005A6A07">
        <w:tc>
          <w:tcPr>
            <w:tcW w:w="10435" w:type="dxa"/>
          </w:tcPr>
          <w:p w14:paraId="647F285A" w14:textId="77777777"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Представљање два најзначајнија композитора 16. века. Кроз разлике које међу њима постоје добро се може објаснити богатство разноликости уметности 16. века.</w:t>
            </w:r>
          </w:p>
          <w:p w14:paraId="7D3BFAB4" w14:textId="77777777"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 xml:space="preserve">На хронолошкој ленти уписују се њихове године рођења и смрти, са објашњењем да то нису подаци које треба учити, већ их упознати да ми се разумели међусобни односи, ко коме претходи, ко се на кога надовезује, посебно указати на симболику 1594. године када умиру два највећа представника те епохе (без нетачног податка да је тад изведена прва опера </w:t>
            </w:r>
            <w:r w:rsidRPr="00520DCF">
              <w:rPr>
                <w:rFonts w:cstheme="minorHAnsi"/>
                <w:i/>
                <w:iCs/>
                <w:sz w:val="24"/>
                <w:szCs w:val="24"/>
                <w:lang w:val="sr-Cyrl-RS"/>
              </w:rPr>
              <w:t>Дафне</w:t>
            </w:r>
            <w:r w:rsidRPr="00520DCF">
              <w:rPr>
                <w:rFonts w:cstheme="minorHAnsi"/>
                <w:sz w:val="24"/>
                <w:szCs w:val="24"/>
                <w:lang w:val="sr-Cyrl-RS"/>
              </w:rPr>
              <w:t xml:space="preserve"> који се може наћи у многим нашим уџбеницима, она је вероватно изведена 1597. године и у сваком случају је не треба са овим повезивати). Подстаћи ученике да како упознају имена и дела других представника ренесансне музике на ленти уписују где им је место у хронологији.</w:t>
            </w:r>
          </w:p>
          <w:p w14:paraId="010DCED2" w14:textId="77777777"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 xml:space="preserve">На слушним примерима објаснити оно што треба да буде уочено: полифонију, карактеристичне форме (не инсистирати да се науче сви ставови мисе одмах, напамет, већ их усвајати поступно, како се слушају поједине композиције). Са Палестрином усвојити да је први став мисе </w:t>
            </w:r>
            <w:r w:rsidRPr="00520DCF">
              <w:rPr>
                <w:rFonts w:cstheme="minorHAnsi"/>
                <w:i/>
                <w:iCs/>
                <w:sz w:val="24"/>
                <w:szCs w:val="24"/>
                <w:lang w:val="sr-Cyrl-RS"/>
              </w:rPr>
              <w:t xml:space="preserve">Кирије елеисон/Господе помилуј. </w:t>
            </w:r>
            <w:r w:rsidRPr="00520DCF">
              <w:rPr>
                <w:rFonts w:cstheme="minorHAnsi"/>
                <w:sz w:val="24"/>
                <w:szCs w:val="24"/>
                <w:lang w:val="sr-Cyrl-RS"/>
              </w:rPr>
              <w:t>Повезати са знањима из историје о реформацији и контрареформацији, објаснити у чему се огледа мајсторство Палестринине композиционе технике.</w:t>
            </w:r>
          </w:p>
          <w:p w14:paraId="09C3F27C" w14:textId="77777777"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 xml:space="preserve">Представљањем основних података везаних за Ласа истаћи друге битне одлике епохе: богатство жанрова и форми у његовом опусу и појава нових ренесансних облика: мадригали, француске и немачке песме, музика за позоришне комаде и дворски балет. Проверити да ли ученици знају шта се под тим појмом подразумева, објаснити да су током средњег века плесови неговани претежно </w:t>
            </w:r>
            <w:r w:rsidRPr="00520DCF">
              <w:rPr>
                <w:rFonts w:cstheme="minorHAnsi"/>
                <w:sz w:val="24"/>
                <w:szCs w:val="24"/>
                <w:lang w:val="sr-Cyrl-RS"/>
              </w:rPr>
              <w:lastRenderedPageBreak/>
              <w:t>у народу, а да ће ренесанса управо у Италији донети нову форму стилизоване дворске игре, одакле ће бити пренета у Француску где се рађа савремени балет.</w:t>
            </w:r>
          </w:p>
          <w:p w14:paraId="3D3A2842" w14:textId="77777777"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Посебну пажњу посветити повезивању ефекта еха (и уопште двохорског стила као претече концертантног мишљења) са унутрашњом конструкцијом Цркве Светог Марка у Венецији и постојањем два брода на којима су стајале групе музичара и међусобно „разговарале“.</w:t>
            </w:r>
          </w:p>
        </w:tc>
      </w:tr>
      <w:tr w:rsidR="007952A2" w:rsidRPr="00520DCF" w14:paraId="479DEA97" w14:textId="77777777" w:rsidTr="005A6A07">
        <w:tc>
          <w:tcPr>
            <w:tcW w:w="10435" w:type="dxa"/>
          </w:tcPr>
          <w:p w14:paraId="2DD7B740" w14:textId="77777777" w:rsidR="007952A2" w:rsidRPr="00520DCF" w:rsidRDefault="007952A2" w:rsidP="00520DCF">
            <w:pPr>
              <w:spacing w:after="0" w:line="276" w:lineRule="auto"/>
              <w:jc w:val="center"/>
              <w:rPr>
                <w:rFonts w:cstheme="minorHAnsi"/>
                <w:b/>
                <w:bCs/>
                <w:sz w:val="24"/>
                <w:szCs w:val="24"/>
                <w:lang w:val="sr-Cyrl-RS"/>
              </w:rPr>
            </w:pPr>
            <w:r w:rsidRPr="00520DCF">
              <w:rPr>
                <w:rFonts w:cstheme="minorHAnsi"/>
                <w:b/>
                <w:bCs/>
                <w:sz w:val="24"/>
                <w:szCs w:val="24"/>
                <w:lang w:val="sr-Cyrl-RS"/>
              </w:rPr>
              <w:lastRenderedPageBreak/>
              <w:t>Завршни део часа 10 минута</w:t>
            </w:r>
          </w:p>
        </w:tc>
      </w:tr>
      <w:tr w:rsidR="007952A2" w:rsidRPr="00520DCF" w14:paraId="22C8A01F" w14:textId="77777777" w:rsidTr="005A6A07">
        <w:tc>
          <w:tcPr>
            <w:tcW w:w="10435" w:type="dxa"/>
          </w:tcPr>
          <w:p w14:paraId="103D829E" w14:textId="77777777" w:rsidR="007952A2" w:rsidRPr="00520DCF" w:rsidRDefault="007952A2" w:rsidP="00520DCF">
            <w:pPr>
              <w:spacing w:after="0" w:line="276" w:lineRule="auto"/>
              <w:rPr>
                <w:rFonts w:cstheme="minorHAnsi"/>
                <w:sz w:val="24"/>
                <w:szCs w:val="24"/>
                <w:lang w:val="sr-Cyrl-RS"/>
              </w:rPr>
            </w:pPr>
            <w:r w:rsidRPr="00520DCF">
              <w:rPr>
                <w:rFonts w:cstheme="minorHAnsi"/>
                <w:sz w:val="24"/>
                <w:szCs w:val="24"/>
                <w:lang w:val="sr-Cyrl-RS"/>
              </w:rPr>
              <w:t>Систематизација знања везана за ренесансу у музици: одлике музичког језика, одређење појмова вишегласје, полифонија и хомофонија. Ренесансни облици: миса, мотет и мадригал. Главни представници.</w:t>
            </w:r>
          </w:p>
        </w:tc>
      </w:tr>
    </w:tbl>
    <w:p w14:paraId="2F35F97B" w14:textId="77777777" w:rsidR="00EE6122" w:rsidRPr="00520DCF" w:rsidRDefault="00EE6122" w:rsidP="00540AA6">
      <w:pPr>
        <w:spacing w:after="0" w:line="276" w:lineRule="auto"/>
        <w:rPr>
          <w:rFonts w:cstheme="minorHAnsi"/>
          <w:sz w:val="24"/>
          <w:szCs w:val="24"/>
          <w:lang w:val="ru-RU"/>
        </w:rPr>
      </w:pPr>
    </w:p>
    <w:sectPr w:rsidR="00EE6122" w:rsidRPr="00520DCF" w:rsidSect="004B675E">
      <w:pgSz w:w="11906" w:h="16838"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F">
    <w:charset w:val="00"/>
    <w:family w:val="auto"/>
    <w:pitch w:val="variable"/>
  </w:font>
  <w:font w:name="IBM Plex Sans Medium">
    <w:panose1 w:val="020B0603050203000203"/>
    <w:charset w:val="00"/>
    <w:family w:val="swiss"/>
    <w:notTrueType/>
    <w:pitch w:val="variable"/>
    <w:sig w:usb0="A000026F" w:usb1="5000207B" w:usb2="00000000" w:usb3="00000000" w:csb0="00000197" w:csb1="00000000"/>
  </w:font>
  <w:font w:name="Myriad Pro">
    <w:altName w:val="Calibri"/>
    <w:panose1 w:val="020B0503030403020204"/>
    <w:charset w:val="00"/>
    <w:family w:val="swiss"/>
    <w:notTrueType/>
    <w:pitch w:val="variable"/>
    <w:sig w:usb0="20000287" w:usb1="00000001"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26FD0"/>
    <w:multiLevelType w:val="multilevel"/>
    <w:tmpl w:val="B3E87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0752C58"/>
    <w:multiLevelType w:val="hybridMultilevel"/>
    <w:tmpl w:val="D8EC736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017D45C2"/>
    <w:multiLevelType w:val="hybridMultilevel"/>
    <w:tmpl w:val="8D72C86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1D73C62"/>
    <w:multiLevelType w:val="hybridMultilevel"/>
    <w:tmpl w:val="5D3C39D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035A4327"/>
    <w:multiLevelType w:val="hybridMultilevel"/>
    <w:tmpl w:val="0BC837C4"/>
    <w:lvl w:ilvl="0" w:tplc="D1B8F8E4">
      <w:start w:val="1"/>
      <w:numFmt w:val="decimal"/>
      <w:lvlText w:val="%1."/>
      <w:lvlJc w:val="left"/>
      <w:pPr>
        <w:ind w:left="1080" w:hanging="360"/>
      </w:pPr>
      <w:rPr>
        <w:rFonts w:eastAsiaTheme="minorHAnsi"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40602E3"/>
    <w:multiLevelType w:val="multilevel"/>
    <w:tmpl w:val="F7F62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4294240"/>
    <w:multiLevelType w:val="hybridMultilevel"/>
    <w:tmpl w:val="71BEFBD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15:restartNumberingAfterBreak="0">
    <w:nsid w:val="048C1A58"/>
    <w:multiLevelType w:val="hybridMultilevel"/>
    <w:tmpl w:val="603651E4"/>
    <w:lvl w:ilvl="0" w:tplc="8A767524">
      <w:start w:val="1"/>
      <w:numFmt w:val="decimal"/>
      <w:lvlText w:val="%1."/>
      <w:lvlJc w:val="left"/>
      <w:pPr>
        <w:ind w:left="720" w:hanging="360"/>
      </w:pPr>
      <w:rPr>
        <w:rFonts w:eastAsiaTheme="minorHAnsi" w:hint="default"/>
        <w:sz w:val="22"/>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15:restartNumberingAfterBreak="0">
    <w:nsid w:val="055C50ED"/>
    <w:multiLevelType w:val="hybridMultilevel"/>
    <w:tmpl w:val="1D44105C"/>
    <w:lvl w:ilvl="0" w:tplc="DCCE76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564716E"/>
    <w:multiLevelType w:val="hybridMultilevel"/>
    <w:tmpl w:val="5008B5A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15:restartNumberingAfterBreak="0">
    <w:nsid w:val="08ED0DFF"/>
    <w:multiLevelType w:val="hybridMultilevel"/>
    <w:tmpl w:val="540815F0"/>
    <w:lvl w:ilvl="0" w:tplc="04090001">
      <w:start w:val="1"/>
      <w:numFmt w:val="bullet"/>
      <w:lvlText w:val=""/>
      <w:lvlJc w:val="left"/>
      <w:pPr>
        <w:ind w:left="1063" w:hanging="360"/>
      </w:pPr>
      <w:rPr>
        <w:rFonts w:ascii="Symbol" w:hAnsi="Symbol" w:hint="default"/>
      </w:rPr>
    </w:lvl>
    <w:lvl w:ilvl="1" w:tplc="04090003" w:tentative="1">
      <w:start w:val="1"/>
      <w:numFmt w:val="bullet"/>
      <w:lvlText w:val="o"/>
      <w:lvlJc w:val="left"/>
      <w:pPr>
        <w:ind w:left="1783" w:hanging="360"/>
      </w:pPr>
      <w:rPr>
        <w:rFonts w:ascii="Courier New" w:hAnsi="Courier New" w:cs="Courier New" w:hint="default"/>
      </w:rPr>
    </w:lvl>
    <w:lvl w:ilvl="2" w:tplc="04090005" w:tentative="1">
      <w:start w:val="1"/>
      <w:numFmt w:val="bullet"/>
      <w:lvlText w:val=""/>
      <w:lvlJc w:val="left"/>
      <w:pPr>
        <w:ind w:left="2503" w:hanging="360"/>
      </w:pPr>
      <w:rPr>
        <w:rFonts w:ascii="Wingdings" w:hAnsi="Wingdings" w:hint="default"/>
      </w:rPr>
    </w:lvl>
    <w:lvl w:ilvl="3" w:tplc="04090001" w:tentative="1">
      <w:start w:val="1"/>
      <w:numFmt w:val="bullet"/>
      <w:lvlText w:val=""/>
      <w:lvlJc w:val="left"/>
      <w:pPr>
        <w:ind w:left="3223" w:hanging="360"/>
      </w:pPr>
      <w:rPr>
        <w:rFonts w:ascii="Symbol" w:hAnsi="Symbol" w:hint="default"/>
      </w:rPr>
    </w:lvl>
    <w:lvl w:ilvl="4" w:tplc="04090003" w:tentative="1">
      <w:start w:val="1"/>
      <w:numFmt w:val="bullet"/>
      <w:lvlText w:val="o"/>
      <w:lvlJc w:val="left"/>
      <w:pPr>
        <w:ind w:left="3943" w:hanging="360"/>
      </w:pPr>
      <w:rPr>
        <w:rFonts w:ascii="Courier New" w:hAnsi="Courier New" w:cs="Courier New" w:hint="default"/>
      </w:rPr>
    </w:lvl>
    <w:lvl w:ilvl="5" w:tplc="04090005" w:tentative="1">
      <w:start w:val="1"/>
      <w:numFmt w:val="bullet"/>
      <w:lvlText w:val=""/>
      <w:lvlJc w:val="left"/>
      <w:pPr>
        <w:ind w:left="4663" w:hanging="360"/>
      </w:pPr>
      <w:rPr>
        <w:rFonts w:ascii="Wingdings" w:hAnsi="Wingdings" w:hint="default"/>
      </w:rPr>
    </w:lvl>
    <w:lvl w:ilvl="6" w:tplc="04090001" w:tentative="1">
      <w:start w:val="1"/>
      <w:numFmt w:val="bullet"/>
      <w:lvlText w:val=""/>
      <w:lvlJc w:val="left"/>
      <w:pPr>
        <w:ind w:left="5383" w:hanging="360"/>
      </w:pPr>
      <w:rPr>
        <w:rFonts w:ascii="Symbol" w:hAnsi="Symbol" w:hint="default"/>
      </w:rPr>
    </w:lvl>
    <w:lvl w:ilvl="7" w:tplc="04090003" w:tentative="1">
      <w:start w:val="1"/>
      <w:numFmt w:val="bullet"/>
      <w:lvlText w:val="o"/>
      <w:lvlJc w:val="left"/>
      <w:pPr>
        <w:ind w:left="6103" w:hanging="360"/>
      </w:pPr>
      <w:rPr>
        <w:rFonts w:ascii="Courier New" w:hAnsi="Courier New" w:cs="Courier New" w:hint="default"/>
      </w:rPr>
    </w:lvl>
    <w:lvl w:ilvl="8" w:tplc="04090005" w:tentative="1">
      <w:start w:val="1"/>
      <w:numFmt w:val="bullet"/>
      <w:lvlText w:val=""/>
      <w:lvlJc w:val="left"/>
      <w:pPr>
        <w:ind w:left="6823" w:hanging="360"/>
      </w:pPr>
      <w:rPr>
        <w:rFonts w:ascii="Wingdings" w:hAnsi="Wingdings" w:hint="default"/>
      </w:rPr>
    </w:lvl>
  </w:abstractNum>
  <w:abstractNum w:abstractNumId="11" w15:restartNumberingAfterBreak="0">
    <w:nsid w:val="0A1C05CF"/>
    <w:multiLevelType w:val="hybridMultilevel"/>
    <w:tmpl w:val="04244B0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15:restartNumberingAfterBreak="0">
    <w:nsid w:val="0CF6678C"/>
    <w:multiLevelType w:val="hybridMultilevel"/>
    <w:tmpl w:val="0FF2F240"/>
    <w:lvl w:ilvl="0" w:tplc="AAF63B52">
      <w:start w:val="1"/>
      <w:numFmt w:val="decimal"/>
      <w:lvlText w:val="%1."/>
      <w:lvlJc w:val="left"/>
      <w:pPr>
        <w:ind w:left="1440" w:hanging="360"/>
      </w:pPr>
      <w:rPr>
        <w:rFonts w:eastAsiaTheme="minorHAnsi" w:hint="default"/>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0720689"/>
    <w:multiLevelType w:val="multilevel"/>
    <w:tmpl w:val="B6D24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44F563F"/>
    <w:multiLevelType w:val="hybridMultilevel"/>
    <w:tmpl w:val="ED906CC0"/>
    <w:lvl w:ilvl="0" w:tplc="0409000F">
      <w:start w:val="1"/>
      <w:numFmt w:val="decimal"/>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5" w15:restartNumberingAfterBreak="0">
    <w:nsid w:val="178D371D"/>
    <w:multiLevelType w:val="hybridMultilevel"/>
    <w:tmpl w:val="246EE6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79C5FE3"/>
    <w:multiLevelType w:val="hybridMultilevel"/>
    <w:tmpl w:val="F0FC8440"/>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7" w15:restartNumberingAfterBreak="0">
    <w:nsid w:val="1B136352"/>
    <w:multiLevelType w:val="hybridMultilevel"/>
    <w:tmpl w:val="B03EC9FA"/>
    <w:lvl w:ilvl="0" w:tplc="14DEEBE0">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1E310173"/>
    <w:multiLevelType w:val="hybridMultilevel"/>
    <w:tmpl w:val="734475A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9" w15:restartNumberingAfterBreak="0">
    <w:nsid w:val="1F292BDB"/>
    <w:multiLevelType w:val="hybridMultilevel"/>
    <w:tmpl w:val="9AE49FA0"/>
    <w:lvl w:ilvl="0" w:tplc="25C8BB80">
      <w:numFmt w:val="bullet"/>
      <w:lvlText w:val="-"/>
      <w:lvlJc w:val="left"/>
      <w:pPr>
        <w:ind w:left="1080" w:hanging="360"/>
      </w:pPr>
      <w:rPr>
        <w:rFonts w:ascii="Times New Roman" w:eastAsia="SimSu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0E0610A"/>
    <w:multiLevelType w:val="hybridMultilevel"/>
    <w:tmpl w:val="1D44105C"/>
    <w:lvl w:ilvl="0" w:tplc="DCCE76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3B2153C"/>
    <w:multiLevelType w:val="hybridMultilevel"/>
    <w:tmpl w:val="D754480A"/>
    <w:lvl w:ilvl="0" w:tplc="60CA8EEE">
      <w:start w:val="2"/>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2" w15:restartNumberingAfterBreak="0">
    <w:nsid w:val="287837E8"/>
    <w:multiLevelType w:val="hybridMultilevel"/>
    <w:tmpl w:val="57AE082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3" w15:restartNumberingAfterBreak="0">
    <w:nsid w:val="29D86FCF"/>
    <w:multiLevelType w:val="hybridMultilevel"/>
    <w:tmpl w:val="3A7C091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4" w15:restartNumberingAfterBreak="0">
    <w:nsid w:val="2FE93A1C"/>
    <w:multiLevelType w:val="hybridMultilevel"/>
    <w:tmpl w:val="49EEBDF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5" w15:restartNumberingAfterBreak="0">
    <w:nsid w:val="30061D52"/>
    <w:multiLevelType w:val="multilevel"/>
    <w:tmpl w:val="22EC1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34560FDF"/>
    <w:multiLevelType w:val="hybridMultilevel"/>
    <w:tmpl w:val="081A3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5B3576E"/>
    <w:multiLevelType w:val="hybridMultilevel"/>
    <w:tmpl w:val="8594DCE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8" w15:restartNumberingAfterBreak="0">
    <w:nsid w:val="3712611D"/>
    <w:multiLevelType w:val="hybridMultilevel"/>
    <w:tmpl w:val="E84A0B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8B711DF"/>
    <w:multiLevelType w:val="hybridMultilevel"/>
    <w:tmpl w:val="D30AC398"/>
    <w:lvl w:ilvl="0" w:tplc="494EA68C">
      <w:start w:val="1"/>
      <w:numFmt w:val="decimal"/>
      <w:lvlText w:val="%1."/>
      <w:lvlJc w:val="left"/>
      <w:pPr>
        <w:ind w:left="720" w:hanging="360"/>
      </w:pPr>
      <w:rPr>
        <w:rFonts w:ascii="inherit" w:hAnsi="inherit" w:hint="default"/>
        <w:color w:val="8C763F"/>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AEA5E5D"/>
    <w:multiLevelType w:val="hybridMultilevel"/>
    <w:tmpl w:val="D0B446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3BB555C1"/>
    <w:multiLevelType w:val="multilevel"/>
    <w:tmpl w:val="22B86C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C932522"/>
    <w:multiLevelType w:val="multilevel"/>
    <w:tmpl w:val="8078F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3CA24FB1"/>
    <w:multiLevelType w:val="multilevel"/>
    <w:tmpl w:val="02BEA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3E102319"/>
    <w:multiLevelType w:val="hybridMultilevel"/>
    <w:tmpl w:val="79DAF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23350ED"/>
    <w:multiLevelType w:val="multilevel"/>
    <w:tmpl w:val="9A703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43E446AF"/>
    <w:multiLevelType w:val="hybridMultilevel"/>
    <w:tmpl w:val="55A863D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7" w15:restartNumberingAfterBreak="0">
    <w:nsid w:val="44BA5C20"/>
    <w:multiLevelType w:val="hybridMultilevel"/>
    <w:tmpl w:val="D98EA39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8" w15:restartNumberingAfterBreak="0">
    <w:nsid w:val="495459CE"/>
    <w:multiLevelType w:val="hybridMultilevel"/>
    <w:tmpl w:val="E1CCD4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A4A2E5E"/>
    <w:multiLevelType w:val="hybridMultilevel"/>
    <w:tmpl w:val="CB62FC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4A4F708C"/>
    <w:multiLevelType w:val="multilevel"/>
    <w:tmpl w:val="E2DA5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4CA65340"/>
    <w:multiLevelType w:val="hybridMultilevel"/>
    <w:tmpl w:val="A636FA9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2" w15:restartNumberingAfterBreak="0">
    <w:nsid w:val="4D25468C"/>
    <w:multiLevelType w:val="hybridMultilevel"/>
    <w:tmpl w:val="50844F5C"/>
    <w:lvl w:ilvl="0" w:tplc="04090001">
      <w:start w:val="1"/>
      <w:numFmt w:val="bullet"/>
      <w:lvlText w:val=""/>
      <w:lvlJc w:val="left"/>
      <w:pPr>
        <w:ind w:left="1204" w:hanging="360"/>
      </w:pPr>
      <w:rPr>
        <w:rFonts w:ascii="Symbol" w:hAnsi="Symbol" w:hint="default"/>
      </w:rPr>
    </w:lvl>
    <w:lvl w:ilvl="1" w:tplc="04090003" w:tentative="1">
      <w:start w:val="1"/>
      <w:numFmt w:val="bullet"/>
      <w:lvlText w:val="o"/>
      <w:lvlJc w:val="left"/>
      <w:pPr>
        <w:ind w:left="1924" w:hanging="360"/>
      </w:pPr>
      <w:rPr>
        <w:rFonts w:ascii="Courier New" w:hAnsi="Courier New" w:cs="Courier New" w:hint="default"/>
      </w:rPr>
    </w:lvl>
    <w:lvl w:ilvl="2" w:tplc="04090005" w:tentative="1">
      <w:start w:val="1"/>
      <w:numFmt w:val="bullet"/>
      <w:lvlText w:val=""/>
      <w:lvlJc w:val="left"/>
      <w:pPr>
        <w:ind w:left="2644" w:hanging="360"/>
      </w:pPr>
      <w:rPr>
        <w:rFonts w:ascii="Wingdings" w:hAnsi="Wingdings" w:hint="default"/>
      </w:rPr>
    </w:lvl>
    <w:lvl w:ilvl="3" w:tplc="04090001" w:tentative="1">
      <w:start w:val="1"/>
      <w:numFmt w:val="bullet"/>
      <w:lvlText w:val=""/>
      <w:lvlJc w:val="left"/>
      <w:pPr>
        <w:ind w:left="3364" w:hanging="360"/>
      </w:pPr>
      <w:rPr>
        <w:rFonts w:ascii="Symbol" w:hAnsi="Symbol" w:hint="default"/>
      </w:rPr>
    </w:lvl>
    <w:lvl w:ilvl="4" w:tplc="04090003" w:tentative="1">
      <w:start w:val="1"/>
      <w:numFmt w:val="bullet"/>
      <w:lvlText w:val="o"/>
      <w:lvlJc w:val="left"/>
      <w:pPr>
        <w:ind w:left="4084" w:hanging="360"/>
      </w:pPr>
      <w:rPr>
        <w:rFonts w:ascii="Courier New" w:hAnsi="Courier New" w:cs="Courier New" w:hint="default"/>
      </w:rPr>
    </w:lvl>
    <w:lvl w:ilvl="5" w:tplc="04090005" w:tentative="1">
      <w:start w:val="1"/>
      <w:numFmt w:val="bullet"/>
      <w:lvlText w:val=""/>
      <w:lvlJc w:val="left"/>
      <w:pPr>
        <w:ind w:left="4804" w:hanging="360"/>
      </w:pPr>
      <w:rPr>
        <w:rFonts w:ascii="Wingdings" w:hAnsi="Wingdings" w:hint="default"/>
      </w:rPr>
    </w:lvl>
    <w:lvl w:ilvl="6" w:tplc="04090001" w:tentative="1">
      <w:start w:val="1"/>
      <w:numFmt w:val="bullet"/>
      <w:lvlText w:val=""/>
      <w:lvlJc w:val="left"/>
      <w:pPr>
        <w:ind w:left="5524" w:hanging="360"/>
      </w:pPr>
      <w:rPr>
        <w:rFonts w:ascii="Symbol" w:hAnsi="Symbol" w:hint="default"/>
      </w:rPr>
    </w:lvl>
    <w:lvl w:ilvl="7" w:tplc="04090003" w:tentative="1">
      <w:start w:val="1"/>
      <w:numFmt w:val="bullet"/>
      <w:lvlText w:val="o"/>
      <w:lvlJc w:val="left"/>
      <w:pPr>
        <w:ind w:left="6244" w:hanging="360"/>
      </w:pPr>
      <w:rPr>
        <w:rFonts w:ascii="Courier New" w:hAnsi="Courier New" w:cs="Courier New" w:hint="default"/>
      </w:rPr>
    </w:lvl>
    <w:lvl w:ilvl="8" w:tplc="04090005" w:tentative="1">
      <w:start w:val="1"/>
      <w:numFmt w:val="bullet"/>
      <w:lvlText w:val=""/>
      <w:lvlJc w:val="left"/>
      <w:pPr>
        <w:ind w:left="6964" w:hanging="360"/>
      </w:pPr>
      <w:rPr>
        <w:rFonts w:ascii="Wingdings" w:hAnsi="Wingdings" w:hint="default"/>
      </w:rPr>
    </w:lvl>
  </w:abstractNum>
  <w:abstractNum w:abstractNumId="43" w15:restartNumberingAfterBreak="0">
    <w:nsid w:val="51B72EAD"/>
    <w:multiLevelType w:val="hybridMultilevel"/>
    <w:tmpl w:val="7CFA0A6A"/>
    <w:lvl w:ilvl="0" w:tplc="6486D0DE">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57C44FB7"/>
    <w:multiLevelType w:val="hybridMultilevel"/>
    <w:tmpl w:val="D738165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5" w15:restartNumberingAfterBreak="0">
    <w:nsid w:val="58C00FDA"/>
    <w:multiLevelType w:val="hybridMultilevel"/>
    <w:tmpl w:val="9EF6C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905578F"/>
    <w:multiLevelType w:val="hybridMultilevel"/>
    <w:tmpl w:val="62D86A7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5A3B435D"/>
    <w:multiLevelType w:val="hybridMultilevel"/>
    <w:tmpl w:val="5DF614B4"/>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8" w15:restartNumberingAfterBreak="0">
    <w:nsid w:val="5C9221F8"/>
    <w:multiLevelType w:val="hybridMultilevel"/>
    <w:tmpl w:val="2006F82E"/>
    <w:lvl w:ilvl="0" w:tplc="950EC586">
      <w:start w:val="4"/>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5CAA2089"/>
    <w:multiLevelType w:val="hybridMultilevel"/>
    <w:tmpl w:val="BD62F456"/>
    <w:lvl w:ilvl="0" w:tplc="04090001">
      <w:start w:val="1"/>
      <w:numFmt w:val="bullet"/>
      <w:lvlText w:val=""/>
      <w:lvlJc w:val="left"/>
      <w:pPr>
        <w:ind w:left="1204" w:hanging="360"/>
      </w:pPr>
      <w:rPr>
        <w:rFonts w:ascii="Symbol" w:hAnsi="Symbol" w:hint="default"/>
      </w:rPr>
    </w:lvl>
    <w:lvl w:ilvl="1" w:tplc="04090003" w:tentative="1">
      <w:start w:val="1"/>
      <w:numFmt w:val="bullet"/>
      <w:lvlText w:val="o"/>
      <w:lvlJc w:val="left"/>
      <w:pPr>
        <w:ind w:left="1924" w:hanging="360"/>
      </w:pPr>
      <w:rPr>
        <w:rFonts w:ascii="Courier New" w:hAnsi="Courier New" w:cs="Courier New" w:hint="default"/>
      </w:rPr>
    </w:lvl>
    <w:lvl w:ilvl="2" w:tplc="04090005" w:tentative="1">
      <w:start w:val="1"/>
      <w:numFmt w:val="bullet"/>
      <w:lvlText w:val=""/>
      <w:lvlJc w:val="left"/>
      <w:pPr>
        <w:ind w:left="2644" w:hanging="360"/>
      </w:pPr>
      <w:rPr>
        <w:rFonts w:ascii="Wingdings" w:hAnsi="Wingdings" w:hint="default"/>
      </w:rPr>
    </w:lvl>
    <w:lvl w:ilvl="3" w:tplc="04090001" w:tentative="1">
      <w:start w:val="1"/>
      <w:numFmt w:val="bullet"/>
      <w:lvlText w:val=""/>
      <w:lvlJc w:val="left"/>
      <w:pPr>
        <w:ind w:left="3364" w:hanging="360"/>
      </w:pPr>
      <w:rPr>
        <w:rFonts w:ascii="Symbol" w:hAnsi="Symbol" w:hint="default"/>
      </w:rPr>
    </w:lvl>
    <w:lvl w:ilvl="4" w:tplc="04090003" w:tentative="1">
      <w:start w:val="1"/>
      <w:numFmt w:val="bullet"/>
      <w:lvlText w:val="o"/>
      <w:lvlJc w:val="left"/>
      <w:pPr>
        <w:ind w:left="4084" w:hanging="360"/>
      </w:pPr>
      <w:rPr>
        <w:rFonts w:ascii="Courier New" w:hAnsi="Courier New" w:cs="Courier New" w:hint="default"/>
      </w:rPr>
    </w:lvl>
    <w:lvl w:ilvl="5" w:tplc="04090005" w:tentative="1">
      <w:start w:val="1"/>
      <w:numFmt w:val="bullet"/>
      <w:lvlText w:val=""/>
      <w:lvlJc w:val="left"/>
      <w:pPr>
        <w:ind w:left="4804" w:hanging="360"/>
      </w:pPr>
      <w:rPr>
        <w:rFonts w:ascii="Wingdings" w:hAnsi="Wingdings" w:hint="default"/>
      </w:rPr>
    </w:lvl>
    <w:lvl w:ilvl="6" w:tplc="04090001" w:tentative="1">
      <w:start w:val="1"/>
      <w:numFmt w:val="bullet"/>
      <w:lvlText w:val=""/>
      <w:lvlJc w:val="left"/>
      <w:pPr>
        <w:ind w:left="5524" w:hanging="360"/>
      </w:pPr>
      <w:rPr>
        <w:rFonts w:ascii="Symbol" w:hAnsi="Symbol" w:hint="default"/>
      </w:rPr>
    </w:lvl>
    <w:lvl w:ilvl="7" w:tplc="04090003" w:tentative="1">
      <w:start w:val="1"/>
      <w:numFmt w:val="bullet"/>
      <w:lvlText w:val="o"/>
      <w:lvlJc w:val="left"/>
      <w:pPr>
        <w:ind w:left="6244" w:hanging="360"/>
      </w:pPr>
      <w:rPr>
        <w:rFonts w:ascii="Courier New" w:hAnsi="Courier New" w:cs="Courier New" w:hint="default"/>
      </w:rPr>
    </w:lvl>
    <w:lvl w:ilvl="8" w:tplc="04090005" w:tentative="1">
      <w:start w:val="1"/>
      <w:numFmt w:val="bullet"/>
      <w:lvlText w:val=""/>
      <w:lvlJc w:val="left"/>
      <w:pPr>
        <w:ind w:left="6964" w:hanging="360"/>
      </w:pPr>
      <w:rPr>
        <w:rFonts w:ascii="Wingdings" w:hAnsi="Wingdings" w:hint="default"/>
      </w:rPr>
    </w:lvl>
  </w:abstractNum>
  <w:abstractNum w:abstractNumId="50" w15:restartNumberingAfterBreak="0">
    <w:nsid w:val="5CF1575A"/>
    <w:multiLevelType w:val="hybridMultilevel"/>
    <w:tmpl w:val="B7502278"/>
    <w:lvl w:ilvl="0" w:tplc="D1B8F8E4">
      <w:start w:val="1"/>
      <w:numFmt w:val="decimal"/>
      <w:lvlText w:val="%1."/>
      <w:lvlJc w:val="left"/>
      <w:pPr>
        <w:ind w:left="1080" w:hanging="360"/>
      </w:pPr>
      <w:rPr>
        <w:rFonts w:eastAsiaTheme="minorHAns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D234951"/>
    <w:multiLevelType w:val="hybridMultilevel"/>
    <w:tmpl w:val="DADCD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F28404B"/>
    <w:multiLevelType w:val="hybridMultilevel"/>
    <w:tmpl w:val="4D784C2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3" w15:restartNumberingAfterBreak="0">
    <w:nsid w:val="643A4D94"/>
    <w:multiLevelType w:val="hybridMultilevel"/>
    <w:tmpl w:val="1D44105C"/>
    <w:lvl w:ilvl="0" w:tplc="DCCE76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680426B5"/>
    <w:multiLevelType w:val="hybridMultilevel"/>
    <w:tmpl w:val="62D86A70"/>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5" w15:restartNumberingAfterBreak="0">
    <w:nsid w:val="68794170"/>
    <w:multiLevelType w:val="multilevel"/>
    <w:tmpl w:val="42505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696E6646"/>
    <w:multiLevelType w:val="hybridMultilevel"/>
    <w:tmpl w:val="77B8609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7" w15:restartNumberingAfterBreak="0">
    <w:nsid w:val="6B3B7907"/>
    <w:multiLevelType w:val="multilevel"/>
    <w:tmpl w:val="95989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6B5740BA"/>
    <w:multiLevelType w:val="hybridMultilevel"/>
    <w:tmpl w:val="164E184A"/>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9" w15:restartNumberingAfterBreak="0">
    <w:nsid w:val="6F3C2372"/>
    <w:multiLevelType w:val="multilevel"/>
    <w:tmpl w:val="0D2CC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094279C"/>
    <w:multiLevelType w:val="hybridMultilevel"/>
    <w:tmpl w:val="730CFA1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1" w15:restartNumberingAfterBreak="0">
    <w:nsid w:val="7114557A"/>
    <w:multiLevelType w:val="multilevel"/>
    <w:tmpl w:val="FA9E2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71161EB9"/>
    <w:multiLevelType w:val="hybridMultilevel"/>
    <w:tmpl w:val="B1D608D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3" w15:restartNumberingAfterBreak="0">
    <w:nsid w:val="71EC3F0B"/>
    <w:multiLevelType w:val="hybridMultilevel"/>
    <w:tmpl w:val="1E6A29C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4" w15:restartNumberingAfterBreak="0">
    <w:nsid w:val="741E6FE8"/>
    <w:multiLevelType w:val="hybridMultilevel"/>
    <w:tmpl w:val="87EABE2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5" w15:restartNumberingAfterBreak="0">
    <w:nsid w:val="7CB6362E"/>
    <w:multiLevelType w:val="hybridMultilevel"/>
    <w:tmpl w:val="1D44105C"/>
    <w:lvl w:ilvl="0" w:tplc="DCCE76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7F007B88"/>
    <w:multiLevelType w:val="hybridMultilevel"/>
    <w:tmpl w:val="CE1474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7" w15:restartNumberingAfterBreak="0">
    <w:nsid w:val="7FE54422"/>
    <w:multiLevelType w:val="hybridMultilevel"/>
    <w:tmpl w:val="E962D580"/>
    <w:lvl w:ilvl="0" w:tplc="C48CB4E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727296573">
    <w:abstractNumId w:val="55"/>
  </w:num>
  <w:num w:numId="2" w16cid:durableId="489832640">
    <w:abstractNumId w:val="33"/>
  </w:num>
  <w:num w:numId="3" w16cid:durableId="1617642711">
    <w:abstractNumId w:val="31"/>
  </w:num>
  <w:num w:numId="4" w16cid:durableId="652874464">
    <w:abstractNumId w:val="51"/>
  </w:num>
  <w:num w:numId="5" w16cid:durableId="2061972768">
    <w:abstractNumId w:val="17"/>
  </w:num>
  <w:num w:numId="6" w16cid:durableId="1484807759">
    <w:abstractNumId w:val="28"/>
  </w:num>
  <w:num w:numId="7" w16cid:durableId="1258096938">
    <w:abstractNumId w:val="53"/>
  </w:num>
  <w:num w:numId="8" w16cid:durableId="693842510">
    <w:abstractNumId w:val="65"/>
  </w:num>
  <w:num w:numId="9" w16cid:durableId="219489142">
    <w:abstractNumId w:val="8"/>
  </w:num>
  <w:num w:numId="10" w16cid:durableId="106897811">
    <w:abstractNumId w:val="20"/>
  </w:num>
  <w:num w:numId="11" w16cid:durableId="1331060338">
    <w:abstractNumId w:val="3"/>
  </w:num>
  <w:num w:numId="12" w16cid:durableId="1975987864">
    <w:abstractNumId w:val="36"/>
  </w:num>
  <w:num w:numId="13" w16cid:durableId="5598636">
    <w:abstractNumId w:val="29"/>
  </w:num>
  <w:num w:numId="14" w16cid:durableId="1936865331">
    <w:abstractNumId w:val="13"/>
  </w:num>
  <w:num w:numId="15" w16cid:durableId="769736088">
    <w:abstractNumId w:val="35"/>
  </w:num>
  <w:num w:numId="16" w16cid:durableId="1467549320">
    <w:abstractNumId w:val="5"/>
  </w:num>
  <w:num w:numId="17" w16cid:durableId="1961110212">
    <w:abstractNumId w:val="61"/>
  </w:num>
  <w:num w:numId="18" w16cid:durableId="1137650829">
    <w:abstractNumId w:val="57"/>
  </w:num>
  <w:num w:numId="19" w16cid:durableId="2016682977">
    <w:abstractNumId w:val="25"/>
  </w:num>
  <w:num w:numId="20" w16cid:durableId="362752139">
    <w:abstractNumId w:val="32"/>
  </w:num>
  <w:num w:numId="21" w16cid:durableId="811212442">
    <w:abstractNumId w:val="40"/>
  </w:num>
  <w:num w:numId="22" w16cid:durableId="1434475079">
    <w:abstractNumId w:val="0"/>
  </w:num>
  <w:num w:numId="23" w16cid:durableId="548881371">
    <w:abstractNumId w:val="59"/>
  </w:num>
  <w:num w:numId="24" w16cid:durableId="1781022121">
    <w:abstractNumId w:val="38"/>
  </w:num>
  <w:num w:numId="25" w16cid:durableId="1012100734">
    <w:abstractNumId w:val="14"/>
  </w:num>
  <w:num w:numId="26" w16cid:durableId="1284848939">
    <w:abstractNumId w:val="4"/>
  </w:num>
  <w:num w:numId="27" w16cid:durableId="933823620">
    <w:abstractNumId w:val="50"/>
  </w:num>
  <w:num w:numId="28" w16cid:durableId="271787972">
    <w:abstractNumId w:val="7"/>
  </w:num>
  <w:num w:numId="29" w16cid:durableId="104468306">
    <w:abstractNumId w:val="67"/>
  </w:num>
  <w:num w:numId="30" w16cid:durableId="470634532">
    <w:abstractNumId w:val="43"/>
  </w:num>
  <w:num w:numId="31" w16cid:durableId="1606379295">
    <w:abstractNumId w:val="48"/>
  </w:num>
  <w:num w:numId="32" w16cid:durableId="1358309507">
    <w:abstractNumId w:val="12"/>
  </w:num>
  <w:num w:numId="33" w16cid:durableId="1480414620">
    <w:abstractNumId w:val="10"/>
  </w:num>
  <w:num w:numId="34" w16cid:durableId="1658268559">
    <w:abstractNumId w:val="62"/>
  </w:num>
  <w:num w:numId="35" w16cid:durableId="911743903">
    <w:abstractNumId w:val="41"/>
  </w:num>
  <w:num w:numId="36" w16cid:durableId="947157119">
    <w:abstractNumId w:val="1"/>
  </w:num>
  <w:num w:numId="37" w16cid:durableId="1863590190">
    <w:abstractNumId w:val="58"/>
  </w:num>
  <w:num w:numId="38" w16cid:durableId="1491215198">
    <w:abstractNumId w:val="63"/>
  </w:num>
  <w:num w:numId="39" w16cid:durableId="1877962086">
    <w:abstractNumId w:val="54"/>
  </w:num>
  <w:num w:numId="40" w16cid:durableId="1025906223">
    <w:abstractNumId w:val="56"/>
  </w:num>
  <w:num w:numId="41" w16cid:durableId="1301420421">
    <w:abstractNumId w:val="47"/>
  </w:num>
  <w:num w:numId="42" w16cid:durableId="1289431399">
    <w:abstractNumId w:val="23"/>
  </w:num>
  <w:num w:numId="43" w16cid:durableId="51541104">
    <w:abstractNumId w:val="21"/>
  </w:num>
  <w:num w:numId="44" w16cid:durableId="510949112">
    <w:abstractNumId w:val="44"/>
  </w:num>
  <w:num w:numId="45" w16cid:durableId="1784424503">
    <w:abstractNumId w:val="16"/>
  </w:num>
  <w:num w:numId="46" w16cid:durableId="1581409961">
    <w:abstractNumId w:val="18"/>
  </w:num>
  <w:num w:numId="47" w16cid:durableId="1277561400">
    <w:abstractNumId w:val="6"/>
  </w:num>
  <w:num w:numId="48" w16cid:durableId="123429263">
    <w:abstractNumId w:val="11"/>
  </w:num>
  <w:num w:numId="49" w16cid:durableId="2056078895">
    <w:abstractNumId w:val="60"/>
  </w:num>
  <w:num w:numId="50" w16cid:durableId="373308116">
    <w:abstractNumId w:val="52"/>
  </w:num>
  <w:num w:numId="51" w16cid:durableId="1437868986">
    <w:abstractNumId w:val="27"/>
  </w:num>
  <w:num w:numId="52" w16cid:durableId="1723865724">
    <w:abstractNumId w:val="64"/>
  </w:num>
  <w:num w:numId="53" w16cid:durableId="626619871">
    <w:abstractNumId w:val="22"/>
  </w:num>
  <w:num w:numId="54" w16cid:durableId="371005181">
    <w:abstractNumId w:val="9"/>
  </w:num>
  <w:num w:numId="55" w16cid:durableId="1728988350">
    <w:abstractNumId w:val="37"/>
  </w:num>
  <w:num w:numId="56" w16cid:durableId="721293103">
    <w:abstractNumId w:val="24"/>
  </w:num>
  <w:num w:numId="57" w16cid:durableId="2006543691">
    <w:abstractNumId w:val="19"/>
  </w:num>
  <w:num w:numId="58" w16cid:durableId="1328944338">
    <w:abstractNumId w:val="2"/>
  </w:num>
  <w:num w:numId="59" w16cid:durableId="1960449570">
    <w:abstractNumId w:val="34"/>
  </w:num>
  <w:num w:numId="60" w16cid:durableId="1811361262">
    <w:abstractNumId w:val="30"/>
  </w:num>
  <w:num w:numId="61" w16cid:durableId="915478060">
    <w:abstractNumId w:val="45"/>
  </w:num>
  <w:num w:numId="62" w16cid:durableId="686441173">
    <w:abstractNumId w:val="26"/>
  </w:num>
  <w:num w:numId="63" w16cid:durableId="1786120032">
    <w:abstractNumId w:val="15"/>
  </w:num>
  <w:num w:numId="64" w16cid:durableId="455487125">
    <w:abstractNumId w:val="42"/>
  </w:num>
  <w:num w:numId="65" w16cid:durableId="572204857">
    <w:abstractNumId w:val="49"/>
  </w:num>
  <w:num w:numId="66" w16cid:durableId="1701658696">
    <w:abstractNumId w:val="39"/>
  </w:num>
  <w:num w:numId="67" w16cid:durableId="1421486849">
    <w:abstractNumId w:val="66"/>
  </w:num>
  <w:num w:numId="68" w16cid:durableId="1276909571">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CD0"/>
    <w:rsid w:val="0001269C"/>
    <w:rsid w:val="00025386"/>
    <w:rsid w:val="00040243"/>
    <w:rsid w:val="00050F8A"/>
    <w:rsid w:val="000647F5"/>
    <w:rsid w:val="000734EE"/>
    <w:rsid w:val="000800BB"/>
    <w:rsid w:val="00080353"/>
    <w:rsid w:val="000C0C4E"/>
    <w:rsid w:val="000C5151"/>
    <w:rsid w:val="000D31F3"/>
    <w:rsid w:val="000E2C0F"/>
    <w:rsid w:val="000E2CCF"/>
    <w:rsid w:val="000E3F11"/>
    <w:rsid w:val="000F22E7"/>
    <w:rsid w:val="000F6C50"/>
    <w:rsid w:val="00106614"/>
    <w:rsid w:val="00115C24"/>
    <w:rsid w:val="0013224C"/>
    <w:rsid w:val="00141B69"/>
    <w:rsid w:val="00144808"/>
    <w:rsid w:val="00146C66"/>
    <w:rsid w:val="0015601D"/>
    <w:rsid w:val="0015623A"/>
    <w:rsid w:val="00160A8A"/>
    <w:rsid w:val="00161309"/>
    <w:rsid w:val="00167FAD"/>
    <w:rsid w:val="0017189E"/>
    <w:rsid w:val="00184675"/>
    <w:rsid w:val="0019140D"/>
    <w:rsid w:val="00192758"/>
    <w:rsid w:val="001B0732"/>
    <w:rsid w:val="001D20E2"/>
    <w:rsid w:val="001E5F13"/>
    <w:rsid w:val="001E7809"/>
    <w:rsid w:val="001F7CDB"/>
    <w:rsid w:val="00200101"/>
    <w:rsid w:val="00207A83"/>
    <w:rsid w:val="0021667A"/>
    <w:rsid w:val="00236118"/>
    <w:rsid w:val="002372C6"/>
    <w:rsid w:val="00240944"/>
    <w:rsid w:val="002619A8"/>
    <w:rsid w:val="002853DC"/>
    <w:rsid w:val="00295F26"/>
    <w:rsid w:val="002B2F3B"/>
    <w:rsid w:val="002B5E78"/>
    <w:rsid w:val="002D1B7A"/>
    <w:rsid w:val="002E2E49"/>
    <w:rsid w:val="002F10EB"/>
    <w:rsid w:val="002F151F"/>
    <w:rsid w:val="00300C15"/>
    <w:rsid w:val="0034066B"/>
    <w:rsid w:val="00344CA1"/>
    <w:rsid w:val="0035697E"/>
    <w:rsid w:val="0036424B"/>
    <w:rsid w:val="00367DBB"/>
    <w:rsid w:val="003A6BC9"/>
    <w:rsid w:val="003B158D"/>
    <w:rsid w:val="003E6BCF"/>
    <w:rsid w:val="00424F09"/>
    <w:rsid w:val="00436B2C"/>
    <w:rsid w:val="00466355"/>
    <w:rsid w:val="004674B7"/>
    <w:rsid w:val="004736E6"/>
    <w:rsid w:val="00481275"/>
    <w:rsid w:val="00481AC9"/>
    <w:rsid w:val="00492841"/>
    <w:rsid w:val="004977D9"/>
    <w:rsid w:val="004B395A"/>
    <w:rsid w:val="004B4010"/>
    <w:rsid w:val="004B569A"/>
    <w:rsid w:val="004B675E"/>
    <w:rsid w:val="004C544E"/>
    <w:rsid w:val="004E6526"/>
    <w:rsid w:val="005059C8"/>
    <w:rsid w:val="00520DCF"/>
    <w:rsid w:val="00540AA6"/>
    <w:rsid w:val="00575032"/>
    <w:rsid w:val="005A2795"/>
    <w:rsid w:val="005A6A07"/>
    <w:rsid w:val="005B33A2"/>
    <w:rsid w:val="005B6FB2"/>
    <w:rsid w:val="005C0686"/>
    <w:rsid w:val="005D3A5B"/>
    <w:rsid w:val="005E2687"/>
    <w:rsid w:val="005E2D7A"/>
    <w:rsid w:val="005F760B"/>
    <w:rsid w:val="00602764"/>
    <w:rsid w:val="00610584"/>
    <w:rsid w:val="00616710"/>
    <w:rsid w:val="00627E33"/>
    <w:rsid w:val="00633BCC"/>
    <w:rsid w:val="0064067C"/>
    <w:rsid w:val="00643655"/>
    <w:rsid w:val="006608DD"/>
    <w:rsid w:val="00681E91"/>
    <w:rsid w:val="0069473C"/>
    <w:rsid w:val="006A4CE1"/>
    <w:rsid w:val="006B25F8"/>
    <w:rsid w:val="006D3557"/>
    <w:rsid w:val="006F2DDC"/>
    <w:rsid w:val="006F2F37"/>
    <w:rsid w:val="006F3773"/>
    <w:rsid w:val="006F57BF"/>
    <w:rsid w:val="00715D77"/>
    <w:rsid w:val="00724A6F"/>
    <w:rsid w:val="007254E8"/>
    <w:rsid w:val="00761568"/>
    <w:rsid w:val="00761857"/>
    <w:rsid w:val="007674FF"/>
    <w:rsid w:val="007774CF"/>
    <w:rsid w:val="007952A2"/>
    <w:rsid w:val="007B25D2"/>
    <w:rsid w:val="007B62C6"/>
    <w:rsid w:val="007C074E"/>
    <w:rsid w:val="007D70FB"/>
    <w:rsid w:val="007F3BEC"/>
    <w:rsid w:val="00803EA5"/>
    <w:rsid w:val="00807D5C"/>
    <w:rsid w:val="00821E52"/>
    <w:rsid w:val="00832DC3"/>
    <w:rsid w:val="008358B5"/>
    <w:rsid w:val="00846E03"/>
    <w:rsid w:val="00853D2E"/>
    <w:rsid w:val="008706C6"/>
    <w:rsid w:val="00873E6B"/>
    <w:rsid w:val="00882EC3"/>
    <w:rsid w:val="0089074C"/>
    <w:rsid w:val="00894819"/>
    <w:rsid w:val="00895E8A"/>
    <w:rsid w:val="008B6BF5"/>
    <w:rsid w:val="008D295C"/>
    <w:rsid w:val="008E07BE"/>
    <w:rsid w:val="0092322E"/>
    <w:rsid w:val="00926406"/>
    <w:rsid w:val="00941C76"/>
    <w:rsid w:val="00961A64"/>
    <w:rsid w:val="00965F13"/>
    <w:rsid w:val="009742CA"/>
    <w:rsid w:val="00991780"/>
    <w:rsid w:val="00995370"/>
    <w:rsid w:val="009A67E2"/>
    <w:rsid w:val="009F11EB"/>
    <w:rsid w:val="00A15AA8"/>
    <w:rsid w:val="00A315FE"/>
    <w:rsid w:val="00A66A1A"/>
    <w:rsid w:val="00A70303"/>
    <w:rsid w:val="00AB69F0"/>
    <w:rsid w:val="00AC02EE"/>
    <w:rsid w:val="00AC2E99"/>
    <w:rsid w:val="00AC4716"/>
    <w:rsid w:val="00B01791"/>
    <w:rsid w:val="00B31BF5"/>
    <w:rsid w:val="00B33F8A"/>
    <w:rsid w:val="00B46050"/>
    <w:rsid w:val="00B50023"/>
    <w:rsid w:val="00B530A8"/>
    <w:rsid w:val="00B536DA"/>
    <w:rsid w:val="00B938EA"/>
    <w:rsid w:val="00BC7066"/>
    <w:rsid w:val="00BD08A4"/>
    <w:rsid w:val="00BD7B68"/>
    <w:rsid w:val="00BD7D69"/>
    <w:rsid w:val="00C1075E"/>
    <w:rsid w:val="00C14490"/>
    <w:rsid w:val="00C3656B"/>
    <w:rsid w:val="00C52E01"/>
    <w:rsid w:val="00C838A9"/>
    <w:rsid w:val="00CB3DDF"/>
    <w:rsid w:val="00CC65B2"/>
    <w:rsid w:val="00CD03EF"/>
    <w:rsid w:val="00CD74A1"/>
    <w:rsid w:val="00CE61D3"/>
    <w:rsid w:val="00CF0574"/>
    <w:rsid w:val="00CF067E"/>
    <w:rsid w:val="00D02667"/>
    <w:rsid w:val="00D04DD1"/>
    <w:rsid w:val="00D17FB4"/>
    <w:rsid w:val="00D2789A"/>
    <w:rsid w:val="00D53CA8"/>
    <w:rsid w:val="00D72FD3"/>
    <w:rsid w:val="00D804E6"/>
    <w:rsid w:val="00D94AA6"/>
    <w:rsid w:val="00DB3DB2"/>
    <w:rsid w:val="00DC0FE1"/>
    <w:rsid w:val="00DC734E"/>
    <w:rsid w:val="00DD0838"/>
    <w:rsid w:val="00DE1221"/>
    <w:rsid w:val="00E06135"/>
    <w:rsid w:val="00E25CB4"/>
    <w:rsid w:val="00E25EA7"/>
    <w:rsid w:val="00E41F68"/>
    <w:rsid w:val="00E72760"/>
    <w:rsid w:val="00E84880"/>
    <w:rsid w:val="00E93452"/>
    <w:rsid w:val="00E93CD0"/>
    <w:rsid w:val="00E96931"/>
    <w:rsid w:val="00EA11AF"/>
    <w:rsid w:val="00EA7130"/>
    <w:rsid w:val="00EB7154"/>
    <w:rsid w:val="00EC212A"/>
    <w:rsid w:val="00ED515D"/>
    <w:rsid w:val="00ED5749"/>
    <w:rsid w:val="00ED6426"/>
    <w:rsid w:val="00EE6122"/>
    <w:rsid w:val="00EF0FAC"/>
    <w:rsid w:val="00EF6164"/>
    <w:rsid w:val="00F2496B"/>
    <w:rsid w:val="00F572DA"/>
    <w:rsid w:val="00F62AA7"/>
    <w:rsid w:val="00F70899"/>
    <w:rsid w:val="00F73D5C"/>
    <w:rsid w:val="00F824DA"/>
    <w:rsid w:val="00F94335"/>
    <w:rsid w:val="00FA11D8"/>
    <w:rsid w:val="00FB03D7"/>
    <w:rsid w:val="00FB3455"/>
    <w:rsid w:val="00FE1426"/>
    <w:rsid w:val="00FE6024"/>
    <w:rsid w:val="00FE62F1"/>
    <w:rsid w:val="00FF119C"/>
    <w:rsid w:val="00FF26FE"/>
    <w:rsid w:val="00FF76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EED89"/>
  <w15:docId w15:val="{08AA2F0C-303B-4C0F-BCDA-B2EAE5B6B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3CD0"/>
    <w:pPr>
      <w:spacing w:after="160" w:line="259" w:lineRule="auto"/>
    </w:pPr>
  </w:style>
  <w:style w:type="paragraph" w:styleId="Heading1">
    <w:name w:val="heading 1"/>
    <w:basedOn w:val="Normal"/>
    <w:link w:val="Heading1Char"/>
    <w:uiPriority w:val="9"/>
    <w:qFormat/>
    <w:rsid w:val="0019140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19140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CCF"/>
    <w:pPr>
      <w:ind w:left="720"/>
      <w:contextualSpacing/>
    </w:pPr>
  </w:style>
  <w:style w:type="table" w:styleId="TableGrid">
    <w:name w:val="Table Grid"/>
    <w:basedOn w:val="TableNormal"/>
    <w:uiPriority w:val="39"/>
    <w:rsid w:val="00D72F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995370"/>
    <w:pPr>
      <w:suppressAutoHyphens/>
      <w:autoSpaceDN w:val="0"/>
      <w:spacing w:after="160" w:line="259" w:lineRule="auto"/>
      <w:textAlignment w:val="baseline"/>
    </w:pPr>
    <w:rPr>
      <w:rFonts w:ascii="Calibri" w:eastAsia="SimSun" w:hAnsi="Calibri" w:cs="F"/>
      <w:kern w:val="3"/>
    </w:rPr>
  </w:style>
  <w:style w:type="character" w:customStyle="1" w:styleId="Heading1Char">
    <w:name w:val="Heading 1 Char"/>
    <w:basedOn w:val="DefaultParagraphFont"/>
    <w:link w:val="Heading1"/>
    <w:uiPriority w:val="9"/>
    <w:rsid w:val="0019140D"/>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semiHidden/>
    <w:rsid w:val="0019140D"/>
    <w:rPr>
      <w:rFonts w:asciiTheme="majorHAnsi" w:eastAsiaTheme="majorEastAsia" w:hAnsiTheme="majorHAnsi" w:cstheme="majorBidi"/>
      <w:color w:val="243F60" w:themeColor="accent1" w:themeShade="7F"/>
      <w:sz w:val="24"/>
      <w:szCs w:val="24"/>
    </w:rPr>
  </w:style>
  <w:style w:type="paragraph" w:styleId="NormalWeb">
    <w:name w:val="Normal (Web)"/>
    <w:basedOn w:val="Normal"/>
    <w:uiPriority w:val="99"/>
    <w:semiHidden/>
    <w:unhideWhenUsed/>
    <w:rsid w:val="0019140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9140D"/>
    <w:rPr>
      <w:color w:val="0000FF"/>
      <w:u w:val="single"/>
    </w:rPr>
  </w:style>
  <w:style w:type="character" w:styleId="Strong">
    <w:name w:val="Strong"/>
    <w:basedOn w:val="DefaultParagraphFont"/>
    <w:uiPriority w:val="22"/>
    <w:qFormat/>
    <w:rsid w:val="0019140D"/>
    <w:rPr>
      <w:b/>
      <w:bCs/>
    </w:rPr>
  </w:style>
  <w:style w:type="character" w:styleId="Emphasis">
    <w:name w:val="Emphasis"/>
    <w:basedOn w:val="DefaultParagraphFont"/>
    <w:uiPriority w:val="20"/>
    <w:qFormat/>
    <w:rsid w:val="0019140D"/>
    <w:rPr>
      <w:i/>
      <w:iCs/>
    </w:rPr>
  </w:style>
  <w:style w:type="paragraph" w:styleId="Header">
    <w:name w:val="header"/>
    <w:basedOn w:val="Normal"/>
    <w:link w:val="HeaderChar"/>
    <w:uiPriority w:val="99"/>
    <w:unhideWhenUsed/>
    <w:rsid w:val="001914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140D"/>
  </w:style>
  <w:style w:type="paragraph" w:styleId="Footer">
    <w:name w:val="footer"/>
    <w:basedOn w:val="Normal"/>
    <w:link w:val="FooterChar"/>
    <w:uiPriority w:val="99"/>
    <w:unhideWhenUsed/>
    <w:rsid w:val="001914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140D"/>
  </w:style>
  <w:style w:type="character" w:customStyle="1" w:styleId="ata-controlscomplain-btn">
    <w:name w:val="ata-controls__complain-btn"/>
    <w:basedOn w:val="DefaultParagraphFont"/>
    <w:rsid w:val="0019140D"/>
  </w:style>
  <w:style w:type="paragraph" w:styleId="HTMLPreformatted">
    <w:name w:val="HTML Preformatted"/>
    <w:basedOn w:val="Normal"/>
    <w:link w:val="HTMLPreformattedChar"/>
    <w:uiPriority w:val="99"/>
    <w:semiHidden/>
    <w:unhideWhenUsed/>
    <w:rsid w:val="00191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19140D"/>
    <w:rPr>
      <w:rFonts w:ascii="Courier New" w:eastAsia="Times New Roman" w:hAnsi="Courier New" w:cs="Courier New"/>
      <w:sz w:val="20"/>
      <w:szCs w:val="20"/>
    </w:rPr>
  </w:style>
  <w:style w:type="paragraph" w:customStyle="1" w:styleId="share-twitter">
    <w:name w:val="share-twitter"/>
    <w:basedOn w:val="Normal"/>
    <w:rsid w:val="001914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re-facebook">
    <w:name w:val="share-facebook"/>
    <w:basedOn w:val="Normal"/>
    <w:rsid w:val="001914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re-linkedin">
    <w:name w:val="share-linkedin"/>
    <w:basedOn w:val="Normal"/>
    <w:rsid w:val="001914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widget">
    <w:name w:val="in-widget"/>
    <w:basedOn w:val="DefaultParagraphFont"/>
    <w:rsid w:val="0019140D"/>
  </w:style>
  <w:style w:type="paragraph" w:customStyle="1" w:styleId="share-email">
    <w:name w:val="share-email"/>
    <w:basedOn w:val="Normal"/>
    <w:rsid w:val="001914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re-print">
    <w:name w:val="share-print"/>
    <w:basedOn w:val="Normal"/>
    <w:rsid w:val="001914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re-end">
    <w:name w:val="share-end"/>
    <w:basedOn w:val="Normal"/>
    <w:rsid w:val="001914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207A83"/>
    <w:pPr>
      <w:autoSpaceDE w:val="0"/>
      <w:autoSpaceDN w:val="0"/>
      <w:adjustRightInd w:val="0"/>
      <w:spacing w:after="0" w:line="240" w:lineRule="auto"/>
    </w:pPr>
    <w:rPr>
      <w:rFonts w:ascii="IBM Plex Sans Medium" w:hAnsi="IBM Plex Sans Medium" w:cs="IBM Plex Sans Medium"/>
      <w:color w:val="000000"/>
      <w:sz w:val="24"/>
      <w:szCs w:val="24"/>
    </w:rPr>
  </w:style>
  <w:style w:type="paragraph" w:customStyle="1" w:styleId="Pa15">
    <w:name w:val="Pa15"/>
    <w:basedOn w:val="Normal"/>
    <w:next w:val="Normal"/>
    <w:uiPriority w:val="99"/>
    <w:rsid w:val="00167FAD"/>
    <w:pPr>
      <w:autoSpaceDE w:val="0"/>
      <w:autoSpaceDN w:val="0"/>
      <w:adjustRightInd w:val="0"/>
      <w:spacing w:after="0" w:line="241" w:lineRule="atLeast"/>
    </w:pPr>
    <w:rPr>
      <w:rFonts w:ascii="Myriad Pro" w:hAnsi="Myriad Pro"/>
      <w:sz w:val="24"/>
      <w:szCs w:val="24"/>
      <w:lang w:val="sr-Latn-RS"/>
      <w14:ligatures w14:val="standardContextual"/>
    </w:rPr>
  </w:style>
  <w:style w:type="paragraph" w:customStyle="1" w:styleId="Pa22">
    <w:name w:val="Pa22"/>
    <w:basedOn w:val="Default"/>
    <w:next w:val="Default"/>
    <w:uiPriority w:val="99"/>
    <w:rsid w:val="00167FAD"/>
    <w:pPr>
      <w:spacing w:line="241" w:lineRule="atLeast"/>
    </w:pPr>
    <w:rPr>
      <w:rFonts w:ascii="Myriad Pro" w:hAnsi="Myriad Pro" w:cstheme="minorBidi"/>
      <w:color w:val="auto"/>
      <w:lang w:val="sr-Latn-RS"/>
      <w14:ligatures w14:val="standardContextual"/>
    </w:rPr>
  </w:style>
  <w:style w:type="paragraph" w:customStyle="1" w:styleId="Pa4">
    <w:name w:val="Pa4"/>
    <w:basedOn w:val="Default"/>
    <w:next w:val="Default"/>
    <w:uiPriority w:val="99"/>
    <w:rsid w:val="00167FAD"/>
    <w:pPr>
      <w:spacing w:line="241" w:lineRule="atLeast"/>
    </w:pPr>
    <w:rPr>
      <w:rFonts w:ascii="Myriad Pro" w:hAnsi="Myriad Pro" w:cstheme="minorBidi"/>
      <w:color w:val="auto"/>
      <w:lang w:val="sr-Latn-RS"/>
      <w14:ligatures w14:val="standardContextual"/>
    </w:rPr>
  </w:style>
  <w:style w:type="character" w:styleId="CommentReference">
    <w:name w:val="annotation reference"/>
    <w:basedOn w:val="DefaultParagraphFont"/>
    <w:uiPriority w:val="99"/>
    <w:semiHidden/>
    <w:unhideWhenUsed/>
    <w:rsid w:val="0021667A"/>
    <w:rPr>
      <w:sz w:val="16"/>
      <w:szCs w:val="16"/>
    </w:rPr>
  </w:style>
  <w:style w:type="paragraph" w:styleId="CommentText">
    <w:name w:val="annotation text"/>
    <w:basedOn w:val="Normal"/>
    <w:link w:val="CommentTextChar"/>
    <w:uiPriority w:val="99"/>
    <w:semiHidden/>
    <w:unhideWhenUsed/>
    <w:rsid w:val="0021667A"/>
    <w:pPr>
      <w:spacing w:line="240" w:lineRule="auto"/>
    </w:pPr>
    <w:rPr>
      <w:sz w:val="20"/>
      <w:szCs w:val="20"/>
    </w:rPr>
  </w:style>
  <w:style w:type="character" w:customStyle="1" w:styleId="CommentTextChar">
    <w:name w:val="Comment Text Char"/>
    <w:basedOn w:val="DefaultParagraphFont"/>
    <w:link w:val="CommentText"/>
    <w:uiPriority w:val="99"/>
    <w:semiHidden/>
    <w:rsid w:val="0021667A"/>
    <w:rPr>
      <w:sz w:val="20"/>
      <w:szCs w:val="20"/>
    </w:rPr>
  </w:style>
  <w:style w:type="paragraph" w:styleId="CommentSubject">
    <w:name w:val="annotation subject"/>
    <w:basedOn w:val="CommentText"/>
    <w:next w:val="CommentText"/>
    <w:link w:val="CommentSubjectChar"/>
    <w:uiPriority w:val="99"/>
    <w:semiHidden/>
    <w:unhideWhenUsed/>
    <w:rsid w:val="0021667A"/>
    <w:rPr>
      <w:b/>
      <w:bCs/>
    </w:rPr>
  </w:style>
  <w:style w:type="character" w:customStyle="1" w:styleId="CommentSubjectChar">
    <w:name w:val="Comment Subject Char"/>
    <w:basedOn w:val="CommentTextChar"/>
    <w:link w:val="CommentSubject"/>
    <w:uiPriority w:val="99"/>
    <w:semiHidden/>
    <w:rsid w:val="0021667A"/>
    <w:rPr>
      <w:b/>
      <w:bCs/>
      <w:sz w:val="20"/>
      <w:szCs w:val="20"/>
    </w:rPr>
  </w:style>
  <w:style w:type="paragraph" w:customStyle="1" w:styleId="Pa8">
    <w:name w:val="Pa8"/>
    <w:basedOn w:val="Normal"/>
    <w:next w:val="Normal"/>
    <w:uiPriority w:val="99"/>
    <w:rsid w:val="007952A2"/>
    <w:pPr>
      <w:autoSpaceDE w:val="0"/>
      <w:autoSpaceDN w:val="0"/>
      <w:adjustRightInd w:val="0"/>
      <w:spacing w:after="0" w:line="241" w:lineRule="atLeast"/>
    </w:pPr>
    <w:rPr>
      <w:rFonts w:ascii="Myriad Pro" w:hAnsi="Myriad Pro"/>
      <w:sz w:val="24"/>
      <w:szCs w:val="24"/>
      <w:lang w:val="sr-Latn-R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06170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1C20E6-9AA8-468A-894D-1667CB10F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524</Words>
  <Characters>2991</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dc:creator>
  <cp:keywords/>
  <dc:description/>
  <cp:lastModifiedBy>Vesna Pijanovic</cp:lastModifiedBy>
  <cp:revision>4</cp:revision>
  <dcterms:created xsi:type="dcterms:W3CDTF">2024-06-05T08:45:00Z</dcterms:created>
  <dcterms:modified xsi:type="dcterms:W3CDTF">2024-06-05T09:14:00Z</dcterms:modified>
</cp:coreProperties>
</file>