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2D" w:rsidRPr="0038197D" w:rsidRDefault="00CA6B5D">
      <w:pPr>
        <w:rPr>
          <w:rFonts w:ascii="Times New Roman" w:hAnsi="Times New Roman"/>
          <w:b/>
        </w:rPr>
      </w:pPr>
      <w:r w:rsidRPr="0038197D">
        <w:rPr>
          <w:rFonts w:ascii="Times New Roman" w:hAnsi="Times New Roman"/>
          <w:b/>
        </w:rPr>
        <w:t>НАСТАВНИ ПРЕДМЕТ</w:t>
      </w:r>
      <w:r w:rsidR="00142E7C" w:rsidRPr="0038197D">
        <w:rPr>
          <w:rFonts w:ascii="Times New Roman" w:hAnsi="Times New Roman"/>
          <w:b/>
        </w:rPr>
        <w:t>: Енглески језик</w:t>
      </w:r>
    </w:p>
    <w:p w:rsidR="0070152D" w:rsidRPr="0038197D" w:rsidRDefault="00142E7C">
      <w:pPr>
        <w:rPr>
          <w:rFonts w:ascii="Times New Roman" w:hAnsi="Times New Roman"/>
          <w:b/>
        </w:rPr>
      </w:pPr>
      <w:r w:rsidRPr="0038197D">
        <w:rPr>
          <w:rFonts w:ascii="Times New Roman" w:hAnsi="Times New Roman"/>
          <w:b/>
        </w:rPr>
        <w:t xml:space="preserve">РАЗРЕД: </w:t>
      </w:r>
      <w:r w:rsidR="001B65BB" w:rsidRPr="0038197D">
        <w:rPr>
          <w:rFonts w:ascii="Times New Roman" w:hAnsi="Times New Roman"/>
          <w:b/>
        </w:rPr>
        <w:t>ПРВИ</w:t>
      </w:r>
    </w:p>
    <w:p w:rsidR="0070152D" w:rsidRPr="0038197D" w:rsidRDefault="00142E7C">
      <w:pPr>
        <w:rPr>
          <w:rFonts w:ascii="Times New Roman" w:hAnsi="Times New Roman"/>
          <w:sz w:val="16"/>
          <w:szCs w:val="26"/>
        </w:rPr>
      </w:pPr>
      <w:r w:rsidRPr="0038197D">
        <w:rPr>
          <w:rFonts w:ascii="Times New Roman" w:hAnsi="Times New Roman"/>
          <w:b/>
        </w:rPr>
        <w:t xml:space="preserve">ЦИЉ НАСТАВЕ И УЧЕЊА: </w:t>
      </w:r>
      <w:r w:rsidRPr="0038197D">
        <w:rPr>
          <w:rFonts w:ascii="Times New Roman" w:hAnsi="Times New Roman"/>
          <w:bCs/>
          <w:lang w:val="sr-Cyrl-CS"/>
        </w:rPr>
        <w:t>Циљ</w:t>
      </w:r>
      <w:r w:rsidRPr="0038197D">
        <w:rPr>
          <w:rFonts w:ascii="Times New Roman" w:hAnsi="Times New Roman"/>
          <w:b/>
          <w:lang w:val="sr-Cyrl-CS"/>
        </w:rPr>
        <w:t xml:space="preserve"> </w:t>
      </w:r>
      <w:r w:rsidRPr="0038197D">
        <w:rPr>
          <w:rFonts w:ascii="Times New Roman" w:hAnsi="Times New Roman"/>
          <w:lang w:val="sr-Cyrl-CS"/>
        </w:rPr>
        <w:t>наставе енглеског језика је развијање сазнајних и интелектуалних способности ученика, његових хуманистичких, моралних и естетских ставова, стицање позитивног односа према другим језицима и културама, као и према сопственом језику и културном наслеђу, уз уважавање различитости и навикавање на отвореност у комуникацији, стицање свести и сазнања о функционисању страног и матерњег језика.</w:t>
      </w:r>
      <w:r w:rsidRPr="0038197D">
        <w:rPr>
          <w:rFonts w:ascii="Times New Roman" w:hAnsi="Times New Roman"/>
          <w:b/>
          <w:sz w:val="26"/>
          <w:szCs w:val="26"/>
        </w:rPr>
        <w:tab/>
      </w:r>
    </w:p>
    <w:tbl>
      <w:tblPr>
        <w:tblW w:w="14520" w:type="dxa"/>
        <w:jc w:val="center"/>
        <w:tblLook w:val="0000"/>
      </w:tblPr>
      <w:tblGrid>
        <w:gridCol w:w="632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70152D" w:rsidRPr="0038197D" w:rsidTr="00062C4A">
        <w:trPr>
          <w:trHeight w:val="499"/>
          <w:jc w:val="center"/>
        </w:trPr>
        <w:tc>
          <w:tcPr>
            <w:tcW w:w="4492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ТЕМА/ОБЛАСТ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4492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YOUTH CULTURE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WHAT AN EXPERIENCE!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GOING PLACES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IV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NOWADAYS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HELP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B2DB5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TIME OUT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2B270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2B2701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70152D" w:rsidRPr="0038197D" w:rsidTr="004A04F9">
        <w:trPr>
          <w:trHeight w:val="331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142E7C" w:rsidP="004A04F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4A04F9" w:rsidRDefault="00062C4A" w:rsidP="004A04F9">
            <w:pPr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GOOD JOB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91684F" w:rsidP="004A04F9">
            <w:pPr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91684F" w:rsidP="004A04F9">
            <w:pPr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2B2701" w:rsidP="004A04F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2B2701" w:rsidP="004A04F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0152D" w:rsidRPr="0038197D" w:rsidRDefault="002B2701" w:rsidP="004A04F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VIII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WAY OF LIFE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2B270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70152D" w:rsidRPr="0038197D" w:rsidRDefault="002B2701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70152D" w:rsidRPr="0038197D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52D" w:rsidRPr="0038197D" w:rsidRDefault="007015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52D" w:rsidRPr="0038197D" w:rsidRDefault="00142E7C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="002B2701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  <w:r w:rsidR="002B2701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70152D" w:rsidRPr="0038197D" w:rsidRDefault="001B65B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72</w:t>
            </w:r>
          </w:p>
        </w:tc>
      </w:tr>
    </w:tbl>
    <w:p w:rsidR="0070152D" w:rsidRPr="0038197D" w:rsidRDefault="0070152D">
      <w:pPr>
        <w:rPr>
          <w:rFonts w:ascii="Times New Roman" w:hAnsi="Times New Roman"/>
          <w:sz w:val="20"/>
          <w:szCs w:val="20"/>
        </w:rPr>
      </w:pPr>
    </w:p>
    <w:p w:rsidR="0091684F" w:rsidRPr="0038197D" w:rsidRDefault="0091684F">
      <w:pPr>
        <w:rPr>
          <w:rFonts w:ascii="Times New Roman" w:hAnsi="Times New Roman"/>
          <w:sz w:val="20"/>
          <w:szCs w:val="20"/>
        </w:rPr>
      </w:pPr>
    </w:p>
    <w:p w:rsidR="0091684F" w:rsidRDefault="0091684F">
      <w:pPr>
        <w:rPr>
          <w:rFonts w:ascii="Times New Roman" w:hAnsi="Times New Roman"/>
          <w:sz w:val="20"/>
          <w:szCs w:val="20"/>
        </w:rPr>
      </w:pPr>
    </w:p>
    <w:p w:rsidR="0088673B" w:rsidRPr="0038197D" w:rsidRDefault="0088673B">
      <w:pPr>
        <w:rPr>
          <w:rFonts w:ascii="Times New Roman" w:hAnsi="Times New Roman"/>
          <w:sz w:val="20"/>
          <w:szCs w:val="20"/>
        </w:rPr>
      </w:pPr>
    </w:p>
    <w:p w:rsidR="0091684F" w:rsidRDefault="0091684F">
      <w:pPr>
        <w:rPr>
          <w:rFonts w:ascii="Times New Roman" w:hAnsi="Times New Roman"/>
          <w:sz w:val="20"/>
          <w:szCs w:val="20"/>
        </w:rPr>
      </w:pPr>
    </w:p>
    <w:p w:rsidR="0038197D" w:rsidRPr="0038197D" w:rsidRDefault="0038197D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3665"/>
        <w:gridCol w:w="1800"/>
        <w:gridCol w:w="3960"/>
        <w:gridCol w:w="4668"/>
      </w:tblGrid>
      <w:tr w:rsidR="0070152D" w:rsidRPr="0038197D" w:rsidTr="00FB2FDD">
        <w:trPr>
          <w:trHeight w:val="1186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3665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 w:rsidR="00FB2FDD"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FB2FD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2FDD">
              <w:rPr>
                <w:rFonts w:ascii="Times New Roman" w:hAnsi="Times New Roman"/>
                <w:b/>
                <w:sz w:val="16"/>
                <w:szCs w:val="16"/>
              </w:rPr>
              <w:t>МЕЂУПРЕДМЕТНЕ КОМПЕТЕНЦИЈЕ</w:t>
            </w:r>
          </w:p>
        </w:tc>
        <w:tc>
          <w:tcPr>
            <w:tcW w:w="396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6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70152D" w:rsidRPr="0038197D" w:rsidTr="00FB2FDD">
        <w:trPr>
          <w:trHeight w:val="4507"/>
        </w:trPr>
        <w:tc>
          <w:tcPr>
            <w:tcW w:w="673" w:type="dxa"/>
          </w:tcPr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5" w:type="dxa"/>
          </w:tcPr>
          <w:p w:rsidR="0091684F" w:rsidRPr="0038197D" w:rsidRDefault="0091684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YOUTH CULTURE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91684F" w:rsidRPr="0038197D" w:rsidRDefault="0091684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:rsidR="00FB2FDD" w:rsidRPr="00FB2FDD" w:rsidRDefault="00142E7C" w:rsidP="00CE5CF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FB2FDD">
              <w:rPr>
                <w:rFonts w:ascii="Times New Roman" w:hAnsi="Times New Roman"/>
                <w:i/>
                <w:iCs/>
              </w:rPr>
              <w:t>(</w:t>
            </w:r>
            <w:r w:rsidR="00FB2FDD" w:rsidRPr="00FB2FDD">
              <w:rPr>
                <w:rFonts w:ascii="Times New Roman" w:hAnsi="Times New Roman"/>
                <w:b/>
                <w:i/>
                <w:iCs/>
              </w:rPr>
              <w:t>Present Simple, Present Progressive, Stative verbs, Past Simple, Used to, Prepositions of time, Quanitfiers;</w:t>
            </w:r>
          </w:p>
          <w:p w:rsidR="0070152D" w:rsidRPr="0038197D" w:rsidRDefault="00142E7C" w:rsidP="00CE5CF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B2FDD">
              <w:rPr>
                <w:rFonts w:ascii="Times New Roman" w:hAnsi="Times New Roman"/>
                <w:i/>
                <w:iCs/>
              </w:rPr>
              <w:t xml:space="preserve">Oписивање догађаја у садашњости; описивање догађаја </w:t>
            </w:r>
            <w:r w:rsidR="00CE5CFF" w:rsidRPr="00FB2FDD">
              <w:rPr>
                <w:rFonts w:ascii="Times New Roman" w:hAnsi="Times New Roman"/>
                <w:i/>
                <w:iCs/>
              </w:rPr>
              <w:t xml:space="preserve">и навика </w:t>
            </w:r>
            <w:r w:rsidRPr="00FB2FDD">
              <w:rPr>
                <w:rFonts w:ascii="Times New Roman" w:hAnsi="Times New Roman"/>
                <w:i/>
                <w:iCs/>
              </w:rPr>
              <w:t xml:space="preserve">у прошлости; </w:t>
            </w:r>
            <w:r w:rsidR="00FB2FDD">
              <w:rPr>
                <w:rFonts w:ascii="Times New Roman" w:hAnsi="Times New Roman"/>
                <w:i/>
                <w:iCs/>
              </w:rPr>
              <w:t xml:space="preserve">изражавање </w:t>
            </w:r>
            <w:r w:rsidRPr="00FB2FDD">
              <w:rPr>
                <w:rFonts w:ascii="Times New Roman" w:hAnsi="Times New Roman"/>
                <w:i/>
                <w:iCs/>
              </w:rPr>
              <w:t xml:space="preserve">допадања/ недопадања; </w:t>
            </w:r>
            <w:r w:rsidR="00CE5CFF" w:rsidRPr="00FB2FDD">
              <w:rPr>
                <w:rFonts w:ascii="Times New Roman" w:hAnsi="Times New Roman"/>
                <w:i/>
                <w:iCs/>
              </w:rPr>
              <w:t>описивање личности)</w:t>
            </w:r>
          </w:p>
        </w:tc>
        <w:tc>
          <w:tcPr>
            <w:tcW w:w="1800" w:type="dxa"/>
          </w:tcPr>
          <w:p w:rsidR="0070152D" w:rsidRPr="0038197D" w:rsidRDefault="00142E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Сарадња, компетенција за учење, одговорно учешће у демократском друштву, комуникација</w:t>
            </w:r>
          </w:p>
        </w:tc>
        <w:tc>
          <w:tcPr>
            <w:tcW w:w="3960" w:type="dxa"/>
          </w:tcPr>
          <w:p w:rsidR="0070152D" w:rsidRPr="0038197D" w:rsidRDefault="0091684F" w:rsidP="0038197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 xml:space="preserve">2.СТ.1.1.1. 2.СТ.1.1.2. 2.СТ.1.1.3.. 2.СТ.2.1.1. 2.СТ.2.1.2. 2.СТ.2.1.3. 2.СТ.2.1.4. 2.СТ.1.2.1. 2.СТ.1.2.2. 2.СТ.1.2.3. 2.СТ.1.2.4. 2.СТ.2.2.1. 2.СТ.2.2.2. 2.СТ.2.2.3. 2.СТ.2.2.4. 2.СТ.2.2.5. 2.СТ.2.2.6. 2.СТ.1.3.1. 2.СТ.1.3.2. 2.СТ.1.3.3. 2.СТ.2.3.2. 2.СТ.2.3.3. 2.СТ.2.3.4. 2.СТ.2.3.5. 2.СТ.2.3.6. 2.СТ.1.5.1. 2.СТ.1.4.1. 2.СТ.1.4.2. 2.СТ.1.4.3. 2.СТ.1.4.4. 2.СТ.1.4.5. 2.СТ.2.4.1. 2.СТ.2.4.2. 2.СТ.2.4.3. 2.СТ.2.4.4. 2.СТ.2.4.5. 2.СТ.1.5.2. 2.СТ.1.5.4. 2.СТ.1.5.5. 2.СТ.2.5.4. 2.СТ.2.2.6. 2.СТ.2.5.1. 2.СТ.2.5.5. </w:t>
            </w:r>
          </w:p>
        </w:tc>
        <w:tc>
          <w:tcPr>
            <w:tcW w:w="4668" w:type="dxa"/>
          </w:tcPr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препознају и именују појмове који се односе на тему;</w:t>
            </w:r>
          </w:p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разумеју краће и дуже текстове у којима се описују сталне, уобичајене и тренутне радње; </w:t>
            </w:r>
          </w:p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размењују информације које се односе на догађаје у садашњости;</w:t>
            </w:r>
          </w:p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разумеју сложеније исказе који се односе на описивање догађаја у прошлости; </w:t>
            </w:r>
          </w:p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размењују информације које се односе на искуства и догађаје у прошлости користећи сложeнија језичка средства;</w:t>
            </w:r>
          </w:p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опишу сталне, уобичајене и тренутне догађаје / активности и способности користећи сложенија језичка средства у неколико везаних исказа;</w:t>
            </w:r>
          </w:p>
          <w:p w:rsidR="0070152D" w:rsidRPr="0088673B" w:rsidRDefault="00142E7C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разумеју основне сличности и разлике између своје и циљних култура у различитим аспектима свакодневног живота и прихвата постојање разлика.</w:t>
            </w:r>
          </w:p>
          <w:p w:rsidR="0070152D" w:rsidRPr="00FB2FDD" w:rsidRDefault="00142E7C" w:rsidP="00FB2FD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пишу електронска писма у којима са пријатељима и познаницима договарају активности и једноставним језичким средствима обрађују/спомињу узрасно релевантне теме.</w:t>
            </w:r>
          </w:p>
        </w:tc>
      </w:tr>
      <w:tr w:rsidR="00FB2FDD" w:rsidRPr="0038197D" w:rsidTr="00FB2FDD">
        <w:trPr>
          <w:trHeight w:val="1141"/>
        </w:trPr>
        <w:tc>
          <w:tcPr>
            <w:tcW w:w="4338" w:type="dxa"/>
            <w:gridSpan w:val="2"/>
            <w:tcBorders>
              <w:bottom w:val="single" w:sz="2" w:space="0" w:color="auto"/>
            </w:tcBorders>
          </w:tcPr>
          <w:p w:rsidR="00FB2FDD" w:rsidRPr="00FB2FDD" w:rsidRDefault="00FB2FDD" w:rsidP="00FB2FD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FB2FDD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38197D" w:rsidTr="00FB2FDD">
        <w:trPr>
          <w:trHeight w:val="651"/>
        </w:trPr>
        <w:tc>
          <w:tcPr>
            <w:tcW w:w="4338" w:type="dxa"/>
            <w:gridSpan w:val="2"/>
            <w:tcBorders>
              <w:top w:val="single" w:sz="2" w:space="0" w:color="auto"/>
            </w:tcBorders>
          </w:tcPr>
          <w:p w:rsidR="00FB2FDD" w:rsidRPr="00FB2FDD" w:rsidRDefault="00FB2FDD" w:rsidP="00FB2FD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FB2F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2A1C75" w:rsidRDefault="0070152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55"/>
        <w:gridCol w:w="4673"/>
      </w:tblGrid>
      <w:tr w:rsidR="0070152D" w:rsidRPr="0038197D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FB2FDD" w:rsidRPr="0038197D" w:rsidRDefault="00FB2FDD" w:rsidP="00FB2F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 w:rsidP="002A1C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55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73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38197D">
        <w:trPr>
          <w:trHeight w:val="4507"/>
        </w:trPr>
        <w:tc>
          <w:tcPr>
            <w:tcW w:w="673" w:type="dxa"/>
          </w:tcPr>
          <w:p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2405" w:type="dxa"/>
          </w:tcPr>
          <w:p w:rsidR="0038197D" w:rsidRPr="0038197D" w:rsidRDefault="003819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8197D">
              <w:rPr>
                <w:rFonts w:ascii="Times New Roman" w:hAnsi="Times New Roman"/>
                <w:b/>
              </w:rPr>
              <w:t>WHAT AN EXPERIENCE!</w:t>
            </w:r>
          </w:p>
          <w:p w:rsidR="00FB2FD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FB2FDD">
              <w:rPr>
                <w:rFonts w:ascii="Times New Roman" w:hAnsi="Times New Roman"/>
                <w:i/>
                <w:iCs/>
              </w:rPr>
              <w:t>Past Progressive, Past Simple vs Past Progressive, Time Clauses, Preset+nt Perfect Simple, Present Perfect Simple vs Past Simple;</w:t>
            </w:r>
          </w:p>
          <w:p w:rsidR="0038197D" w:rsidRPr="00FB2FD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Описивање догађаја и обавеза у прошлости; описивање тренутних и трајних прошлих радњи; описивање искустава</w:t>
            </w:r>
            <w:r w:rsidR="002A1C75">
              <w:rPr>
                <w:rFonts w:ascii="Times New Roman" w:hAnsi="Times New Roman"/>
                <w:i/>
                <w:iCs/>
              </w:rPr>
              <w:t xml:space="preserve"> ;</w:t>
            </w:r>
            <w:r w:rsidRPr="0038197D">
              <w:rPr>
                <w:rFonts w:ascii="Times New Roman" w:hAnsi="Times New Roman"/>
                <w:i/>
                <w:iCs/>
              </w:rPr>
              <w:t>описивање живих бића и предмета; изражавање осећања)</w:t>
            </w: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Сарадња, компетенција за учење, одговорно учешће у демократском друштву, комуникација,одговоран однос према околини, естетичка компетенција</w:t>
            </w:r>
          </w:p>
        </w:tc>
        <w:tc>
          <w:tcPr>
            <w:tcW w:w="3955" w:type="dxa"/>
          </w:tcPr>
          <w:p w:rsidR="0038197D" w:rsidRPr="0038197D" w:rsidRDefault="0038197D" w:rsidP="0038197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 xml:space="preserve">2.СТ.1.1.1. 2.СТ.1.1.2. 2.СТ.1.1.4. 2.СТ.2.1.1. 2.СТ.2.1.2. 2.СТ.2.1.3. 2.СТ.2.1.4. 2.СТ.1.2.1. 2.СТ.1.2.2. 2.СТ.1.2.4. 2.СТ.1.2.5. 2.СТ.2.2.1. 2.СТ.2.2.2. 2.СТ.2.2.3. 2.СТ.2.2.4. 2.СТ.2.2.5. 2.СТ.2.2.6. 2.СТ.1.3.1. 2.СТ.1.3.2. 2.СТ.1.3.3. 2.СТ.1.3.5. 2.СТ.1.3.6. 2.СТ.1.3.7. 2.СТ.2.3.1. 2.СТ.2.3.2. 2.СТ.2.3.3.1. 2.СТ.1.4.1. 2.СТ.1.4.2. 2.СТ.1.4.3. 2.СТ.1.4.4. 2.СТ.1.4.5. 2.СТ.2.4.1. 2.СТ.2.4.2. 2.СТ.2.4.3. 2.СТ.2.4.4. 2.СТ.2.4.5. 2.СТ.1.5.2. 2.СТ.1.5.4. 2.СТ.1.5.5. 2.СТ.2.5.4. 2.СТ.2.2.6. 2.СТ.2.5.1. 2.СТ.2.5.5. 2.СТ.2.3.7. </w:t>
            </w:r>
            <w:r w:rsidR="00BC7BC7">
              <w:rPr>
                <w:rFonts w:ascii="Times New Roman" w:hAnsi="Times New Roman"/>
              </w:rPr>
              <w:t xml:space="preserve">     </w:t>
            </w:r>
            <w:r w:rsidRPr="0038197D">
              <w:rPr>
                <w:rFonts w:ascii="Times New Roman" w:hAnsi="Times New Roman"/>
              </w:rPr>
              <w:t xml:space="preserve">2.СТ.3.2.6. </w:t>
            </w:r>
          </w:p>
        </w:tc>
        <w:tc>
          <w:tcPr>
            <w:tcW w:w="4673" w:type="dxa"/>
          </w:tcPr>
          <w:p w:rsidR="0038197D" w:rsidRPr="0088673B" w:rsidRDefault="0038197D" w:rsidP="008867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препознају и именују појмове који се односе на тему;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разумеју сложеније исказе који се односе на описивање догађаја у прошлости;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размењују информације које се односе на искуства и догађаје у прошлости користећи сложнија језичка средства;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- размењују информације везане за дату комуникативну функцију;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разумеју и траже дозволе уз одговарајуће образложење и реагују на њих;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разумеју молбе и реагују на њих;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напишу кратку причу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размењују информације, траже одређени предмет, објашњење, услугу, повезујући неколико краћих исказа у смислену целину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воде разговор о неком необичном догађају</w:t>
            </w:r>
          </w:p>
          <w:p w:rsidR="0038197D" w:rsidRPr="0038197D" w:rsidRDefault="0038197D">
            <w:pPr>
              <w:contextualSpacing/>
              <w:rPr>
                <w:rFonts w:ascii="Times New Roman" w:hAnsi="Times New Roman"/>
              </w:rPr>
            </w:pPr>
          </w:p>
        </w:tc>
      </w:tr>
      <w:tr w:rsidR="00FB2FDD" w:rsidRPr="00FB2FDD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FB2FDD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38197D" w:rsidRDefault="0070152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40"/>
        <w:gridCol w:w="4688"/>
      </w:tblGrid>
      <w:tr w:rsidR="0070152D" w:rsidRPr="0038197D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2A1C75" w:rsidRPr="0038197D" w:rsidRDefault="002A1C75" w:rsidP="002A1C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4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8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38197D">
        <w:trPr>
          <w:trHeight w:val="4507"/>
        </w:trPr>
        <w:tc>
          <w:tcPr>
            <w:tcW w:w="673" w:type="dxa"/>
          </w:tcPr>
          <w:p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2405" w:type="dxa"/>
          </w:tcPr>
          <w:p w:rsidR="0038197D" w:rsidRPr="0038197D" w:rsidRDefault="003819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8197D">
              <w:rPr>
                <w:rFonts w:ascii="Times New Roman" w:hAnsi="Times New Roman"/>
                <w:b/>
              </w:rPr>
              <w:t xml:space="preserve"> GOING PLACES</w:t>
            </w:r>
          </w:p>
          <w:p w:rsidR="002A1C75" w:rsidRDefault="0038197D" w:rsidP="00CE5CFF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2A1C75">
              <w:rPr>
                <w:rFonts w:ascii="Times New Roman" w:hAnsi="Times New Roman"/>
                <w:i/>
                <w:iCs/>
              </w:rPr>
              <w:t>Modals: can, could, may, be able to, have to, must, need to, needn’t; Indirect questions, Comparisons;</w:t>
            </w:r>
          </w:p>
          <w:p w:rsidR="0038197D" w:rsidRPr="0038197D" w:rsidRDefault="0038197D" w:rsidP="00CE5CFF">
            <w:pPr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Изражавање способности, могућности, обавеза, одсуства обаевезе и забране; неуправни говор; поређење; описивање места)</w:t>
            </w: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Сарадња, компетенција за учење, одговорно учешће у демократском друштву, комуникација</w:t>
            </w:r>
          </w:p>
        </w:tc>
        <w:tc>
          <w:tcPr>
            <w:tcW w:w="3940" w:type="dxa"/>
          </w:tcPr>
          <w:p w:rsidR="0038197D" w:rsidRPr="0038197D" w:rsidRDefault="0038197D" w:rsidP="0038197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>2.СТ.1.1.1. 2.СТ.1.1.2. 2.СТ.1.1.3. 2.СТ.1.1.4. 2.СТ.2.1.1. 2.СТ.2.1.2. 2.СТ.2.1.3. 2.СТ.2.1.4. 2.СТ.1.2.1. 2.СТ.1.2.2. 2.СТ.1.2.3. 2.СТ.1.2.4. 2.СТ.1</w:t>
            </w:r>
            <w:r>
              <w:rPr>
                <w:rFonts w:ascii="Times New Roman" w:hAnsi="Times New Roman"/>
              </w:rPr>
              <w:t>2</w:t>
            </w:r>
            <w:r w:rsidR="00BC7BC7">
              <w:rPr>
                <w:rFonts w:ascii="Times New Roman" w:hAnsi="Times New Roman"/>
              </w:rPr>
              <w:t>СТ</w:t>
            </w:r>
            <w:r w:rsidRPr="0038197D">
              <w:rPr>
                <w:rFonts w:ascii="Times New Roman" w:hAnsi="Times New Roman"/>
              </w:rPr>
              <w:t xml:space="preserve">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2.СТ.2.4.4. 2.СТ.2.4.5. 2.СТ.1.5.2. 2.СТ.1.5.4. 2.СТ.1.5.5. 2.СТ.2.5.4. 2.СТ.2.2.6. 2.СТ.2.5.1. </w:t>
            </w:r>
            <w:r w:rsidR="00BC7BC7">
              <w:rPr>
                <w:rFonts w:ascii="Times New Roman" w:hAnsi="Times New Roman"/>
              </w:rPr>
              <w:t xml:space="preserve">   </w:t>
            </w:r>
            <w:r w:rsidRPr="0038197D">
              <w:rPr>
                <w:rFonts w:ascii="Times New Roman" w:hAnsi="Times New Roman"/>
              </w:rPr>
              <w:t xml:space="preserve">2.СТ.2.5.5.  </w:t>
            </w:r>
          </w:p>
        </w:tc>
        <w:tc>
          <w:tcPr>
            <w:tcW w:w="4688" w:type="dxa"/>
          </w:tcPr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препознају и именују појмове који се односе на тему;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разумеју краће и дуже текстове који се односе на изражавање </w:t>
            </w:r>
            <w:r w:rsidR="00BC7BC7" w:rsidRPr="0088673B">
              <w:rPr>
                <w:rFonts w:ascii="Times New Roman" w:hAnsi="Times New Roman"/>
                <w:iCs/>
              </w:rPr>
              <w:t xml:space="preserve">способности, </w:t>
            </w:r>
            <w:r w:rsidRPr="0088673B">
              <w:rPr>
                <w:rFonts w:ascii="Times New Roman" w:hAnsi="Times New Roman"/>
                <w:iCs/>
              </w:rPr>
              <w:t>могућности, обавеза, одсуства обаевезе и забране</w:t>
            </w:r>
            <w:r w:rsidRPr="0088673B">
              <w:rPr>
                <w:rFonts w:ascii="Times New Roman" w:hAnsi="Times New Roman"/>
              </w:rPr>
              <w:t xml:space="preserve">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</w:rPr>
              <w:t xml:space="preserve">размењују сложеније информације које се односе на </w:t>
            </w:r>
            <w:r w:rsidRPr="0088673B">
              <w:rPr>
                <w:rFonts w:ascii="Times New Roman" w:hAnsi="Times New Roman"/>
                <w:iCs/>
              </w:rPr>
              <w:t xml:space="preserve">способности, могућности, обавезе, одсуство обаевезе и забрану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>пренесу нечије речи из управног у неуправни говор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>пореде две или више особе, предмета или појаве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>напишу мејл у којем траже неку информацију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>писмено опишу неко место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>изразе своје мишљење на неку тему</w:t>
            </w:r>
          </w:p>
          <w:p w:rsidR="0038197D" w:rsidRPr="0038197D" w:rsidRDefault="0038197D">
            <w:pPr>
              <w:contextualSpacing/>
              <w:rPr>
                <w:rFonts w:ascii="Times New Roman" w:hAnsi="Times New Roman"/>
              </w:rPr>
            </w:pPr>
          </w:p>
          <w:p w:rsidR="0038197D" w:rsidRPr="0038197D" w:rsidRDefault="0038197D">
            <w:pPr>
              <w:contextualSpacing/>
              <w:rPr>
                <w:rFonts w:ascii="Times New Roman" w:hAnsi="Times New Roman"/>
              </w:rPr>
            </w:pPr>
          </w:p>
        </w:tc>
      </w:tr>
      <w:tr w:rsidR="00FB2FDD" w:rsidRPr="00FB2FDD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FB2FDD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38197D" w:rsidRDefault="0070152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70"/>
        <w:gridCol w:w="4658"/>
      </w:tblGrid>
      <w:tr w:rsidR="0070152D" w:rsidRPr="0038197D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DD3A5F" w:rsidRPr="0038197D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38197D">
        <w:trPr>
          <w:trHeight w:val="4507"/>
        </w:trPr>
        <w:tc>
          <w:tcPr>
            <w:tcW w:w="673" w:type="dxa"/>
          </w:tcPr>
          <w:p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2405" w:type="dxa"/>
          </w:tcPr>
          <w:p w:rsidR="0038197D" w:rsidRPr="0038197D" w:rsidRDefault="0038197D" w:rsidP="005A7164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NOWADAYS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2A1C75" w:rsidRDefault="0038197D" w:rsidP="005A7164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2A1C75">
              <w:rPr>
                <w:rFonts w:ascii="Times New Roman" w:hAnsi="Times New Roman"/>
                <w:i/>
                <w:iCs/>
              </w:rPr>
              <w:t>Future will, Timecaluses, will for predictions, will have to be, will be able to; too/enough; Relative pronouns and adverbs;</w:t>
            </w:r>
          </w:p>
          <w:p w:rsidR="0038197D" w:rsidRPr="0038197D" w:rsidRDefault="0038197D" w:rsidP="005A7164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Описивање будућих радњи, планираних радњи и предвиђања; изражавање обавезе и способности у будућности; дефинисање људи, ставри и места)</w:t>
            </w: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Компетенција за учење, комуникација</w:t>
            </w:r>
          </w:p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197D" w:rsidRPr="0038197D" w:rsidRDefault="0038197D" w:rsidP="00BC7B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 xml:space="preserve">2.СТ.1.1.1. 2.СТ.1.1.2. 2.СТ.1.1.3. 2.СТ.1.1.4. 2.СТ.2.1.1. 2.СТ.2.1.2. 2.СТ.2.1.3. 2.СТ.2.1.4. 2.СТ.1.2.1. 2.СТ.1.2.2. 2.СТ.1.2.3. 2.СТ.1.2.4. 2.СТ.1.2.5. 2.СТ.2.2.1. 2.СТ.2.2.2. </w:t>
            </w:r>
            <w:r w:rsidR="00BC7BC7">
              <w:rPr>
                <w:rFonts w:ascii="Times New Roman" w:hAnsi="Times New Roman"/>
              </w:rPr>
              <w:t xml:space="preserve">2.СТ.2.2.3.   </w:t>
            </w:r>
            <w:r w:rsidRPr="0038197D">
              <w:rPr>
                <w:rFonts w:ascii="Times New Roman" w:hAnsi="Times New Roman"/>
              </w:rPr>
              <w:t xml:space="preserve">2.СТ.1.4.1. 2.СТ.1.4.2. 2.СТ.1.4.3. 2.СТ.1.4.4. 2.СТ.1.4.5. 2.СТ.2.4.1. 2.СТ.2.4.2. 2.СТ.2.4.3. 2.СТ.2.4.4. 2.СТ.2.4.5. 2.СТ.1.5.2. 2.СТ.1.5.4. 2.СТ.1.5.5. 2.СТ.2.5.4. 2.СТ.2.2.6. 2.СТ.2.5.1. 2.СТ.2.5.5. </w:t>
            </w:r>
            <w:r w:rsidR="00BC7BC7">
              <w:rPr>
                <w:rFonts w:ascii="Times New Roman" w:hAnsi="Times New Roman"/>
              </w:rPr>
              <w:t xml:space="preserve">    </w:t>
            </w:r>
            <w:r w:rsidRPr="0038197D">
              <w:rPr>
                <w:rFonts w:ascii="Times New Roman" w:hAnsi="Times New Roman"/>
              </w:rPr>
              <w:t xml:space="preserve">2.СТ.2.3.7. 2.СТ.3.2.6. </w:t>
            </w:r>
          </w:p>
        </w:tc>
        <w:tc>
          <w:tcPr>
            <w:tcW w:w="4658" w:type="dxa"/>
          </w:tcPr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  <w:lang w:val="hr-HR"/>
              </w:rPr>
              <w:t xml:space="preserve">разумеју краће и дуже текстове који се односе на описивање </w:t>
            </w:r>
            <w:r w:rsidRPr="0088673B">
              <w:rPr>
                <w:rFonts w:ascii="Times New Roman" w:hAnsi="Times New Roman"/>
                <w:iCs/>
              </w:rPr>
              <w:t>људи, ставри и места</w:t>
            </w:r>
            <w:r w:rsidRPr="0088673B">
              <w:rPr>
                <w:rFonts w:ascii="Times New Roman" w:hAnsi="Times New Roman"/>
                <w:lang w:val="hr-HR"/>
              </w:rPr>
              <w:t xml:space="preserve">, као и краће и дуже текстове који се односе на описивање радњи, стања и појава у будућности;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  <w:lang w:val="hr-HR"/>
              </w:rPr>
              <w:t>размене сложеније информације које се односе на изражавање предвиђања и одлука; ис</w:t>
            </w:r>
            <w:r w:rsidRPr="0088673B">
              <w:rPr>
                <w:rFonts w:ascii="Times New Roman" w:hAnsi="Times New Roman"/>
              </w:rPr>
              <w:t>к</w:t>
            </w:r>
            <w:r w:rsidRPr="0088673B">
              <w:rPr>
                <w:rFonts w:ascii="Times New Roman" w:hAnsi="Times New Roman"/>
                <w:lang w:val="hr-HR"/>
              </w:rPr>
              <w:t>азивање планова, намера, жеља и амбиција у будућности.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опишу људе, места и ствари користећи односне замнеице и прилоге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пишу поруке и белешке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 писмено изразе своје мишљење о одређеној теми</w:t>
            </w:r>
          </w:p>
        </w:tc>
      </w:tr>
      <w:tr w:rsidR="00FB2FDD" w:rsidRPr="00FB2FDD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FB2FDD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38197D" w:rsidRDefault="0070152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p w:rsidR="0070152D" w:rsidRDefault="0070152D">
      <w:pPr>
        <w:rPr>
          <w:rFonts w:ascii="Times New Roman" w:hAnsi="Times New Roman"/>
        </w:rPr>
      </w:pPr>
    </w:p>
    <w:p w:rsidR="0038197D" w:rsidRDefault="0038197D">
      <w:pPr>
        <w:rPr>
          <w:rFonts w:ascii="Times New Roman" w:hAnsi="Times New Roman"/>
        </w:rPr>
      </w:pPr>
    </w:p>
    <w:p w:rsidR="0038197D" w:rsidRPr="0038197D" w:rsidRDefault="0038197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4140"/>
        <w:gridCol w:w="4488"/>
      </w:tblGrid>
      <w:tr w:rsidR="0070152D" w:rsidRPr="0038197D" w:rsidTr="00BC7BC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2A1C75" w:rsidRPr="0038197D" w:rsidRDefault="002A1C75" w:rsidP="002A1C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414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48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BC7BC7">
        <w:trPr>
          <w:trHeight w:val="4507"/>
        </w:trPr>
        <w:tc>
          <w:tcPr>
            <w:tcW w:w="673" w:type="dxa"/>
          </w:tcPr>
          <w:p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2405" w:type="dxa"/>
          </w:tcPr>
          <w:p w:rsidR="0038197D" w:rsidRPr="0038197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HELP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2A1C75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2A1C75">
              <w:rPr>
                <w:rFonts w:ascii="Times New Roman" w:hAnsi="Times New Roman"/>
                <w:i/>
                <w:iCs/>
              </w:rPr>
              <w:t>Infinitives; -ing form; should/had better; Passive Voice ( Present Simple – Past Simple)</w:t>
            </w:r>
          </w:p>
          <w:p w:rsidR="0038197D" w:rsidRPr="0038197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Тражење и давање савета, изражавање вероватноће; описивање трпног стања; разговор о незгодама; нарација догађаја; заказивање догађаја)</w:t>
            </w:r>
          </w:p>
          <w:p w:rsidR="0038197D" w:rsidRPr="0038197D" w:rsidRDefault="0038197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Сарадња, компетенција за учење, одговорно учешће у демократском друштву, комуникација,одговоран однос према околини, естетичка компетенција</w:t>
            </w:r>
          </w:p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38197D" w:rsidRPr="0038197D" w:rsidRDefault="0038197D" w:rsidP="00BC7B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 xml:space="preserve">2.СТ.1.1.1. 2.СТ.1.1.2. 2.СТ.1.1.3. 2.СТ.1.1.4. 2.СТ.2.1.1. 2.СТ.2.1.2. 2.СТ.2.1.3. 2.СТ.2.1.4. 2.СТ.1.2.1. 2.СТ.1.2.2. 2..1. 2.СТ.2.2.2. 2.СТ.2.2.3. 2.СТ.2.2.4.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2.СТ.2.4.1.. 2.СТ.2.4.4. 2.СТ.2.4.5. 2.СТ.1.5.2. 2.СТ.1.5.4. 2.СТ.1.5.5. 2.СТ.2.5.4. 2.СТ.2.2.6. 2.СТ.2.5.1. 2.СТ.2.5.5. </w:t>
            </w:r>
            <w:r w:rsidR="00BC7BC7">
              <w:rPr>
                <w:rFonts w:ascii="Times New Roman" w:hAnsi="Times New Roman"/>
              </w:rPr>
              <w:t xml:space="preserve">     </w:t>
            </w:r>
            <w:r w:rsidRPr="0038197D">
              <w:rPr>
                <w:rFonts w:ascii="Times New Roman" w:hAnsi="Times New Roman"/>
              </w:rPr>
              <w:t xml:space="preserve">2.СТ.3.2.6. </w:t>
            </w:r>
          </w:p>
        </w:tc>
        <w:tc>
          <w:tcPr>
            <w:tcW w:w="4488" w:type="dxa"/>
          </w:tcPr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препознају и именују појмове који се односе на тему;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 xml:space="preserve">разумеју краће и дуже текстове који се односе на описивање предмета, као и краће и дуже текстове који се односе </w:t>
            </w:r>
            <w:r w:rsidRPr="0088673B">
              <w:rPr>
                <w:rFonts w:ascii="Times New Roman" w:hAnsi="Times New Roman"/>
                <w:i/>
                <w:iCs/>
              </w:rPr>
              <w:t>Тражење и давање савета, изражавање вероватноће</w:t>
            </w:r>
            <w:r w:rsidRPr="0088673B">
              <w:rPr>
                <w:rFonts w:ascii="Times New Roman" w:hAnsi="Times New Roman"/>
              </w:rPr>
              <w:t xml:space="preserve">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разумеју сложеније исказе који се односе на тражење и давање информација везаних за спортске догађаје и реагују на њих;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траже и дају савет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изразе вероватноћу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користе трпно стање глагола у усменој и оисаној комуникацији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опишу један ставрни догађај</w:t>
            </w:r>
          </w:p>
          <w:p w:rsidR="0038197D" w:rsidRPr="0038197D" w:rsidRDefault="0038197D" w:rsidP="00AF1ED6">
            <w:pPr>
              <w:contextualSpacing/>
              <w:rPr>
                <w:rFonts w:ascii="Times New Roman" w:hAnsi="Times New Roman"/>
              </w:rPr>
            </w:pPr>
          </w:p>
        </w:tc>
      </w:tr>
      <w:tr w:rsidR="00FB2FDD" w:rsidRPr="00FB2FDD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FB2FDD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38197D" w:rsidRDefault="0070152D">
      <w:pPr>
        <w:rPr>
          <w:rFonts w:ascii="Times New Roman" w:hAnsi="Times New Roman"/>
        </w:rPr>
      </w:pPr>
    </w:p>
    <w:p w:rsidR="0070152D" w:rsidRDefault="0070152D">
      <w:pPr>
        <w:rPr>
          <w:rFonts w:ascii="Times New Roman" w:hAnsi="Times New Roman"/>
        </w:rPr>
      </w:pPr>
    </w:p>
    <w:p w:rsidR="00BC7BC7" w:rsidRDefault="00BC7BC7">
      <w:pPr>
        <w:rPr>
          <w:rFonts w:ascii="Times New Roman" w:hAnsi="Times New Roman"/>
        </w:rPr>
      </w:pPr>
    </w:p>
    <w:p w:rsidR="0070152D" w:rsidRPr="006344AE" w:rsidRDefault="0070152D">
      <w:pPr>
        <w:rPr>
          <w:rFonts w:ascii="Times New Roman" w:hAnsi="Times New Roman"/>
          <w:lang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70"/>
        <w:gridCol w:w="4658"/>
      </w:tblGrid>
      <w:tr w:rsidR="0070152D" w:rsidRPr="0038197D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sz w:val="16"/>
                <w:szCs w:val="16"/>
              </w:rPr>
              <w:t>Р.БР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DD3A5F" w:rsidRPr="0038197D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88673B">
        <w:trPr>
          <w:trHeight w:val="4507"/>
        </w:trPr>
        <w:tc>
          <w:tcPr>
            <w:tcW w:w="673" w:type="dxa"/>
          </w:tcPr>
          <w:p w:rsidR="0038197D" w:rsidRPr="0038197D" w:rsidRDefault="004A0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</w:tcPr>
          <w:p w:rsidR="0038197D" w:rsidRPr="0038197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TIME OUT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DD3A5F" w:rsidRDefault="0038197D" w:rsidP="00AF1ED6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DD3A5F">
              <w:rPr>
                <w:rFonts w:ascii="Times New Roman" w:hAnsi="Times New Roman"/>
                <w:i/>
                <w:iCs/>
              </w:rPr>
              <w:t>Modals: may/might, could; Conditional Sentences Type 1,if vs when; so/neither/oo/either; Present Perfect Simple vs Present Perfect Progressive</w:t>
            </w:r>
          </w:p>
          <w:p w:rsidR="0038197D" w:rsidRPr="0038197D" w:rsidRDefault="0038197D" w:rsidP="00AF1ED6">
            <w:pPr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Изражавање могућности; изражавање реалних услова; описивање трајних радњи и њихових последица; изражавање слагања и неслагања; изражавање сколоности и мишљења)</w:t>
            </w: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Сарадња, компетенција за учење, одговорно учешће у демократском друштву, комуникација, естетичка компетенција,  предузетништво</w:t>
            </w:r>
          </w:p>
        </w:tc>
        <w:tc>
          <w:tcPr>
            <w:tcW w:w="3970" w:type="dxa"/>
          </w:tcPr>
          <w:p w:rsidR="0038197D" w:rsidRPr="0038197D" w:rsidRDefault="0038197D" w:rsidP="00E6360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 xml:space="preserve">2.СТ.1.1.1. 2.СТ.1.1.2. 2.СТ.1.1.3. 2.СТ.1.1.4. 2.СТ.2.1.1. 2.СТ.2.1.2. 2.СТ.2.1.3. 2.СТ.2.1.4. 2.СТ.1.2.1. 2.СТ.1.2.2. 2.СТ.1.2.3. 2.СТ.1.2.4. 2.СТ.1.2.5. 2.СТ.2.2.1. 2.СТ.2.2.2. 2.СТ.2.2.3. 2.СТ.2.2.4.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2.СТ.2.4.4. 2.СТ.2.4.5. 2.СТ.1.5.2. 2.СТ.1.5.4. 2.СТ.1.5.5. 2.СТ.2.5.4. 2.СТ.2.2.6. 2.СТ.2.5.1. 2.СТ.2.5.5. </w:t>
            </w:r>
            <w:r w:rsidR="004A04F9">
              <w:rPr>
                <w:rFonts w:ascii="Times New Roman" w:hAnsi="Times New Roman"/>
              </w:rPr>
              <w:t xml:space="preserve">    </w:t>
            </w:r>
            <w:r w:rsidRPr="0038197D">
              <w:rPr>
                <w:rFonts w:ascii="Times New Roman" w:hAnsi="Times New Roman"/>
              </w:rPr>
              <w:t xml:space="preserve">2.СТ.2.3.7. </w:t>
            </w:r>
            <w:r w:rsidR="004A04F9">
              <w:rPr>
                <w:rFonts w:ascii="Times New Roman" w:hAnsi="Times New Roman"/>
              </w:rPr>
              <w:t xml:space="preserve">     </w:t>
            </w:r>
            <w:r w:rsidRPr="0038197D">
              <w:rPr>
                <w:rFonts w:ascii="Times New Roman" w:hAnsi="Times New Roman"/>
              </w:rPr>
              <w:t xml:space="preserve">2.СТ.3.2.6. </w:t>
            </w:r>
          </w:p>
        </w:tc>
        <w:tc>
          <w:tcPr>
            <w:tcW w:w="4658" w:type="dxa"/>
          </w:tcPr>
          <w:p w:rsidR="0038197D" w:rsidRPr="0088673B" w:rsidRDefault="0038197D" w:rsidP="0088673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препознају и именују појмове који се односе на тему;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</w:rPr>
              <w:t xml:space="preserve">разумеју и саопштавају сложеније исказе који се односе </w:t>
            </w:r>
            <w:r w:rsidRPr="0088673B">
              <w:rPr>
                <w:rFonts w:ascii="Times New Roman" w:hAnsi="Times New Roman"/>
                <w:iCs/>
              </w:rPr>
              <w:t xml:space="preserve">изражавање реалних услова; 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 xml:space="preserve">опишу трајне радње које су почеле у прошлости, али и даље трају  и њихове последице; 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iCs/>
              </w:rPr>
            </w:pPr>
            <w:r w:rsidRPr="0088673B">
              <w:rPr>
                <w:rFonts w:ascii="Times New Roman" w:hAnsi="Times New Roman"/>
                <w:iCs/>
              </w:rPr>
              <w:t xml:space="preserve">изразе слагања и неслагања;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  <w:iCs/>
              </w:rPr>
              <w:t>изразе сколоности и мишљења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описују људе, њихове склоности, навике и искуства користећи сложенија језичка средства;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</w:rPr>
              <w:t>напишу филмску критику</w:t>
            </w:r>
          </w:p>
        </w:tc>
      </w:tr>
      <w:tr w:rsidR="00FB2FDD" w:rsidRPr="00FB2FDD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FB2FDD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97389F" w:rsidRDefault="0070152D">
      <w:pPr>
        <w:rPr>
          <w:rFonts w:ascii="Times New Roman" w:hAnsi="Times New Roman"/>
          <w:lang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70"/>
        <w:gridCol w:w="4658"/>
      </w:tblGrid>
      <w:tr w:rsidR="0070152D" w:rsidRPr="0038197D" w:rsidTr="0038197D">
        <w:trPr>
          <w:trHeight w:val="134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DD3A5F" w:rsidRPr="0038197D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A208B9">
        <w:trPr>
          <w:trHeight w:val="4507"/>
        </w:trPr>
        <w:tc>
          <w:tcPr>
            <w:tcW w:w="673" w:type="dxa"/>
          </w:tcPr>
          <w:p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2405" w:type="dxa"/>
          </w:tcPr>
          <w:p w:rsidR="0038197D" w:rsidRPr="00DD3A5F" w:rsidRDefault="0038197D">
            <w:pPr>
              <w:rPr>
                <w:rFonts w:ascii="Times New Roman" w:hAnsi="Times New Roman"/>
              </w:rPr>
            </w:pPr>
            <w:r w:rsidRPr="00DD3A5F">
              <w:rPr>
                <w:rFonts w:ascii="Times New Roman" w:hAnsi="Times New Roman"/>
                <w:b/>
              </w:rPr>
              <w:t>GOOD JOB</w:t>
            </w:r>
          </w:p>
          <w:p w:rsidR="00DD3A5F" w:rsidRPr="00DD3A5F" w:rsidRDefault="0038197D" w:rsidP="0020675D">
            <w:pPr>
              <w:rPr>
                <w:rFonts w:ascii="Times New Roman" w:hAnsi="Times New Roman"/>
                <w:i/>
              </w:rPr>
            </w:pPr>
            <w:r w:rsidRPr="00DD3A5F">
              <w:rPr>
                <w:rFonts w:ascii="Times New Roman" w:hAnsi="Times New Roman"/>
                <w:i/>
              </w:rPr>
              <w:t>(</w:t>
            </w:r>
            <w:r w:rsidR="00DD3A5F" w:rsidRPr="00DD3A5F">
              <w:rPr>
                <w:rFonts w:ascii="Times New Roman" w:hAnsi="Times New Roman"/>
                <w:i/>
              </w:rPr>
              <w:t>Negative questions, question tags, exclamatory senteneces, clauses of result, reflexive pronouns, Past Perfect Simple</w:t>
            </w:r>
          </w:p>
          <w:p w:rsidR="0038197D" w:rsidRPr="00DD3A5F" w:rsidRDefault="0038197D" w:rsidP="0020675D">
            <w:pPr>
              <w:rPr>
                <w:rFonts w:ascii="Times New Roman" w:hAnsi="Times New Roman"/>
                <w:b/>
                <w:bCs/>
                <w:i/>
              </w:rPr>
            </w:pPr>
            <w:r w:rsidRPr="00DD3A5F">
              <w:rPr>
                <w:rFonts w:ascii="Times New Roman" w:hAnsi="Times New Roman"/>
                <w:i/>
              </w:rPr>
              <w:t>Хронолошко описивање догађаја у прошлости; изражавање интересовања и изненађења; описивање послова и квалификација; разумевање и употреба језика маркетинга)</w:t>
            </w: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Сарадња, компетенција за учење, одговорно учешће у демократском друштву, комуникација,естетичка компетенција</w:t>
            </w:r>
            <w:r>
              <w:t xml:space="preserve"> </w:t>
            </w:r>
            <w:r w:rsidRPr="00BC7BC7">
              <w:rPr>
                <w:rFonts w:ascii="Times New Roman" w:hAnsi="Times New Roman"/>
              </w:rPr>
              <w:t>Предузимљивост и предузетничка компетенција</w:t>
            </w:r>
          </w:p>
        </w:tc>
        <w:tc>
          <w:tcPr>
            <w:tcW w:w="3970" w:type="dxa"/>
          </w:tcPr>
          <w:p w:rsidR="0038197D" w:rsidRPr="0038197D" w:rsidRDefault="0038197D" w:rsidP="00BC7B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>2.СТ.1.1.1. 2.СТ.1.1.2. 2.СТ.1.1.3. 2.СТ.1.1.4. 2.СТ.2.1.1. 2.СТ.2.1.2. 2.СТ.2.12.</w:t>
            </w:r>
            <w:r w:rsidR="004A04F9">
              <w:rPr>
                <w:rFonts w:ascii="Times New Roman" w:hAnsi="Times New Roman"/>
              </w:rPr>
              <w:t xml:space="preserve"> 2.</w:t>
            </w:r>
            <w:r w:rsidRPr="0038197D">
              <w:rPr>
                <w:rFonts w:ascii="Times New Roman" w:hAnsi="Times New Roman"/>
              </w:rPr>
              <w:t xml:space="preserve">СТ.1.2.3. 2.СТ.1.2.4. 2.СТ.1.2.5. 2.СТ.2.2.1. 2.СТ.2.2.2. 2.СТ.2.2.3. 2.СТ.2.2.4.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</w:t>
            </w:r>
            <w:r w:rsidR="00BC7BC7">
              <w:rPr>
                <w:rFonts w:ascii="Times New Roman" w:hAnsi="Times New Roman"/>
              </w:rPr>
              <w:t>2.СТ.2.4.3.</w:t>
            </w:r>
            <w:r w:rsidRPr="0038197D">
              <w:rPr>
                <w:rFonts w:ascii="Times New Roman" w:hAnsi="Times New Roman"/>
              </w:rPr>
              <w:t xml:space="preserve"> 2.СТ.2.4.5. 2.СТ.1.5.2. 2.СТ.1.5.4. 2.СТ.1.5.5. 2.СТ.2.5.4. 2.СТ.2.2.6. 2.СТ.2.5.1. 2.СТ.2.5.5. 2.СТ.2.3.7. </w:t>
            </w:r>
            <w:r w:rsidR="004A04F9">
              <w:rPr>
                <w:rFonts w:ascii="Times New Roman" w:hAnsi="Times New Roman"/>
              </w:rPr>
              <w:t xml:space="preserve">    </w:t>
            </w:r>
            <w:r w:rsidRPr="0038197D">
              <w:rPr>
                <w:rFonts w:ascii="Times New Roman" w:hAnsi="Times New Roman"/>
              </w:rPr>
              <w:t xml:space="preserve">2.СТ.3.2.6. </w:t>
            </w:r>
          </w:p>
        </w:tc>
        <w:tc>
          <w:tcPr>
            <w:tcW w:w="4658" w:type="dxa"/>
          </w:tcPr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препознају и именују појмове који се односе на тему;</w:t>
            </w:r>
          </w:p>
          <w:p w:rsidR="004A04F9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 xml:space="preserve">изводе закључке после слушања непознатог текста у вези са врстом текста, бројем саговорника, њиховим међусобним односима и намерама, као и у вези са општим садржајем; </w:t>
            </w:r>
          </w:p>
          <w:p w:rsidR="004A04F9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 xml:space="preserve">ослањајући се на општа знања, искуства и контекст поруке, увиђају значење њених непознатих елемената; </w:t>
            </w:r>
          </w:p>
          <w:p w:rsidR="0038197D" w:rsidRPr="004A04F9" w:rsidRDefault="004A04F9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памте и контекстуализују</w:t>
            </w:r>
            <w:r w:rsidR="0038197D" w:rsidRPr="004A04F9">
              <w:rPr>
                <w:rFonts w:ascii="Times New Roman" w:hAnsi="Times New Roman"/>
              </w:rPr>
              <w:t xml:space="preserve"> битне елементе поруке.</w:t>
            </w:r>
          </w:p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разумеју краће и дуже текстове који се односе на описивање догађаја у прошлости;</w:t>
            </w:r>
          </w:p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изразе интересовање и изненђење мишљења и речи у садашњости и прошлости;</w:t>
            </w:r>
          </w:p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упоређују и уочавају сличности и разлике у начину живота у земљама циљне културе и код нас</w:t>
            </w:r>
          </w:p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разговарају о пословима и потребним квалификацијама</w:t>
            </w:r>
          </w:p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разумеју и користе језик маркетинга</w:t>
            </w:r>
          </w:p>
          <w:p w:rsidR="0038197D" w:rsidRPr="004A04F9" w:rsidRDefault="0038197D" w:rsidP="004A04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A04F9">
              <w:rPr>
                <w:rFonts w:ascii="Times New Roman" w:hAnsi="Times New Roman"/>
              </w:rPr>
              <w:t>напишу радну биографију</w:t>
            </w:r>
          </w:p>
          <w:p w:rsidR="0038197D" w:rsidRPr="0038197D" w:rsidRDefault="0038197D" w:rsidP="004A04F9">
            <w:pPr>
              <w:ind w:firstLine="45"/>
              <w:contextualSpacing/>
              <w:rPr>
                <w:rFonts w:ascii="Times New Roman" w:hAnsi="Times New Roman"/>
              </w:rPr>
            </w:pPr>
          </w:p>
          <w:p w:rsidR="0038197D" w:rsidRPr="0038197D" w:rsidRDefault="0038197D">
            <w:pPr>
              <w:contextualSpacing/>
              <w:rPr>
                <w:rFonts w:ascii="Times New Roman" w:hAnsi="Times New Roman"/>
                <w:lang w:val="uz-Cyrl-UZ"/>
              </w:rPr>
            </w:pPr>
          </w:p>
        </w:tc>
      </w:tr>
      <w:tr w:rsidR="0097389F" w:rsidRPr="00FB2FDD" w:rsidTr="008C4392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97389F" w:rsidRPr="00FB2FDD" w:rsidRDefault="0097389F" w:rsidP="008C439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97389F" w:rsidRPr="00FB2FDD" w:rsidRDefault="0097389F" w:rsidP="008C4392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97389F" w:rsidRPr="00FB2FDD" w:rsidTr="008C4392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97389F" w:rsidRPr="00FB2FDD" w:rsidRDefault="0097389F" w:rsidP="008C439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97389F" w:rsidRPr="00FB2FDD" w:rsidRDefault="0097389F" w:rsidP="008C439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BC7BC7" w:rsidRPr="0097389F" w:rsidRDefault="00BC7BC7">
      <w:pPr>
        <w:rPr>
          <w:rFonts w:ascii="Times New Roman" w:hAnsi="Times New Roman"/>
          <w:lang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3"/>
        <w:gridCol w:w="2405"/>
        <w:gridCol w:w="1260"/>
        <w:gridCol w:w="1800"/>
        <w:gridCol w:w="3960"/>
        <w:gridCol w:w="4668"/>
      </w:tblGrid>
      <w:tr w:rsidR="0070152D" w:rsidRPr="0038197D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Редни број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ТЕМА/ОБЛАСТ</w:t>
            </w:r>
          </w:p>
          <w:p w:rsidR="00DD3A5F" w:rsidRPr="0038197D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садржаји и </w:t>
            </w:r>
            <w:r w:rsidRPr="0038197D">
              <w:rPr>
                <w:rFonts w:ascii="Times New Roman" w:hAnsi="Times New Roman"/>
                <w:b/>
              </w:rPr>
              <w:t>комуникативне функције)</w:t>
            </w:r>
          </w:p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60" w:type="dxa"/>
            <w:shd w:val="clear" w:color="auto" w:fill="D9D9D9"/>
            <w:vAlign w:val="center"/>
          </w:tcPr>
          <w:p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68" w:type="dxa"/>
            <w:shd w:val="clear" w:color="auto" w:fill="D9D9D9"/>
            <w:vAlign w:val="center"/>
          </w:tcPr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7D">
              <w:rPr>
                <w:rFonts w:ascii="Times New Roman" w:hAnsi="Times New Roman"/>
                <w:b/>
                <w:bCs/>
              </w:rPr>
              <w:t>ИСХОДИ</w:t>
            </w:r>
          </w:p>
          <w:p w:rsidR="0070152D" w:rsidRPr="0038197D" w:rsidRDefault="00142E7C">
            <w:pPr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38197D">
              <w:rPr>
                <w:rFonts w:ascii="Times New Roman" w:hAnsi="Times New Roman"/>
                <w:b/>
                <w:bCs/>
              </w:rPr>
              <w:t>ци ће бити у стању да</w:t>
            </w:r>
          </w:p>
        </w:tc>
      </w:tr>
      <w:tr w:rsidR="0038197D" w:rsidRPr="0038197D" w:rsidTr="0038197D">
        <w:trPr>
          <w:trHeight w:val="4507"/>
        </w:trPr>
        <w:tc>
          <w:tcPr>
            <w:tcW w:w="673" w:type="dxa"/>
          </w:tcPr>
          <w:p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197D">
              <w:rPr>
                <w:rFonts w:ascii="Times New Roman" w:hAnsi="Times New Roman"/>
                <w:b/>
                <w:bCs/>
              </w:rPr>
              <w:t>VIII</w:t>
            </w:r>
          </w:p>
        </w:tc>
        <w:tc>
          <w:tcPr>
            <w:tcW w:w="2405" w:type="dxa"/>
          </w:tcPr>
          <w:p w:rsidR="0038197D" w:rsidRPr="0038197D" w:rsidRDefault="003819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8197D">
              <w:rPr>
                <w:rFonts w:ascii="Times New Roman" w:hAnsi="Times New Roman"/>
                <w:b/>
                <w:sz w:val="26"/>
                <w:szCs w:val="26"/>
              </w:rPr>
              <w:t xml:space="preserve">Way of life </w:t>
            </w:r>
          </w:p>
          <w:p w:rsidR="00DD3A5F" w:rsidRDefault="0038197D" w:rsidP="0020675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DD3A5F">
              <w:rPr>
                <w:rFonts w:ascii="Times New Roman" w:hAnsi="Times New Roman"/>
                <w:i/>
                <w:iCs/>
              </w:rPr>
              <w:t>Reported speech – statements, questions, commands, requests; Conditional Senteneces Type 2; Wishes</w:t>
            </w:r>
          </w:p>
          <w:p w:rsidR="0038197D" w:rsidRPr="00DD3A5F" w:rsidRDefault="00DD3A5F" w:rsidP="00DD3A5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i/>
                <w:iCs/>
              </w:rPr>
              <w:t>I</w:t>
            </w:r>
            <w:r w:rsidR="0038197D" w:rsidRPr="0038197D">
              <w:rPr>
                <w:rFonts w:ascii="Times New Roman" w:hAnsi="Times New Roman"/>
                <w:i/>
                <w:iCs/>
              </w:rPr>
              <w:t>зражавање нереалних услова</w:t>
            </w:r>
            <w:r>
              <w:rPr>
                <w:rFonts w:ascii="Times New Roman" w:hAnsi="Times New Roman"/>
                <w:i/>
                <w:iCs/>
              </w:rPr>
              <w:t xml:space="preserve"> и хипотетичких услова у садашњости</w:t>
            </w:r>
            <w:r w:rsidR="0038197D" w:rsidRPr="0038197D">
              <w:rPr>
                <w:rFonts w:ascii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hAnsi="Times New Roman"/>
                <w:i/>
                <w:iCs/>
              </w:rPr>
              <w:t>преношење поруке саговорника из управног у неуправни говор; изражавање иреалних жеља</w:t>
            </w:r>
            <w:r w:rsidR="0038197D" w:rsidRPr="003819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60" w:type="dxa"/>
            <w:gridSpan w:val="2"/>
          </w:tcPr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sz w:val="24"/>
                <w:szCs w:val="24"/>
              </w:rPr>
              <w:t>Компетенција за учење, комуникација</w:t>
            </w:r>
            <w:r w:rsidR="00BC7BC7">
              <w:rPr>
                <w:rFonts w:ascii="Times New Roman" w:hAnsi="Times New Roman"/>
                <w:sz w:val="24"/>
                <w:szCs w:val="24"/>
              </w:rPr>
              <w:t>, сарадња</w:t>
            </w:r>
          </w:p>
          <w:p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38197D" w:rsidRPr="0038197D" w:rsidRDefault="0038197D" w:rsidP="00E6360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7D">
              <w:rPr>
                <w:rFonts w:ascii="Times New Roman" w:hAnsi="Times New Roman"/>
              </w:rPr>
              <w:t xml:space="preserve">2.СТ.1.1.1. 2.СТ.1.1.2. 2.СТ.1.1.3. 2.СТ.1.1.4. 2.СТ.2.1.1. 2.СТ.2.1.2. 2.СТ.2.1.3. 2.СТ.2.1.4. 2.СТ.1.2.1. 2.СТ.1.2.2. 2.СТ.1.2.3. 2.СТ.1.2.4. 2.СТ.1.2.5. 2.СТ.2.2.1. 2.СТ.2.2.2. 2.СТ.2.2.3. 2.СТ.2.2.4. 2.СТ.2.2.5. 2.СТ.2.2.6. 2.СТ.1.3.1. 2.СТ.1.3.2. 2.СТ.1.3.3. 2.СТ.1.3.5. 2.СТ.1.3.6. 2.СТ.1.3.7. 2.СТ.2.3.1. 2.СТ.2.3.2. 2.СТ.2.3.3. 2.СТ.2.3.4. 2.СТ.2.3.5. 2.СТ.2.3.6. 2.СТ.1.5.1. 2.СТ.1.4.1. 2.СТ.1.4.2. 2.СТ.1.4.3. 2.СТ.1.4.4. 2.СТ.1.4.5. 2.СТ.2.4.1. 2.СТ.2.4.2. 2.СТ.2.4.3. 2.СТ.2.4.4. 2.СТ.2.4.5. 2.СТ.1.5.2. 2.СТ.1.5.4. 2.СТ.1.5.5. 2.СТ.2.5.4. 2.СТ.2.2.6. 2.СТ.2.5.1. 2.СТ.2.5.5. </w:t>
            </w:r>
            <w:r w:rsidR="004A04F9">
              <w:rPr>
                <w:rFonts w:ascii="Times New Roman" w:hAnsi="Times New Roman"/>
              </w:rPr>
              <w:t xml:space="preserve">    </w:t>
            </w:r>
            <w:r w:rsidRPr="0038197D">
              <w:rPr>
                <w:rFonts w:ascii="Times New Roman" w:hAnsi="Times New Roman"/>
              </w:rPr>
              <w:t xml:space="preserve">2.СТ.2.3.7. </w:t>
            </w:r>
            <w:r w:rsidR="004A04F9">
              <w:rPr>
                <w:rFonts w:ascii="Times New Roman" w:hAnsi="Times New Roman"/>
              </w:rPr>
              <w:t xml:space="preserve">   </w:t>
            </w:r>
            <w:r w:rsidRPr="0038197D">
              <w:rPr>
                <w:rFonts w:ascii="Times New Roman" w:hAnsi="Times New Roman"/>
              </w:rPr>
              <w:t xml:space="preserve">2.СТ.3.2.6. </w:t>
            </w:r>
          </w:p>
        </w:tc>
        <w:tc>
          <w:tcPr>
            <w:tcW w:w="4668" w:type="dxa"/>
          </w:tcPr>
          <w:p w:rsidR="0038197D" w:rsidRPr="0088673B" w:rsidRDefault="0038197D" w:rsidP="008867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8673B">
              <w:rPr>
                <w:rFonts w:ascii="Times New Roman" w:hAnsi="Times New Roman"/>
                <w:lang w:val="sr-Cyrl-CS"/>
              </w:rPr>
              <w:t>опишу хипотетичке ситуације и изразе нереалне услове у садшњости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8673B">
              <w:rPr>
                <w:rFonts w:ascii="Times New Roman" w:hAnsi="Times New Roman"/>
                <w:lang w:val="sr-Cyrl-CS"/>
              </w:rPr>
              <w:t xml:space="preserve">правилно пренесу поруку </w:t>
            </w:r>
            <w:r w:rsidR="00DD3A5F">
              <w:rPr>
                <w:rFonts w:ascii="Times New Roman" w:hAnsi="Times New Roman"/>
                <w:lang w:val="sr-Cyrl-CS"/>
              </w:rPr>
              <w:t xml:space="preserve">саговорника </w:t>
            </w:r>
            <w:r w:rsidRPr="0088673B">
              <w:rPr>
                <w:rFonts w:ascii="Times New Roman" w:hAnsi="Times New Roman"/>
                <w:lang w:val="sr-Cyrl-CS"/>
              </w:rPr>
              <w:t>из управног у неуправни говор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8673B">
              <w:rPr>
                <w:rFonts w:ascii="Times New Roman" w:hAnsi="Times New Roman"/>
                <w:lang w:val="sr-Cyrl-CS"/>
              </w:rPr>
              <w:t>изразе жеље везане за сад</w:t>
            </w:r>
            <w:r w:rsidR="00BC7BC7" w:rsidRPr="0088673B">
              <w:rPr>
                <w:rFonts w:ascii="Times New Roman" w:hAnsi="Times New Roman"/>
                <w:lang w:val="sr-Cyrl-CS"/>
              </w:rPr>
              <w:t>а</w:t>
            </w:r>
            <w:r w:rsidRPr="0088673B">
              <w:rPr>
                <w:rFonts w:ascii="Times New Roman" w:hAnsi="Times New Roman"/>
                <w:lang w:val="sr-Cyrl-CS"/>
              </w:rPr>
              <w:t xml:space="preserve">шњост, прошлост и будућност 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8673B">
              <w:rPr>
                <w:rFonts w:ascii="Times New Roman" w:hAnsi="Times New Roman"/>
                <w:lang w:val="sr-Cyrl-CS"/>
              </w:rPr>
              <w:t>изразе своје  мишљење у вези са обичајима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8673B">
              <w:rPr>
                <w:rFonts w:ascii="Times New Roman" w:hAnsi="Times New Roman"/>
                <w:lang w:val="sr-Cyrl-CS"/>
              </w:rPr>
              <w:t>опишу храну и изразе количину</w:t>
            </w:r>
          </w:p>
          <w:p w:rsidR="0038197D" w:rsidRPr="0088673B" w:rsidRDefault="0038197D" w:rsidP="008867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88673B">
              <w:rPr>
                <w:rFonts w:ascii="Times New Roman" w:hAnsi="Times New Roman"/>
                <w:lang w:val="sr-Cyrl-CS"/>
              </w:rPr>
              <w:t xml:space="preserve">напишу рецепт и неформални мејл </w:t>
            </w:r>
          </w:p>
          <w:p w:rsidR="0038197D" w:rsidRPr="0038197D" w:rsidRDefault="0038197D">
            <w:pPr>
              <w:contextualSpacing/>
              <w:rPr>
                <w:rFonts w:ascii="Times New Roman" w:hAnsi="Times New Roman"/>
              </w:rPr>
            </w:pPr>
          </w:p>
        </w:tc>
      </w:tr>
      <w:tr w:rsidR="00FB2FDD" w:rsidRPr="00FB2FDD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Самостални ученички мини пројкети.</w:t>
            </w:r>
          </w:p>
        </w:tc>
      </w:tr>
      <w:tr w:rsidR="00FB2FDD" w:rsidRPr="00FB2FDD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2FDD">
              <w:rPr>
                <w:rFonts w:ascii="Times New Roman" w:hAnsi="Times New Roman"/>
                <w:b/>
                <w:sz w:val="20"/>
                <w:szCs w:val="20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:rsidR="00FB2FDD" w:rsidRPr="00FB2FDD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2FDD">
              <w:rPr>
                <w:rFonts w:ascii="Times New Roman" w:hAnsi="Times New Roman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:rsidR="0070152D" w:rsidRPr="0038197D" w:rsidRDefault="0070152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p w:rsidR="0070152D" w:rsidRPr="0038197D" w:rsidRDefault="0070152D">
      <w:pPr>
        <w:rPr>
          <w:rFonts w:ascii="Times New Roman" w:hAnsi="Times New Roman"/>
        </w:rPr>
      </w:pPr>
    </w:p>
    <w:p w:rsidR="00142E7C" w:rsidRPr="0038197D" w:rsidRDefault="00142E7C">
      <w:pPr>
        <w:rPr>
          <w:rFonts w:ascii="Times New Roman" w:hAnsi="Times New Roman"/>
        </w:rPr>
      </w:pPr>
    </w:p>
    <w:sectPr w:rsidR="00142E7C" w:rsidRPr="0038197D" w:rsidSect="0070152D">
      <w:headerReference w:type="default" r:id="rId7"/>
      <w:pgSz w:w="15840" w:h="12240" w:orient="landscape"/>
      <w:pgMar w:top="397" w:right="590" w:bottom="590" w:left="590" w:header="142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5A1" w:rsidRDefault="003A25A1">
      <w:pPr>
        <w:spacing w:after="0" w:line="240" w:lineRule="auto"/>
      </w:pPr>
      <w:r>
        <w:separator/>
      </w:r>
    </w:p>
  </w:endnote>
  <w:endnote w:type="continuationSeparator" w:id="1">
    <w:p w:rsidR="003A25A1" w:rsidRDefault="003A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5A1" w:rsidRDefault="003A25A1">
      <w:pPr>
        <w:spacing w:after="0" w:line="240" w:lineRule="auto"/>
      </w:pPr>
      <w:r>
        <w:separator/>
      </w:r>
    </w:p>
  </w:footnote>
  <w:footnote w:type="continuationSeparator" w:id="1">
    <w:p w:rsidR="003A25A1" w:rsidRDefault="003A2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B5D" w:rsidRDefault="00CA6B5D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>Traveller Pre – Intermediate</w:t>
    </w:r>
  </w:p>
  <w:p w:rsidR="0070152D" w:rsidRDefault="00CA6B5D">
    <w:pPr>
      <w:pStyle w:val="Header"/>
    </w:pPr>
    <w:r>
      <w:rPr>
        <w:rFonts w:ascii="Times New Roman" w:hAnsi="Times New Roman"/>
        <w:b/>
      </w:rPr>
      <w:t xml:space="preserve">Data Status </w:t>
    </w:r>
    <w:r w:rsidR="00142E7C">
      <w:rPr>
        <w:rFonts w:ascii="Times New Roman" w:hAnsi="Times New Roman"/>
        <w:b/>
      </w:rPr>
      <w:t xml:space="preserve">                      </w:t>
    </w:r>
    <w:r>
      <w:rPr>
        <w:rFonts w:ascii="Times New Roman" w:hAnsi="Times New Roman"/>
        <w:b/>
      </w:rPr>
      <w:t xml:space="preserve">                                                   </w:t>
    </w:r>
    <w:r w:rsidR="00142E7C">
      <w:rPr>
        <w:rFonts w:ascii="Times New Roman" w:hAnsi="Times New Roman"/>
        <w:b/>
      </w:rPr>
      <w:t xml:space="preserve">ГОДИШЊИ </w:t>
    </w:r>
    <w:r w:rsidR="00B14E96">
      <w:rPr>
        <w:rFonts w:ascii="Times New Roman" w:hAnsi="Times New Roman"/>
        <w:b/>
        <w:lang/>
      </w:rPr>
      <w:t xml:space="preserve"> И ГЛОБАЛНИ  </w:t>
    </w:r>
    <w:r w:rsidR="00142E7C">
      <w:rPr>
        <w:rFonts w:ascii="Times New Roman" w:hAnsi="Times New Roman"/>
        <w:b/>
      </w:rPr>
      <w:t xml:space="preserve">ПЛАН РАДА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0A8"/>
    <w:multiLevelType w:val="hybridMultilevel"/>
    <w:tmpl w:val="E04E9CDA"/>
    <w:lvl w:ilvl="0" w:tplc="E21C0B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26025EC2">
      <w:numFmt w:val="bullet"/>
      <w:lvlText w:val="−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39119E"/>
    <w:multiLevelType w:val="hybridMultilevel"/>
    <w:tmpl w:val="22D474A2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0529D"/>
    <w:multiLevelType w:val="hybridMultilevel"/>
    <w:tmpl w:val="18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D5849"/>
    <w:multiLevelType w:val="hybridMultilevel"/>
    <w:tmpl w:val="7938FD5E"/>
    <w:lvl w:ilvl="0" w:tplc="E21C0B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6D7270"/>
    <w:multiLevelType w:val="hybridMultilevel"/>
    <w:tmpl w:val="F0A8E9EC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E3073"/>
    <w:multiLevelType w:val="hybridMultilevel"/>
    <w:tmpl w:val="D9BA4FD0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214F6"/>
    <w:multiLevelType w:val="hybridMultilevel"/>
    <w:tmpl w:val="C87E0804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46C9F"/>
    <w:multiLevelType w:val="hybridMultilevel"/>
    <w:tmpl w:val="D7BE2E0C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E26CF8"/>
    <w:multiLevelType w:val="hybridMultilevel"/>
    <w:tmpl w:val="845077F6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B7C6B"/>
    <w:multiLevelType w:val="hybridMultilevel"/>
    <w:tmpl w:val="E48C82BE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C1794F"/>
    <w:multiLevelType w:val="hybridMultilevel"/>
    <w:tmpl w:val="D50E0CAC"/>
    <w:lvl w:ilvl="0" w:tplc="E21C0B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C297B"/>
    <w:rsid w:val="00050A31"/>
    <w:rsid w:val="00062C4A"/>
    <w:rsid w:val="000702B3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2E7C"/>
    <w:rsid w:val="00147DB3"/>
    <w:rsid w:val="001518A5"/>
    <w:rsid w:val="00170095"/>
    <w:rsid w:val="00170E4F"/>
    <w:rsid w:val="001743F4"/>
    <w:rsid w:val="00187C33"/>
    <w:rsid w:val="001936B7"/>
    <w:rsid w:val="00196AB1"/>
    <w:rsid w:val="001B2DB5"/>
    <w:rsid w:val="001B65BB"/>
    <w:rsid w:val="00201333"/>
    <w:rsid w:val="0020621F"/>
    <w:rsid w:val="0020675D"/>
    <w:rsid w:val="00210FA7"/>
    <w:rsid w:val="00213D6A"/>
    <w:rsid w:val="00216417"/>
    <w:rsid w:val="0023644C"/>
    <w:rsid w:val="00263632"/>
    <w:rsid w:val="0026631D"/>
    <w:rsid w:val="002A1C75"/>
    <w:rsid w:val="002B2701"/>
    <w:rsid w:val="002C2F53"/>
    <w:rsid w:val="0033518C"/>
    <w:rsid w:val="003437C2"/>
    <w:rsid w:val="00377186"/>
    <w:rsid w:val="0038197D"/>
    <w:rsid w:val="003A1C03"/>
    <w:rsid w:val="003A25A1"/>
    <w:rsid w:val="00414627"/>
    <w:rsid w:val="00425D63"/>
    <w:rsid w:val="004643D8"/>
    <w:rsid w:val="00497C24"/>
    <w:rsid w:val="004A04F9"/>
    <w:rsid w:val="004C297B"/>
    <w:rsid w:val="004C7BA5"/>
    <w:rsid w:val="004E7628"/>
    <w:rsid w:val="004F48F2"/>
    <w:rsid w:val="005149B1"/>
    <w:rsid w:val="005647F2"/>
    <w:rsid w:val="005662D1"/>
    <w:rsid w:val="00573A09"/>
    <w:rsid w:val="005A266B"/>
    <w:rsid w:val="005A4526"/>
    <w:rsid w:val="005A7164"/>
    <w:rsid w:val="005C1B16"/>
    <w:rsid w:val="005E53D0"/>
    <w:rsid w:val="006002EB"/>
    <w:rsid w:val="006128EF"/>
    <w:rsid w:val="006264B4"/>
    <w:rsid w:val="006344AE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0152D"/>
    <w:rsid w:val="007152D7"/>
    <w:rsid w:val="007273CD"/>
    <w:rsid w:val="00746C14"/>
    <w:rsid w:val="007C2C59"/>
    <w:rsid w:val="00801F23"/>
    <w:rsid w:val="00837632"/>
    <w:rsid w:val="0085640F"/>
    <w:rsid w:val="008567AA"/>
    <w:rsid w:val="0088673B"/>
    <w:rsid w:val="00892712"/>
    <w:rsid w:val="008A680A"/>
    <w:rsid w:val="008B0BB0"/>
    <w:rsid w:val="008B293B"/>
    <w:rsid w:val="008E6C4B"/>
    <w:rsid w:val="008F18C0"/>
    <w:rsid w:val="00907648"/>
    <w:rsid w:val="0091684F"/>
    <w:rsid w:val="00930FDE"/>
    <w:rsid w:val="0097389F"/>
    <w:rsid w:val="00984C93"/>
    <w:rsid w:val="00987CE1"/>
    <w:rsid w:val="0099405C"/>
    <w:rsid w:val="009C600F"/>
    <w:rsid w:val="009D3723"/>
    <w:rsid w:val="009E04F2"/>
    <w:rsid w:val="00A03B7B"/>
    <w:rsid w:val="00A10A64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AF1ED6"/>
    <w:rsid w:val="00B13A52"/>
    <w:rsid w:val="00B14E96"/>
    <w:rsid w:val="00B24CF4"/>
    <w:rsid w:val="00B26993"/>
    <w:rsid w:val="00B4570C"/>
    <w:rsid w:val="00B5208C"/>
    <w:rsid w:val="00B74876"/>
    <w:rsid w:val="00BB7C2B"/>
    <w:rsid w:val="00BC1664"/>
    <w:rsid w:val="00BC2546"/>
    <w:rsid w:val="00BC7BC7"/>
    <w:rsid w:val="00C05085"/>
    <w:rsid w:val="00C1593D"/>
    <w:rsid w:val="00C369E5"/>
    <w:rsid w:val="00C56C7E"/>
    <w:rsid w:val="00C77455"/>
    <w:rsid w:val="00C776A4"/>
    <w:rsid w:val="00CA2C6C"/>
    <w:rsid w:val="00CA6B5D"/>
    <w:rsid w:val="00CC0600"/>
    <w:rsid w:val="00CC5E14"/>
    <w:rsid w:val="00CC78AC"/>
    <w:rsid w:val="00CE5CFF"/>
    <w:rsid w:val="00CE7AC5"/>
    <w:rsid w:val="00CF7953"/>
    <w:rsid w:val="00D07232"/>
    <w:rsid w:val="00D10245"/>
    <w:rsid w:val="00D21BDD"/>
    <w:rsid w:val="00D57A59"/>
    <w:rsid w:val="00D65F07"/>
    <w:rsid w:val="00D92BB7"/>
    <w:rsid w:val="00DC76D2"/>
    <w:rsid w:val="00DD30ED"/>
    <w:rsid w:val="00DD3A5F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0FB2FDD"/>
    <w:rsid w:val="00FD3F48"/>
    <w:rsid w:val="02733D16"/>
    <w:rsid w:val="03F82627"/>
    <w:rsid w:val="04DF5775"/>
    <w:rsid w:val="05554D4C"/>
    <w:rsid w:val="06F571D8"/>
    <w:rsid w:val="080738A0"/>
    <w:rsid w:val="09E86C96"/>
    <w:rsid w:val="0AB92A71"/>
    <w:rsid w:val="0EF61452"/>
    <w:rsid w:val="0F226677"/>
    <w:rsid w:val="0FB744AB"/>
    <w:rsid w:val="10196748"/>
    <w:rsid w:val="11323710"/>
    <w:rsid w:val="12FB1D10"/>
    <w:rsid w:val="13B21925"/>
    <w:rsid w:val="15B01584"/>
    <w:rsid w:val="16715CA7"/>
    <w:rsid w:val="167341A3"/>
    <w:rsid w:val="169F3D69"/>
    <w:rsid w:val="171E5A4D"/>
    <w:rsid w:val="17F31222"/>
    <w:rsid w:val="18A96350"/>
    <w:rsid w:val="1EA34663"/>
    <w:rsid w:val="1FA74F40"/>
    <w:rsid w:val="208910C1"/>
    <w:rsid w:val="20C41773"/>
    <w:rsid w:val="21175BB0"/>
    <w:rsid w:val="22052C1E"/>
    <w:rsid w:val="22166BBE"/>
    <w:rsid w:val="23A95C4B"/>
    <w:rsid w:val="25542036"/>
    <w:rsid w:val="26E619A2"/>
    <w:rsid w:val="26F55A26"/>
    <w:rsid w:val="288F7BDE"/>
    <w:rsid w:val="2B7501EF"/>
    <w:rsid w:val="2C0C78F1"/>
    <w:rsid w:val="2D62366D"/>
    <w:rsid w:val="2DD944E9"/>
    <w:rsid w:val="2EBD37FC"/>
    <w:rsid w:val="2ED35B97"/>
    <w:rsid w:val="2F282FE6"/>
    <w:rsid w:val="302903E1"/>
    <w:rsid w:val="321D44D3"/>
    <w:rsid w:val="32B46023"/>
    <w:rsid w:val="348D00AF"/>
    <w:rsid w:val="356C2B5D"/>
    <w:rsid w:val="389D22AD"/>
    <w:rsid w:val="391F250A"/>
    <w:rsid w:val="399A63E4"/>
    <w:rsid w:val="39CB327C"/>
    <w:rsid w:val="3A400A81"/>
    <w:rsid w:val="3A6D6343"/>
    <w:rsid w:val="3B4E6B63"/>
    <w:rsid w:val="3CE2420E"/>
    <w:rsid w:val="3DF10B06"/>
    <w:rsid w:val="3EAE795C"/>
    <w:rsid w:val="407F3003"/>
    <w:rsid w:val="40B31470"/>
    <w:rsid w:val="41591BAB"/>
    <w:rsid w:val="419B45BF"/>
    <w:rsid w:val="42363547"/>
    <w:rsid w:val="441B5CD0"/>
    <w:rsid w:val="441F08B2"/>
    <w:rsid w:val="46664D42"/>
    <w:rsid w:val="47067D39"/>
    <w:rsid w:val="47A97F2E"/>
    <w:rsid w:val="491A7C4A"/>
    <w:rsid w:val="4D0D0B5B"/>
    <w:rsid w:val="4F7421B9"/>
    <w:rsid w:val="4FDD1382"/>
    <w:rsid w:val="58A90E5D"/>
    <w:rsid w:val="5B4F0C6D"/>
    <w:rsid w:val="5CF52D95"/>
    <w:rsid w:val="5D031A44"/>
    <w:rsid w:val="5E3B4399"/>
    <w:rsid w:val="5E826B65"/>
    <w:rsid w:val="5FD640A4"/>
    <w:rsid w:val="60566BD0"/>
    <w:rsid w:val="61870A0B"/>
    <w:rsid w:val="62956E0A"/>
    <w:rsid w:val="62D73AEA"/>
    <w:rsid w:val="64815C8F"/>
    <w:rsid w:val="64A33149"/>
    <w:rsid w:val="66E133F2"/>
    <w:rsid w:val="686C18A3"/>
    <w:rsid w:val="68721D60"/>
    <w:rsid w:val="6A2E69B2"/>
    <w:rsid w:val="6B792A8D"/>
    <w:rsid w:val="6BAA6C34"/>
    <w:rsid w:val="6BD20FF4"/>
    <w:rsid w:val="6E30749F"/>
    <w:rsid w:val="6EB52DCB"/>
    <w:rsid w:val="6F7B03B7"/>
    <w:rsid w:val="753D4538"/>
    <w:rsid w:val="7701661B"/>
    <w:rsid w:val="773A4BD1"/>
    <w:rsid w:val="7820188B"/>
    <w:rsid w:val="782532B1"/>
    <w:rsid w:val="78807E9D"/>
    <w:rsid w:val="7AAF05A8"/>
    <w:rsid w:val="7AD1003F"/>
    <w:rsid w:val="7C875EC4"/>
    <w:rsid w:val="7C953C58"/>
    <w:rsid w:val="7E6A763A"/>
    <w:rsid w:val="7ED2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52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0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0152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0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70152D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70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0152D"/>
    <w:rPr>
      <w:sz w:val="22"/>
      <w:szCs w:val="22"/>
    </w:rPr>
  </w:style>
  <w:style w:type="table" w:styleId="TableGrid">
    <w:name w:val="Table Grid"/>
    <w:basedOn w:val="TableNormal"/>
    <w:uiPriority w:val="59"/>
    <w:rsid w:val="00701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152D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701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Tabela%20za%20Globalni%20pl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Tabela za Globalni plan</Template>
  <TotalTime>142</TotalTime>
  <Pages>10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16</cp:revision>
  <dcterms:created xsi:type="dcterms:W3CDTF">2022-07-18T13:11:00Z</dcterms:created>
  <dcterms:modified xsi:type="dcterms:W3CDTF">2022-07-19T11:12:00Z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