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2F6760BF" w:rsidR="002D151A" w:rsidRPr="00BE5EA2" w:rsidRDefault="004D7631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Predmet: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9D3B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F411BEF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4D76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22F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49A66407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3B7C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43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6B364C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422FAE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132C73DA" w:rsidR="002D151A" w:rsidRPr="00654289" w:rsidRDefault="00343CCB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Ma che bella musica!</w:t>
            </w:r>
          </w:p>
        </w:tc>
      </w:tr>
      <w:tr w:rsidR="002D151A" w:rsidRPr="00D978F5" w14:paraId="3B3AB1E8" w14:textId="77777777" w:rsidTr="006B364C">
        <w:trPr>
          <w:trHeight w:val="561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0559026C" w:rsidR="002D151A" w:rsidRPr="001D54AA" w:rsidRDefault="003B7CEC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Esercizi</w:t>
            </w:r>
            <w:r w:rsidR="00714924">
              <w:rPr>
                <w:rFonts w:ascii="Times New Roman" w:hAnsi="Times New Roman"/>
                <w:b/>
                <w:sz w:val="24"/>
                <w:lang w:val="es-ES" w:eastAsia="sr-Latn-CS"/>
              </w:rPr>
              <w:t xml:space="preserve"> </w:t>
            </w:r>
            <w:r w:rsidR="00D978F5">
              <w:rPr>
                <w:rFonts w:ascii="Times New Roman" w:hAnsi="Times New Roman"/>
                <w:b/>
                <w:sz w:val="24"/>
                <w:lang w:val="es-ES" w:eastAsia="sr-Latn-CS"/>
              </w:rPr>
              <w:t xml:space="preserve">di </w:t>
            </w:r>
            <w:bookmarkStart w:id="0" w:name="_GoBack"/>
            <w:bookmarkEnd w:id="0"/>
            <w:r w:rsidR="00714924">
              <w:rPr>
                <w:rFonts w:ascii="Times New Roman" w:hAnsi="Times New Roman"/>
                <w:b/>
                <w:sz w:val="24"/>
                <w:lang w:val="es-ES" w:eastAsia="sr-Latn-CS"/>
              </w:rPr>
              <w:t>lessico e comunicazione</w:t>
            </w:r>
          </w:p>
        </w:tc>
      </w:tr>
      <w:tr w:rsidR="002D151A" w:rsidRPr="00E73528" w14:paraId="3B3AB1EC" w14:textId="77777777" w:rsidTr="006B364C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41325CF2" w:rsidR="002D151A" w:rsidRPr="00FF7F21" w:rsidRDefault="008D7395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Obrada/uvežbavanje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D978F5" w14:paraId="3B3AB1F0" w14:textId="77777777" w:rsidTr="006B364C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26EC1ED2" w:rsidR="003F7F6C" w:rsidRPr="004404DE" w:rsidRDefault="008D7395" w:rsidP="00027737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Izražavanje osećanja, zadovoljstva, nezadovoljstva</w:t>
            </w:r>
            <w:r w:rsidR="00714924">
              <w:rPr>
                <w:rFonts w:ascii="Times New Roman" w:hAnsi="Times New Roman"/>
                <w:lang w:val="sr-Latn-RS" w:eastAsia="sr-Latn-CS"/>
              </w:rPr>
              <w:t>; opisivanje događaja u prošlosti</w:t>
            </w:r>
          </w:p>
        </w:tc>
      </w:tr>
      <w:tr w:rsidR="00140744" w:rsidRPr="00D978F5" w14:paraId="100E9F5E" w14:textId="77777777" w:rsidTr="006B364C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7DA20D02" w14:textId="6D16D9E6" w:rsidR="00140744" w:rsidRPr="001A6CE8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1A6C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50C1A898" w:rsidR="008B010C" w:rsidRPr="00D65745" w:rsidRDefault="00332C93" w:rsidP="008D739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biti u stanju da </w:t>
            </w:r>
            <w:r w:rsidR="008D7395">
              <w:rPr>
                <w:rFonts w:ascii="Times New Roman" w:hAnsi="Times New Roman"/>
                <w:lang w:val="sr-Latn-RS" w:eastAsia="sr-Latn-CS"/>
              </w:rPr>
              <w:t>izrazi svoje osećanje, zadovoljstvo ili nezadovoljstvo</w:t>
            </w:r>
            <w:r w:rsidR="00714924">
              <w:rPr>
                <w:rFonts w:ascii="Times New Roman" w:hAnsi="Times New Roman"/>
                <w:lang w:val="sr-Latn-RS" w:eastAsia="sr-Latn-CS"/>
              </w:rPr>
              <w:t>; da opiše radnje, osobe i stvari iz prošlosti</w:t>
            </w:r>
          </w:p>
        </w:tc>
      </w:tr>
      <w:tr w:rsidR="001A6CE8" w:rsidRPr="00D978F5" w14:paraId="3B3AB1FB" w14:textId="77777777" w:rsidTr="009775CE">
        <w:trPr>
          <w:trHeight w:val="638"/>
          <w:jc w:val="center"/>
        </w:trPr>
        <w:tc>
          <w:tcPr>
            <w:tcW w:w="1968" w:type="dxa"/>
            <w:shd w:val="clear" w:color="auto" w:fill="F2F2F2"/>
          </w:tcPr>
          <w:p w14:paraId="3B3AB1F1" w14:textId="059AE68B" w:rsidR="001A6CE8" w:rsidRPr="00337959" w:rsidRDefault="001A6CE8" w:rsidP="001A6CE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4BB19052" w:rsidR="001A6CE8" w:rsidRPr="006B364C" w:rsidRDefault="001A6CE8" w:rsidP="001A6CE8">
            <w:pPr>
              <w:rPr>
                <w:rFonts w:ascii="Times New Roman" w:hAnsi="Times New Roman"/>
                <w:lang w:val="sr-Latn-RS" w:eastAsia="sr-Latn-CS"/>
              </w:rPr>
            </w:pPr>
            <w:r w:rsidRPr="00422FAE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0A46BB" w14:paraId="3B3AB1FF" w14:textId="77777777" w:rsidTr="006B364C">
        <w:trPr>
          <w:trHeight w:val="425"/>
          <w:jc w:val="center"/>
        </w:trPr>
        <w:tc>
          <w:tcPr>
            <w:tcW w:w="1968" w:type="dxa"/>
            <w:shd w:val="clear" w:color="auto" w:fill="F2F2F2"/>
          </w:tcPr>
          <w:p w14:paraId="3B3AB1FC" w14:textId="107BE4A9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2C06D7AF" w:rsidR="006B61FC" w:rsidRPr="000A46BB" w:rsidRDefault="006B61FC" w:rsidP="002D4C0F">
            <w:pPr>
              <w:rPr>
                <w:rFonts w:ascii="Times New Roman" w:hAnsi="Times New Roman"/>
                <w:lang w:val="es-ES" w:eastAsia="sr-Latn-CS"/>
              </w:rPr>
            </w:pPr>
            <w:r w:rsidRPr="000A46BB">
              <w:rPr>
                <w:rFonts w:ascii="Times New Roman" w:hAnsi="Times New Roman"/>
                <w:lang w:val="es-ES" w:eastAsia="sr-Latn-CS"/>
              </w:rPr>
              <w:t>frontalni, individualni</w:t>
            </w:r>
            <w:r w:rsidR="00EA4F0B">
              <w:rPr>
                <w:rFonts w:ascii="Times New Roman" w:hAnsi="Times New Roman"/>
                <w:lang w:val="es-ES" w:eastAsia="sr-Latn-CS"/>
              </w:rPr>
              <w:t>, u paru</w:t>
            </w:r>
          </w:p>
        </w:tc>
      </w:tr>
      <w:tr w:rsidR="002D151A" w:rsidRPr="00502D3B" w14:paraId="3B3AB203" w14:textId="77777777" w:rsidTr="006B364C">
        <w:trPr>
          <w:trHeight w:val="545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28C84C9E" w:rsidR="002D151A" w:rsidRPr="006B61FC" w:rsidRDefault="0010079A" w:rsidP="00F9389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me</w:t>
            </w:r>
            <w:r w:rsidR="00521CB1">
              <w:rPr>
                <w:rFonts w:ascii="Times New Roman" w:hAnsi="Times New Roman"/>
                <w:lang w:val="sr-Latn-RS" w:eastAsia="sr-Latn-CS"/>
              </w:rPr>
              <w:t xml:space="preserve">toda pisanja, </w:t>
            </w:r>
            <w:r w:rsidR="009775CE">
              <w:rPr>
                <w:rFonts w:ascii="Times New Roman" w:hAnsi="Times New Roman"/>
                <w:lang w:val="sr-Latn-RS" w:eastAsia="sr-Latn-CS"/>
              </w:rPr>
              <w:t>verbalna</w:t>
            </w:r>
          </w:p>
        </w:tc>
      </w:tr>
      <w:tr w:rsidR="002D151A" w:rsidRPr="00215151" w14:paraId="3B3AB207" w14:textId="77777777" w:rsidTr="006B364C">
        <w:trPr>
          <w:trHeight w:val="553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02896F81" w14:textId="7C8B2F6A" w:rsidR="002D151A" w:rsidRDefault="008B0366" w:rsidP="000A46B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556202">
              <w:rPr>
                <w:rFonts w:ascii="Times New Roman" w:hAnsi="Times New Roman"/>
                <w:lang w:val="sr-Latn-RS" w:eastAsia="sr-Latn-CS"/>
              </w:rPr>
              <w:t xml:space="preserve">, </w:t>
            </w:r>
            <w:r w:rsidR="00F9389E">
              <w:rPr>
                <w:rFonts w:ascii="Times New Roman" w:hAnsi="Times New Roman"/>
                <w:lang w:val="sr-Latn-RS" w:eastAsia="sr-Latn-CS"/>
              </w:rPr>
              <w:t>radna sveska</w:t>
            </w:r>
          </w:p>
          <w:p w14:paraId="3B3AB206" w14:textId="6A560EFA" w:rsidR="000A46BB" w:rsidRPr="00FF6CB7" w:rsidRDefault="000A46BB" w:rsidP="000A46BB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7C68C28E" w:rsidR="006B61FC" w:rsidRPr="00355B0C" w:rsidRDefault="006B61FC" w:rsidP="008B47B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D978F5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3B7CEC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6B201A9A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945859">
              <w:rPr>
                <w:rFonts w:ascii="Times New Roman" w:hAnsi="Times New Roman"/>
                <w:color w:val="000000"/>
                <w:lang w:eastAsia="sr-Latn-CS"/>
              </w:rPr>
              <w:t>12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1D89DF1" w14:textId="5D9D4031" w:rsidR="00332C93" w:rsidRDefault="005F761E" w:rsidP="008B47B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5D01363E" w14:textId="7228C3D8" w:rsidR="003B7CEC" w:rsidRDefault="003B7CEC" w:rsidP="008B47B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izražavaju svoje osećanje nezadovoljstva u vezi sa nekom životnom situacijom služeći se komunikativnim modelom sa prethodnog časa.</w:t>
            </w:r>
          </w:p>
          <w:p w14:paraId="3B3AB215" w14:textId="7FB1A483" w:rsidR="008B47BA" w:rsidRPr="00875E1A" w:rsidRDefault="008B47BA" w:rsidP="0099158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D978F5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2F7F534E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61F0B1E9" w:rsidR="0088633B" w:rsidRPr="003D4FED" w:rsidRDefault="00714924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929EBB8" w14:textId="77777777" w:rsidR="00215151" w:rsidRDefault="003B7CEC" w:rsidP="003B7CE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107.strana, vežbanje 7</w:t>
            </w:r>
          </w:p>
          <w:p w14:paraId="57F828AD" w14:textId="77777777" w:rsidR="003B7CEC" w:rsidRDefault="003B7CEC" w:rsidP="003B7CE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6C2CE024" w14:textId="77777777" w:rsidR="003B7CEC" w:rsidRDefault="003B7CEC" w:rsidP="003B7CEC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daje uputstvo i dovoljno vremena za rad u paru. Učenici razgovaraju o tome kako su provodili detinjstvo, šta su radili. Nastavnik podstiče učenike da postavljaju dodatna pitanja svom paru kako bi nastavili razgovor. </w:t>
            </w:r>
            <w:r w:rsidR="0071492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koriste komunikativne modele koje su usvojili na prethodnim časovima: </w:t>
            </w:r>
            <w:r w:rsidR="00714924" w:rsidRPr="00714924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A che ora ti svegliavi? Come andavi a scuola? Ti piaceva la scuola? A che ora andavi a letto? Guardavi i cartoni animati?</w:t>
            </w:r>
          </w:p>
          <w:p w14:paraId="109FB7B9" w14:textId="77777777" w:rsidR="00714924" w:rsidRDefault="00714924" w:rsidP="003B7CE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D5C7515" w14:textId="77777777" w:rsidR="00714924" w:rsidRDefault="00714924" w:rsidP="003B7CE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714924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Radna sveska, 63.strana, vežbanje 3</w:t>
            </w:r>
          </w:p>
          <w:p w14:paraId="5F04B12B" w14:textId="77777777" w:rsidR="00714924" w:rsidRDefault="00714924" w:rsidP="003B7CE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06938BA3" w14:textId="77777777" w:rsidR="00714924" w:rsidRDefault="00714924" w:rsidP="003B7CE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mogu raditi ovaj zadatak u paru ili individualno. </w:t>
            </w:r>
          </w:p>
          <w:p w14:paraId="3B3AB23A" w14:textId="1121DFA1" w:rsidR="00714924" w:rsidRPr="00714924" w:rsidRDefault="00714924" w:rsidP="003B7CE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mogu da, po slobodnom izboru, izaberu situacije iz svakodnevnog života i da izraze svoja osećanja u vezi sa tim situacijama. Nastavnik podstiče učenike na dalji razgovor i ukazuje na različite komunikativne modele.</w:t>
            </w:r>
          </w:p>
        </w:tc>
      </w:tr>
      <w:tr w:rsidR="00054572" w:rsidRPr="00502D3B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0844F1AD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45A1CF9A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714924">
              <w:rPr>
                <w:rFonts w:ascii="Times New Roman" w:hAnsi="Times New Roman"/>
                <w:color w:val="000000"/>
                <w:lang w:val="sr-Latn-RS" w:eastAsia="sr-Latn-CS"/>
              </w:rPr>
              <w:t>3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D002B1F" w14:textId="77777777" w:rsidR="00945859" w:rsidRDefault="00714924" w:rsidP="0071492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za domaći zadatak:</w:t>
            </w:r>
          </w:p>
          <w:p w14:paraId="3B3AB247" w14:textId="5F402C6C" w:rsidR="00714924" w:rsidRPr="00945859" w:rsidRDefault="00714924" w:rsidP="0071492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radna sveska, 64.strana, vežbanje 3</w:t>
            </w:r>
          </w:p>
        </w:tc>
      </w:tr>
      <w:tr w:rsidR="002D151A" w:rsidRPr="00D978F5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2FD3FEAF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D978F5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815E567" w:rsidR="002D151A" w:rsidRPr="002D4C0F" w:rsidRDefault="00CF1A16" w:rsidP="00CF1A16">
      <w:pPr>
        <w:tabs>
          <w:tab w:val="left" w:pos="738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D54"/>
    <w:rsid w:val="000075A7"/>
    <w:rsid w:val="00023E89"/>
    <w:rsid w:val="00026ADC"/>
    <w:rsid w:val="00027737"/>
    <w:rsid w:val="000472AF"/>
    <w:rsid w:val="0005044D"/>
    <w:rsid w:val="0005343F"/>
    <w:rsid w:val="00054572"/>
    <w:rsid w:val="00063D8E"/>
    <w:rsid w:val="00064184"/>
    <w:rsid w:val="0006443A"/>
    <w:rsid w:val="0006573B"/>
    <w:rsid w:val="00077AA9"/>
    <w:rsid w:val="00082F77"/>
    <w:rsid w:val="000A04D5"/>
    <w:rsid w:val="000A46BB"/>
    <w:rsid w:val="000A7EA2"/>
    <w:rsid w:val="000B3D14"/>
    <w:rsid w:val="000B3E2E"/>
    <w:rsid w:val="000C22F9"/>
    <w:rsid w:val="000C4175"/>
    <w:rsid w:val="000C4E60"/>
    <w:rsid w:val="000C5457"/>
    <w:rsid w:val="0010079A"/>
    <w:rsid w:val="0010407E"/>
    <w:rsid w:val="001071EE"/>
    <w:rsid w:val="0011679B"/>
    <w:rsid w:val="001310E2"/>
    <w:rsid w:val="00133D49"/>
    <w:rsid w:val="00134B84"/>
    <w:rsid w:val="00140744"/>
    <w:rsid w:val="001479DF"/>
    <w:rsid w:val="00155714"/>
    <w:rsid w:val="00156C20"/>
    <w:rsid w:val="0017156D"/>
    <w:rsid w:val="0017217B"/>
    <w:rsid w:val="001846DB"/>
    <w:rsid w:val="00191966"/>
    <w:rsid w:val="001A0947"/>
    <w:rsid w:val="001A221A"/>
    <w:rsid w:val="001A26D5"/>
    <w:rsid w:val="001A6CE8"/>
    <w:rsid w:val="001B6D24"/>
    <w:rsid w:val="001C0BA4"/>
    <w:rsid w:val="001D354D"/>
    <w:rsid w:val="001D54AA"/>
    <w:rsid w:val="001E4108"/>
    <w:rsid w:val="001E720C"/>
    <w:rsid w:val="001E7DA2"/>
    <w:rsid w:val="001F172E"/>
    <w:rsid w:val="001F1811"/>
    <w:rsid w:val="001F2566"/>
    <w:rsid w:val="00200EE0"/>
    <w:rsid w:val="00215151"/>
    <w:rsid w:val="00251D2A"/>
    <w:rsid w:val="00256605"/>
    <w:rsid w:val="00261C01"/>
    <w:rsid w:val="00261EA3"/>
    <w:rsid w:val="00270C55"/>
    <w:rsid w:val="00272DD1"/>
    <w:rsid w:val="00273B73"/>
    <w:rsid w:val="002756B1"/>
    <w:rsid w:val="00290ADD"/>
    <w:rsid w:val="002A39AB"/>
    <w:rsid w:val="002A46FB"/>
    <w:rsid w:val="002B42BC"/>
    <w:rsid w:val="002B7A2C"/>
    <w:rsid w:val="002C12EC"/>
    <w:rsid w:val="002C70DF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2C93"/>
    <w:rsid w:val="003350AA"/>
    <w:rsid w:val="00337959"/>
    <w:rsid w:val="00343CCB"/>
    <w:rsid w:val="00355B0C"/>
    <w:rsid w:val="003576F8"/>
    <w:rsid w:val="00360303"/>
    <w:rsid w:val="00362201"/>
    <w:rsid w:val="00367993"/>
    <w:rsid w:val="00377AAB"/>
    <w:rsid w:val="00382D83"/>
    <w:rsid w:val="00391B8D"/>
    <w:rsid w:val="003974B4"/>
    <w:rsid w:val="003B0DEA"/>
    <w:rsid w:val="003B7CEC"/>
    <w:rsid w:val="003C13DB"/>
    <w:rsid w:val="003D4FED"/>
    <w:rsid w:val="003E0AAD"/>
    <w:rsid w:val="003E54D6"/>
    <w:rsid w:val="003E7215"/>
    <w:rsid w:val="003F7F6C"/>
    <w:rsid w:val="004074AC"/>
    <w:rsid w:val="00416D84"/>
    <w:rsid w:val="00422FAE"/>
    <w:rsid w:val="00425C9B"/>
    <w:rsid w:val="00434B65"/>
    <w:rsid w:val="004404DE"/>
    <w:rsid w:val="00441A95"/>
    <w:rsid w:val="00457C01"/>
    <w:rsid w:val="00465544"/>
    <w:rsid w:val="00477AF5"/>
    <w:rsid w:val="00480ACE"/>
    <w:rsid w:val="00485981"/>
    <w:rsid w:val="00491761"/>
    <w:rsid w:val="004924B7"/>
    <w:rsid w:val="0049548E"/>
    <w:rsid w:val="004A4C7A"/>
    <w:rsid w:val="004B1718"/>
    <w:rsid w:val="004B3E2B"/>
    <w:rsid w:val="004C2DDE"/>
    <w:rsid w:val="004C6F08"/>
    <w:rsid w:val="004C78EA"/>
    <w:rsid w:val="004D00E6"/>
    <w:rsid w:val="004D3876"/>
    <w:rsid w:val="004D7631"/>
    <w:rsid w:val="004E16CC"/>
    <w:rsid w:val="004E1F47"/>
    <w:rsid w:val="004E6BE0"/>
    <w:rsid w:val="004F13D1"/>
    <w:rsid w:val="004F7030"/>
    <w:rsid w:val="00502D3B"/>
    <w:rsid w:val="005030A3"/>
    <w:rsid w:val="00504CED"/>
    <w:rsid w:val="00506720"/>
    <w:rsid w:val="00515B78"/>
    <w:rsid w:val="00521CB1"/>
    <w:rsid w:val="00521FC0"/>
    <w:rsid w:val="00522406"/>
    <w:rsid w:val="00527A15"/>
    <w:rsid w:val="00545632"/>
    <w:rsid w:val="005541D9"/>
    <w:rsid w:val="00555AB8"/>
    <w:rsid w:val="00556202"/>
    <w:rsid w:val="0056409D"/>
    <w:rsid w:val="005739C7"/>
    <w:rsid w:val="00574F75"/>
    <w:rsid w:val="00576AE4"/>
    <w:rsid w:val="0058208C"/>
    <w:rsid w:val="005A4A85"/>
    <w:rsid w:val="005B38BA"/>
    <w:rsid w:val="005B6902"/>
    <w:rsid w:val="005B6A15"/>
    <w:rsid w:val="005B6F99"/>
    <w:rsid w:val="005C16B2"/>
    <w:rsid w:val="005C5DC7"/>
    <w:rsid w:val="005D7C69"/>
    <w:rsid w:val="005E3390"/>
    <w:rsid w:val="005E4D2D"/>
    <w:rsid w:val="005E648A"/>
    <w:rsid w:val="005E6C16"/>
    <w:rsid w:val="005F1BC6"/>
    <w:rsid w:val="005F42DF"/>
    <w:rsid w:val="005F761E"/>
    <w:rsid w:val="00601733"/>
    <w:rsid w:val="00603E86"/>
    <w:rsid w:val="006156D9"/>
    <w:rsid w:val="0061775C"/>
    <w:rsid w:val="0064381F"/>
    <w:rsid w:val="00650988"/>
    <w:rsid w:val="00654289"/>
    <w:rsid w:val="0066100F"/>
    <w:rsid w:val="00683685"/>
    <w:rsid w:val="00686489"/>
    <w:rsid w:val="00687205"/>
    <w:rsid w:val="00690EEF"/>
    <w:rsid w:val="006A13D4"/>
    <w:rsid w:val="006A4C91"/>
    <w:rsid w:val="006B03C9"/>
    <w:rsid w:val="006B364C"/>
    <w:rsid w:val="006B5CC6"/>
    <w:rsid w:val="006B61FC"/>
    <w:rsid w:val="006B7713"/>
    <w:rsid w:val="006C39A3"/>
    <w:rsid w:val="006D0BFB"/>
    <w:rsid w:val="006D72A0"/>
    <w:rsid w:val="006F258A"/>
    <w:rsid w:val="00713C18"/>
    <w:rsid w:val="00714924"/>
    <w:rsid w:val="00716479"/>
    <w:rsid w:val="00716A9C"/>
    <w:rsid w:val="00726E30"/>
    <w:rsid w:val="00727E41"/>
    <w:rsid w:val="00732FAF"/>
    <w:rsid w:val="0073413B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274C"/>
    <w:rsid w:val="007967B2"/>
    <w:rsid w:val="007B1F70"/>
    <w:rsid w:val="007B2103"/>
    <w:rsid w:val="007C3E10"/>
    <w:rsid w:val="007E3BE9"/>
    <w:rsid w:val="007E76E0"/>
    <w:rsid w:val="007F0F51"/>
    <w:rsid w:val="007F39BD"/>
    <w:rsid w:val="008044FE"/>
    <w:rsid w:val="00806445"/>
    <w:rsid w:val="008126F8"/>
    <w:rsid w:val="00815D1F"/>
    <w:rsid w:val="00816B09"/>
    <w:rsid w:val="00843602"/>
    <w:rsid w:val="0085104A"/>
    <w:rsid w:val="0085607E"/>
    <w:rsid w:val="00862218"/>
    <w:rsid w:val="00862419"/>
    <w:rsid w:val="0086765B"/>
    <w:rsid w:val="008719E0"/>
    <w:rsid w:val="00875E1A"/>
    <w:rsid w:val="008806E5"/>
    <w:rsid w:val="0088633B"/>
    <w:rsid w:val="008873B9"/>
    <w:rsid w:val="008B010C"/>
    <w:rsid w:val="008B0366"/>
    <w:rsid w:val="008B4123"/>
    <w:rsid w:val="008B47BA"/>
    <w:rsid w:val="008B5257"/>
    <w:rsid w:val="008B7150"/>
    <w:rsid w:val="008C2E7E"/>
    <w:rsid w:val="008C4306"/>
    <w:rsid w:val="008D1F17"/>
    <w:rsid w:val="008D3646"/>
    <w:rsid w:val="008D40F7"/>
    <w:rsid w:val="008D6611"/>
    <w:rsid w:val="008D7395"/>
    <w:rsid w:val="008E46D6"/>
    <w:rsid w:val="008F138E"/>
    <w:rsid w:val="008F588E"/>
    <w:rsid w:val="008F7993"/>
    <w:rsid w:val="009071A5"/>
    <w:rsid w:val="009243E4"/>
    <w:rsid w:val="00924705"/>
    <w:rsid w:val="00941ECE"/>
    <w:rsid w:val="00945859"/>
    <w:rsid w:val="009503EF"/>
    <w:rsid w:val="00951100"/>
    <w:rsid w:val="009626E2"/>
    <w:rsid w:val="00970902"/>
    <w:rsid w:val="00972398"/>
    <w:rsid w:val="00972CF7"/>
    <w:rsid w:val="00975D9C"/>
    <w:rsid w:val="0097672C"/>
    <w:rsid w:val="009775CE"/>
    <w:rsid w:val="0098283E"/>
    <w:rsid w:val="00990DE1"/>
    <w:rsid w:val="00991587"/>
    <w:rsid w:val="009A0FE1"/>
    <w:rsid w:val="009A13E5"/>
    <w:rsid w:val="009B3C7C"/>
    <w:rsid w:val="009B71BC"/>
    <w:rsid w:val="009C7AA7"/>
    <w:rsid w:val="009D3B3C"/>
    <w:rsid w:val="009D50E4"/>
    <w:rsid w:val="009D5CB6"/>
    <w:rsid w:val="009D6CFD"/>
    <w:rsid w:val="009E30D4"/>
    <w:rsid w:val="009E4708"/>
    <w:rsid w:val="009E5596"/>
    <w:rsid w:val="009E5A77"/>
    <w:rsid w:val="009E6DF6"/>
    <w:rsid w:val="009F0A30"/>
    <w:rsid w:val="009F1394"/>
    <w:rsid w:val="009F15E6"/>
    <w:rsid w:val="009F171E"/>
    <w:rsid w:val="009F457A"/>
    <w:rsid w:val="009F67BF"/>
    <w:rsid w:val="00A065F1"/>
    <w:rsid w:val="00A06670"/>
    <w:rsid w:val="00A10CE3"/>
    <w:rsid w:val="00A270C0"/>
    <w:rsid w:val="00A30E8D"/>
    <w:rsid w:val="00A32F07"/>
    <w:rsid w:val="00A36378"/>
    <w:rsid w:val="00A42332"/>
    <w:rsid w:val="00A471F2"/>
    <w:rsid w:val="00A518E7"/>
    <w:rsid w:val="00A73BCD"/>
    <w:rsid w:val="00A8737E"/>
    <w:rsid w:val="00A96CE2"/>
    <w:rsid w:val="00A96D7C"/>
    <w:rsid w:val="00AA071D"/>
    <w:rsid w:val="00AB1C79"/>
    <w:rsid w:val="00AB24F3"/>
    <w:rsid w:val="00AD5366"/>
    <w:rsid w:val="00AE0C8A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122D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4102"/>
    <w:rsid w:val="00C9798C"/>
    <w:rsid w:val="00CA2D64"/>
    <w:rsid w:val="00CA3DC7"/>
    <w:rsid w:val="00CA41C8"/>
    <w:rsid w:val="00CC11B8"/>
    <w:rsid w:val="00CD1F37"/>
    <w:rsid w:val="00CD2B3D"/>
    <w:rsid w:val="00CE5B5C"/>
    <w:rsid w:val="00CE6269"/>
    <w:rsid w:val="00CF194C"/>
    <w:rsid w:val="00CF1A16"/>
    <w:rsid w:val="00CF4ACA"/>
    <w:rsid w:val="00D019BA"/>
    <w:rsid w:val="00D06E70"/>
    <w:rsid w:val="00D17C59"/>
    <w:rsid w:val="00D40FDA"/>
    <w:rsid w:val="00D47296"/>
    <w:rsid w:val="00D56CB9"/>
    <w:rsid w:val="00D636C8"/>
    <w:rsid w:val="00D6506B"/>
    <w:rsid w:val="00D65405"/>
    <w:rsid w:val="00D65745"/>
    <w:rsid w:val="00D66060"/>
    <w:rsid w:val="00D8114A"/>
    <w:rsid w:val="00D84AC9"/>
    <w:rsid w:val="00D978F5"/>
    <w:rsid w:val="00D97A72"/>
    <w:rsid w:val="00DB02ED"/>
    <w:rsid w:val="00DC2344"/>
    <w:rsid w:val="00DC63C3"/>
    <w:rsid w:val="00DC659E"/>
    <w:rsid w:val="00DD5292"/>
    <w:rsid w:val="00DD6B41"/>
    <w:rsid w:val="00DE0695"/>
    <w:rsid w:val="00DE714D"/>
    <w:rsid w:val="00DF5FF1"/>
    <w:rsid w:val="00DF684A"/>
    <w:rsid w:val="00E17ADB"/>
    <w:rsid w:val="00E22F39"/>
    <w:rsid w:val="00E33BB2"/>
    <w:rsid w:val="00E36B86"/>
    <w:rsid w:val="00E41D43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4F0B"/>
    <w:rsid w:val="00EA683B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07074"/>
    <w:rsid w:val="00F128A1"/>
    <w:rsid w:val="00F13263"/>
    <w:rsid w:val="00F178C5"/>
    <w:rsid w:val="00F179A4"/>
    <w:rsid w:val="00F17CEB"/>
    <w:rsid w:val="00F17E05"/>
    <w:rsid w:val="00F243BB"/>
    <w:rsid w:val="00F26AE9"/>
    <w:rsid w:val="00F52A85"/>
    <w:rsid w:val="00F61E50"/>
    <w:rsid w:val="00F7467A"/>
    <w:rsid w:val="00F75342"/>
    <w:rsid w:val="00F91418"/>
    <w:rsid w:val="00F934B8"/>
    <w:rsid w:val="00F9389E"/>
    <w:rsid w:val="00F9544C"/>
    <w:rsid w:val="00F97DB7"/>
    <w:rsid w:val="00FA652D"/>
    <w:rsid w:val="00FB5480"/>
    <w:rsid w:val="00FC3A9A"/>
    <w:rsid w:val="00FC7F7C"/>
    <w:rsid w:val="00FE1B39"/>
    <w:rsid w:val="00FE4419"/>
    <w:rsid w:val="00FF130F"/>
    <w:rsid w:val="00FF2EA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781497-AA05-4DF4-B971-C30C20351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2093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2021-03-27T21:04:00Z</dcterms:created>
  <dcterms:modified xsi:type="dcterms:W3CDTF">2021-04-04T16:14:00Z</dcterms:modified>
</cp:coreProperties>
</file>