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Quel temps fait-il?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saisons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лексике која се односи на годишња доба.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саопшти једноставна упутства и налоге;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после констатовања датума и времена, наставник позове све ученике да изађу пред таблу и објашњава им да су на шеталишту и да ће им говорити какво је време, а они треба лагано да шетају и да направе неки гест у складу са временом. Наставник пушта музику, Вивалдијева „Четири годишња доба“, ученици шетају. Наставник каже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Il pleut!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Неко узима кишобран, неко тражи заклон, неко облачи јакну… И тако редом, наставник мења изразе.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се враћају на места.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Игра асоцијација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црта на табли следећу табелу и позива ученике да учине исто.</w:t>
            </w:r>
          </w:p>
          <w:tbl>
            <w:tblPr>
              <w:tblW w:w="7553" w:type="dxa"/>
              <w:jc w:val="left"/>
              <w:tblInd w:w="0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1888"/>
              <w:gridCol w:w="1888"/>
              <w:gridCol w:w="1888"/>
              <w:gridCol w:w="1888"/>
            </w:tblGrid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А1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В1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С1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D1</w:t>
                  </w:r>
                </w:p>
              </w:tc>
            </w:tr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А2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В2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С2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D2</w:t>
                  </w:r>
                </w:p>
              </w:tc>
            </w:tr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А3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В3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С3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D3</w:t>
                  </w:r>
                </w:p>
              </w:tc>
            </w:tr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A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 xml:space="preserve">B 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C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D</w:t>
                  </w:r>
                </w:p>
              </w:tc>
            </w:tr>
            <w:tr>
              <w:trPr/>
              <w:tc>
                <w:tcPr>
                  <w:tcW w:w="7552" w:type="dxa"/>
                  <w:gridSpan w:val="4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предлажу које поље да се отвори, наставник уписује појам. Ученици имају права да погађају решење колоне или коначно решење. Решења могу да предлажу и на матерњем језику, јер годишња доба још нису учили.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Резултат</w:t>
            </w:r>
          </w:p>
          <w:tbl>
            <w:tblPr>
              <w:tblW w:w="7553" w:type="dxa"/>
              <w:jc w:val="left"/>
              <w:tblInd w:w="0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1888"/>
              <w:gridCol w:w="1888"/>
              <w:gridCol w:w="1888"/>
              <w:gridCol w:w="1888"/>
            </w:tblGrid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 xml:space="preserve">Mai 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 xml:space="preserve">Plage 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 xml:space="preserve">Octobre 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janvier</w:t>
                  </w:r>
                </w:p>
              </w:tc>
            </w:tr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Il fait beau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 xml:space="preserve">Juillet 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Il fait du vent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 xml:space="preserve">Il neige </w:t>
                  </w:r>
                </w:p>
              </w:tc>
            </w:tr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 xml:space="preserve">Avril 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Il fait chaud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Il pleut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Il fait froid</w:t>
                  </w:r>
                </w:p>
              </w:tc>
            </w:tr>
            <w:tr>
              <w:trPr/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PRINTEMPS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ETE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AUTOMNE</w:t>
                  </w:r>
                </w:p>
              </w:tc>
              <w:tc>
                <w:tcPr>
                  <w:tcW w:w="188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HIVER</w:t>
                  </w:r>
                </w:p>
              </w:tc>
            </w:tr>
            <w:tr>
              <w:trPr/>
              <w:tc>
                <w:tcPr>
                  <w:tcW w:w="7552" w:type="dxa"/>
                  <w:gridSpan w:val="4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jc w:val="center"/>
                    <w:rPr>
                      <w:b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LES SAISONS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Када открију сва поља и коначно решење, ученици попуњавају табеле у својим свескама. Наставник објашњава да су на почетку часа слушали композицију „Четири годишња доба“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раде вежбу 2В у радним свескама на стр. 19. Са наставником проверавају одговоре.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Уз тиху музику (и даље је Вивалди) ученици треба затворених очију да се присете појмова коју су дати у игри асоцијација. Изговарају тихо.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LibreOffice/5.3.2.2$Windows_x86 LibreOffice_project/6cd4f1ef626f15116896b1d8e1398b56da0d0ee1</Application>
  <Pages>2</Pages>
  <Words>395</Words>
  <Characters>2095</Characters>
  <CharactersWithSpaces>2448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2020-08-05T21:42:45Z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