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38"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33</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 </w:t>
            </w:r>
            <w:r>
              <w:rPr>
                <w:rFonts w:eastAsia="Times New Roman" w:cs="Times New Roman" w:ascii="Times New Roman" w:hAnsi="Times New Roman"/>
                <w:b/>
                <w:bCs/>
                <w:color w:val="000000"/>
                <w:sz w:val="24"/>
                <w:szCs w:val="24"/>
                <w:lang w:val="en-US" w:eastAsia="sr-Latn-CS"/>
              </w:rPr>
              <w:t xml:space="preserve">4. </w:t>
            </w:r>
            <w:r>
              <w:rPr>
                <w:rFonts w:eastAsia="Times New Roman" w:cs="Times New Roman" w:ascii="Times New Roman" w:hAnsi="Times New Roman"/>
                <w:b/>
                <w:bCs/>
                <w:color w:val="000000"/>
                <w:sz w:val="24"/>
                <w:szCs w:val="24"/>
                <w:lang w:val="fr-FR" w:eastAsia="sr-Latn-CS" w:bidi="ar-SA"/>
              </w:rPr>
              <w:t>FÊTE</w:t>
            </w:r>
            <w:r>
              <w:rPr>
                <w:rFonts w:eastAsia="Times New Roman" w:cs="Times New Roman" w:ascii="Times New Roman" w:hAnsi="Times New Roman"/>
                <w:b/>
                <w:bCs/>
                <w:color w:val="000000"/>
                <w:sz w:val="24"/>
                <w:szCs w:val="24"/>
                <w:lang w:val="en-US" w:eastAsia="sr-Latn-CS"/>
              </w:rPr>
              <w:t xml:space="preserve"> </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b/>
                <w:b/>
                <w:bCs/>
                <w:color w:val="000000"/>
                <w:lang w:val="fr-FR" w:eastAsia="sr-Latn-CS"/>
              </w:rPr>
            </w:pPr>
            <w:r>
              <w:rPr>
                <w:rFonts w:eastAsia="Times New Roman" w:cs="Times New Roman" w:ascii="Times New Roman" w:hAnsi="Times New Roman"/>
                <w:b/>
                <w:bCs/>
                <w:color w:val="000000"/>
                <w:lang w:val="en-US" w:eastAsia="sr-Latn-CS"/>
              </w:rPr>
              <w:t>Projet</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Систематизација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 xml:space="preserve">Употреба стечених знања у контексту игре </w:t>
            </w:r>
            <w:bookmarkStart w:id="0" w:name="__DdeLink__2643_4038285696"/>
            <w:bookmarkEnd w:id="0"/>
            <w:r>
              <w:rPr>
                <w:rFonts w:eastAsia="Times New Roman" w:cs="Times New Roman" w:ascii="Times New Roman" w:hAnsi="Times New Roman"/>
                <w:lang w:val="sr-Latn-RS" w:eastAsia="sr-Latn-CS"/>
              </w:rPr>
              <w:t>Jeu de l‘oie.</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ученик ће бити у стању да:</w:t>
            </w:r>
          </w:p>
          <w:p>
            <w:pPr>
              <w:pStyle w:val="Normal"/>
              <w:spacing w:lineRule="auto" w:line="288" w:before="0" w:after="240"/>
              <w:jc w:val="both"/>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разуме једноставна упутства и налоге и реагује на њих;</w:t>
            </w:r>
          </w:p>
          <w:p>
            <w:pPr>
              <w:pStyle w:val="Normal"/>
              <w:spacing w:lineRule="auto" w:line="288" w:before="0" w:after="240"/>
              <w:jc w:val="both"/>
              <w:rPr>
                <w:rFonts w:ascii="Times New Roman" w:hAnsi="Times New Roman" w:eastAsia="Times New Roman" w:cs="Times New Roman"/>
                <w:b w:val="false"/>
                <w:b w:val="false"/>
                <w:bCs w:val="false"/>
                <w:i w:val="false"/>
                <w:i w:val="false"/>
                <w:iCs w:val="false"/>
                <w:caps w:val="false"/>
                <w:smallCaps w:val="false"/>
                <w:color w:val="000000"/>
                <w:spacing w:val="0"/>
                <w:sz w:val="22"/>
                <w:szCs w:val="22"/>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саопшти једноставна упутства и налоге;</w:t>
            </w:r>
          </w:p>
          <w:p>
            <w:pPr>
              <w:pStyle w:val="Normal"/>
              <w:spacing w:lineRule="auto" w:line="288" w:before="0" w:after="240"/>
              <w:jc w:val="both"/>
              <w:rPr>
                <w:rFonts w:ascii="Times New Roman" w:hAnsi="Times New Roman" w:eastAsia="Times New Roman" w:cs="Times New Roman"/>
                <w:color w:val="000000"/>
                <w:szCs w:val="20"/>
                <w:lang w:val="sr-RS"/>
              </w:rPr>
            </w:pPr>
            <w:r>
              <w:rPr>
                <w:rFonts w:eastAsia="Times New Roman" w:cs="Times New Roman" w:ascii="Times New Roman" w:hAnsi="Times New Roman"/>
                <w:b w:val="false"/>
                <w:bCs w:val="false"/>
                <w:i w:val="false"/>
                <w:iCs w:val="false"/>
                <w:caps w:val="false"/>
                <w:smallCaps w:val="false"/>
                <w:color w:val="000000"/>
                <w:spacing w:val="0"/>
                <w:sz w:val="22"/>
                <w:szCs w:val="22"/>
                <w:lang w:val="sr-RS"/>
              </w:rPr>
              <w:t xml:space="preserve">– </w:t>
            </w:r>
            <w:r>
              <w:rPr>
                <w:rFonts w:eastAsia="Times New Roman" w:cs="Times New Roman" w:ascii="Times New Roman" w:hAnsi="Times New Roman"/>
                <w:b w:val="false"/>
                <w:bCs w:val="false"/>
                <w:i w:val="false"/>
                <w:iCs w:val="false"/>
                <w:caps w:val="false"/>
                <w:smallCaps w:val="false"/>
                <w:color w:val="000000"/>
                <w:spacing w:val="0"/>
                <w:sz w:val="22"/>
                <w:szCs w:val="22"/>
                <w:lang w:val="sr-RS"/>
              </w:rPr>
              <w:t>размени информације које се односе на дату комуникативну ситуацију;</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Групни рад</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ascii="Times New Roman" w:hAnsi="Times New Roman"/>
                <w:lang w:val="sr-RS"/>
              </w:rPr>
              <w:t>У</w:t>
            </w:r>
            <w:r>
              <w:rPr>
                <w:rFonts w:ascii="Times New Roman" w:hAnsi="Times New Roman"/>
                <w:lang w:val="sr-CS"/>
              </w:rPr>
              <w:t>џбеник,  приручник за наставнике,</w:t>
            </w:r>
            <w:r>
              <w:rPr>
                <w:rFonts w:ascii="Times New Roman" w:hAnsi="Times New Roman"/>
                <w:lang w:val="sr-RS"/>
              </w:rPr>
              <w:t xml:space="preserve"> ЦД</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8" w:type="dxa"/>
            </w:tcMar>
          </w:tcPr>
          <w:p>
            <w:pPr>
              <w:pStyle w:val="Normal"/>
              <w:rPr/>
            </w:pPr>
            <w:r>
              <w:rPr>
                <w:rFonts w:eastAsia="Times New Roman" w:cs="Times New Roman" w:ascii="Times New Roman" w:hAnsi="Times New Roman"/>
                <w:lang w:val="sr-RS" w:eastAsia="sr-Latn-CS"/>
              </w:rPr>
              <w:t xml:space="preserve"> </w:t>
            </w:r>
            <w:r>
              <w:rPr>
                <w:rFonts w:eastAsia="Times New Roman" w:cs="Times New Roman" w:ascii="Times New Roman" w:hAnsi="Times New Roman"/>
                <w:lang w:val="sr-RS" w:eastAsia="sr-Latn-CS"/>
              </w:rPr>
              <w:t>Свет око нас</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r>
              <w:rPr>
                <w:rFonts w:eastAsia="Times New Roman" w:cs="Times New Roman" w:ascii="Times New Roman" w:hAnsi="Times New Roman"/>
                <w:b w:val="false"/>
                <w:bCs w:val="false"/>
                <w:color w:val="000000"/>
                <w:sz w:val="22"/>
                <w:szCs w:val="22"/>
                <w:u w:val="none"/>
                <w:lang w:val="sr-RS" w:eastAsia="sr-Latn-CS" w:bidi="ar-SA"/>
              </w:rPr>
              <w:t xml:space="preserve">На почетку часа наставник формира групе од по 4 или 5 ученика и објашњава правила игре </w:t>
            </w:r>
            <w:r>
              <w:rPr>
                <w:rFonts w:eastAsia="Times New Roman" w:cs="Times New Roman" w:ascii="Times New Roman" w:hAnsi="Times New Roman"/>
                <w:b w:val="false"/>
                <w:bCs w:val="false"/>
                <w:color w:val="000000"/>
                <w:sz w:val="22"/>
                <w:szCs w:val="22"/>
                <w:u w:val="none"/>
                <w:lang w:val="sr-Latn-RS" w:eastAsia="sr-Latn-CS" w:bidi="ar-SA"/>
              </w:rPr>
              <w:t>Jeu de l‘oie</w:t>
            </w: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Игра се налази у уџбенику на стр. </w:t>
            </w:r>
            <w:r>
              <w:rPr>
                <w:rFonts w:eastAsia="Times New Roman" w:cs="Times New Roman" w:ascii="Times New Roman" w:hAnsi="Times New Roman"/>
                <w:b w:val="false"/>
                <w:bCs w:val="false"/>
                <w:color w:val="000000"/>
                <w:sz w:val="22"/>
                <w:szCs w:val="22"/>
                <w:u w:val="none"/>
                <w:lang w:val="sr-RS" w:eastAsia="sr-Latn-CS" w:bidi="ar-SA"/>
              </w:rPr>
              <w:t>28</w:t>
            </w:r>
            <w:r>
              <w:rPr>
                <w:rFonts w:eastAsia="Times New Roman" w:cs="Times New Roman" w:ascii="Times New Roman" w:hAnsi="Times New Roman"/>
                <w:b w:val="false"/>
                <w:bCs w:val="false"/>
                <w:color w:val="000000"/>
                <w:sz w:val="22"/>
                <w:szCs w:val="22"/>
                <w:u w:val="none"/>
                <w:lang w:val="sr-RS" w:eastAsia="sr-Latn-CS" w:bidi="ar-SA"/>
              </w:rPr>
              <w:t xml:space="preserve"> и </w:t>
            </w:r>
            <w:r>
              <w:rPr>
                <w:rFonts w:eastAsia="Times New Roman" w:cs="Times New Roman" w:ascii="Times New Roman" w:hAnsi="Times New Roman"/>
                <w:b w:val="false"/>
                <w:bCs w:val="false"/>
                <w:color w:val="000000"/>
                <w:sz w:val="22"/>
                <w:szCs w:val="22"/>
                <w:u w:val="none"/>
                <w:lang w:val="sr-RS" w:eastAsia="sr-Latn-CS" w:bidi="ar-SA"/>
              </w:rPr>
              <w:t>29</w:t>
            </w:r>
            <w:r>
              <w:rPr>
                <w:rFonts w:eastAsia="Times New Roman" w:cs="Times New Roman" w:ascii="Times New Roman" w:hAnsi="Times New Roman"/>
                <w:b w:val="false"/>
                <w:bCs w:val="false"/>
                <w:color w:val="000000"/>
                <w:sz w:val="22"/>
                <w:szCs w:val="22"/>
                <w:u w:val="none"/>
                <w:lang w:val="sr-RS" w:eastAsia="sr-Latn-CS" w:bidi="ar-SA"/>
              </w:rPr>
              <w:t xml:space="preserve">. Бацањем коцкице одлучује се ко ће први почети.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Ученици бацају коцкицу, броје поља која треба да пређу, али да би ставили фигурицу на то поље, потребно је да одговоре на захтев. Победник је онај ко први стигне на циљ.</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bookmarkStart w:id="1" w:name="__DdeLink__2989_2361495307"/>
            <w:bookmarkStart w:id="2" w:name="__DdeLink__2989_2361495307"/>
            <w:bookmarkEnd w:id="2"/>
            <w:r>
              <w:rPr/>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  </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 xml:space="preserve">Ученици играју по групама, наставник надгледа, решава евентуалне недоумице, разјашњава питања која ученици не разумеју. </w:t>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i/>
                <w:i/>
                <w:color w:val="000000"/>
                <w:sz w:val="22"/>
                <w:szCs w:val="22"/>
                <w:u w:val="none"/>
                <w:lang w:val="sr-RS" w:eastAsia="sr-Latn-CS" w:bidi="ar-SA"/>
              </w:rPr>
            </w:pPr>
            <w:r>
              <w:rPr>
                <w:rFonts w:eastAsia="Times New Roman" w:cs="Times New Roman" w:ascii="Times New Roman" w:hAnsi="Times New Roman"/>
                <w:b w:val="false"/>
                <w:bCs w:val="false"/>
                <w:i/>
                <w:color w:val="000000"/>
                <w:sz w:val="22"/>
                <w:szCs w:val="22"/>
                <w:u w:val="none"/>
                <w:lang w:val="sr-RS" w:eastAsia="sr-Latn-CS" w:bidi="ar-SA"/>
              </w:rPr>
            </w:r>
          </w:p>
          <w:p>
            <w:pPr>
              <w:pStyle w:val="Normal"/>
              <w:jc w:val="both"/>
              <w:rPr>
                <w:rFonts w:ascii="Times New Roman" w:hAnsi="Times New Roman" w:eastAsia="Times New Roman" w:cs="Times New Roman"/>
                <w:b w:val="false"/>
                <w:b w:val="false"/>
                <w:bCs w:val="false"/>
                <w:color w:val="000000"/>
                <w:sz w:val="22"/>
                <w:szCs w:val="22"/>
                <w:u w:val="none"/>
                <w:lang w:val="sr-RS" w:eastAsia="sr-Latn-CS" w:bidi="ar-SA"/>
              </w:rPr>
            </w:pPr>
            <w:r>
              <w:rPr>
                <w:rFonts w:eastAsia="Times New Roman" w:cs="Times New Roman" w:ascii="Times New Roman" w:hAnsi="Times New Roman"/>
                <w:b w:val="false"/>
                <w:bCs w:val="false"/>
                <w:color w:val="000000"/>
                <w:sz w:val="22"/>
                <w:szCs w:val="22"/>
                <w:u w:val="none"/>
                <w:lang w:val="sr-RS" w:eastAsia="sr-Latn-CS" w:bidi="ar-SA"/>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Свечано проглашење победника по групама, аплаузи и певање песме по избору.</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8"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8"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Application>LibreOffice/5.3.2.2$Windows_x86 LibreOffice_project/6cd4f1ef626f15116896b1d8e1398b56da0d0ee1</Application>
  <Pages>2</Pages>
  <Words>239</Words>
  <Characters>1312</Characters>
  <CharactersWithSpaces>1529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2020-08-27T10:25:43Z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