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5"/>
        <w:gridCol w:w="277"/>
        <w:gridCol w:w="1494"/>
        <w:gridCol w:w="1652"/>
      </w:tblGrid>
      <w:tr w:rsidR="000E5518" w:rsidRPr="0060256C" w14:paraId="5891E89C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5285D58" w14:textId="77777777" w:rsidR="000E5518" w:rsidRPr="000E5518" w:rsidRDefault="000E5518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E5518" w:rsidRPr="0060256C" w14:paraId="32143CA6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0959B3C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6714296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E5518" w:rsidRPr="0060256C" w14:paraId="2F7A3B6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678312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1C306B" w14:textId="77777777" w:rsidR="000E5518" w:rsidRPr="000E5518" w:rsidRDefault="000E5518" w:rsidP="00605E83">
            <w:pPr>
              <w:rPr>
                <w:b/>
                <w:lang w:val="sr-Cyrl-RS"/>
              </w:rPr>
            </w:pPr>
          </w:p>
        </w:tc>
      </w:tr>
      <w:tr w:rsidR="000E5518" w:rsidRPr="00C363BE" w14:paraId="32EA2C6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F45EA01" w14:textId="77777777" w:rsidR="000E5518" w:rsidRPr="000E5518" w:rsidRDefault="000E5518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2F37C7" w14:textId="20E7FE3E" w:rsidR="000E5518" w:rsidRPr="000E5518" w:rsidRDefault="000E5518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67B9A40" w14:textId="77777777" w:rsidR="000E5518" w:rsidRPr="000E5518" w:rsidRDefault="000E5518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ED92B44" w14:textId="77777777" w:rsidR="000E5518" w:rsidRPr="000E5518" w:rsidRDefault="000E5518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5DBB5F" w14:textId="4947DD55" w:rsidR="000E5518" w:rsidRPr="000E5518" w:rsidRDefault="000E5518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1 </w:t>
            </w:r>
          </w:p>
        </w:tc>
      </w:tr>
      <w:tr w:rsidR="000E5518" w:rsidRPr="001A70AE" w14:paraId="006AE001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B5BBFD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F9B393" w14:textId="29459A6D" w:rsidR="000E5518" w:rsidRPr="001A70AE" w:rsidRDefault="001A70AE" w:rsidP="00605E83">
            <w:pPr>
              <w:rPr>
                <w:lang w:val="de-DE"/>
              </w:rPr>
            </w:pPr>
            <w:r>
              <w:rPr>
                <w:lang w:val="de-DE"/>
              </w:rPr>
              <w:t>Klassentreffen</w:t>
            </w:r>
          </w:p>
        </w:tc>
      </w:tr>
      <w:tr w:rsidR="000E5518" w:rsidRPr="0054245F" w14:paraId="4603CA02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20326C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3B2B95" w14:textId="5772A2C1" w:rsidR="000E5518" w:rsidRPr="000E5518" w:rsidRDefault="000E5518" w:rsidP="00605E83">
            <w:pPr>
              <w:rPr>
                <w:i/>
                <w:iCs/>
                <w:lang w:val="sr-Cyrl-RS"/>
              </w:rPr>
            </w:pPr>
            <w:r w:rsidRPr="000E5518">
              <w:rPr>
                <w:lang w:val="sr-Cyrl-RS"/>
              </w:rPr>
              <w:t>Упознавање са планом и програмом/ Иницијални тест</w:t>
            </w:r>
          </w:p>
        </w:tc>
      </w:tr>
      <w:tr w:rsidR="000E5518" w:rsidRPr="0054245F" w14:paraId="4C6876D6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8CE0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4E3CF3" w14:textId="77777777" w:rsidR="000E5518" w:rsidRPr="000E5518" w:rsidRDefault="000E5518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850C5E" w14:textId="4D6BF853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D386709" w14:textId="1D6097FF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 да </w:t>
            </w:r>
            <w:r w:rsidR="00C64E90">
              <w:rPr>
                <w:iCs/>
                <w:lang w:val="sr-Cyrl-RS"/>
              </w:rPr>
              <w:t>пре</w:t>
            </w:r>
            <w:r w:rsidR="00FD3E1D">
              <w:rPr>
                <w:iCs/>
                <w:lang w:val="sr-Cyrl-RS"/>
              </w:rPr>
              <w:t>дстави себе, одговори на основна питања</w:t>
            </w:r>
            <w:r w:rsidRPr="000E5518">
              <w:rPr>
                <w:iCs/>
                <w:lang w:val="sr-Cyrl-RS"/>
              </w:rPr>
              <w:t>;</w:t>
            </w:r>
          </w:p>
          <w:p w14:paraId="57D5ABE5" w14:textId="2AA7049D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 w:rsidR="00FD3E1D">
              <w:rPr>
                <w:iCs/>
                <w:lang w:val="sr-Cyrl-RS"/>
              </w:rPr>
              <w:t>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3B30520C" w14:textId="77777777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7C878BD" w14:textId="77777777" w:rsidR="000E5518" w:rsidRPr="000E5518" w:rsidRDefault="000E5518" w:rsidP="00C64E90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0CCD774" w14:textId="1DBA4BA1" w:rsid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EF411C5" w14:textId="6468C3B7" w:rsidR="00FD3E1D" w:rsidRDefault="00FD3E1D" w:rsidP="00C64E90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-упознати ученике са темама </w:t>
            </w:r>
            <w:proofErr w:type="spellStart"/>
            <w:r>
              <w:rPr>
                <w:iCs/>
                <w:lang w:val="sr-Cyrl-RS"/>
              </w:rPr>
              <w:t>предвиђеним</w:t>
            </w:r>
            <w:proofErr w:type="spellEnd"/>
            <w:r>
              <w:rPr>
                <w:iCs/>
                <w:lang w:val="sr-Cyrl-RS"/>
              </w:rPr>
              <w:t xml:space="preserve"> за ову школску годину</w:t>
            </w:r>
          </w:p>
          <w:p w14:paraId="222924AA" w14:textId="472E2EEA" w:rsidR="00FD3E1D" w:rsidRPr="000E5518" w:rsidRDefault="00FD3E1D" w:rsidP="00C64E90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-проценити ниво </w:t>
            </w:r>
            <w:r w:rsidR="009A042B">
              <w:rPr>
                <w:iCs/>
                <w:lang w:val="sr-Cyrl-RS"/>
              </w:rPr>
              <w:t xml:space="preserve">знања </w:t>
            </w:r>
          </w:p>
          <w:p w14:paraId="7D727373" w14:textId="77777777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-пратити постигнућа ученика</w:t>
            </w:r>
          </w:p>
          <w:p w14:paraId="3B9F3559" w14:textId="280B52C4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мотивисати ученике да унапреде своја постигнућа </w:t>
            </w:r>
          </w:p>
          <w:p w14:paraId="65CE5D50" w14:textId="77777777" w:rsidR="000E5518" w:rsidRPr="000E5518" w:rsidRDefault="000E5518" w:rsidP="00C64E90">
            <w:pPr>
              <w:rPr>
                <w:iCs/>
                <w:lang w:val="ru-RU"/>
              </w:rPr>
            </w:pPr>
          </w:p>
          <w:p w14:paraId="38DEB8EE" w14:textId="77777777" w:rsidR="000E5518" w:rsidRPr="000E5518" w:rsidRDefault="000E5518" w:rsidP="00C64E90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3694765" w14:textId="6FF55EC3" w:rsidR="000E5518" w:rsidRPr="000E5518" w:rsidRDefault="000E5518" w:rsidP="00C64E90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 обнављање вокабулара</w:t>
            </w:r>
            <w:r w:rsidR="00C64E90">
              <w:rPr>
                <w:iCs/>
                <w:lang w:val="sr-Cyrl-RS"/>
              </w:rPr>
              <w:t xml:space="preserve"> и граматичких структура</w:t>
            </w:r>
            <w:r w:rsidRPr="000E5518">
              <w:rPr>
                <w:iCs/>
                <w:lang w:val="sr-Cyrl-RS"/>
              </w:rPr>
              <w:t xml:space="preserve"> усвојен</w:t>
            </w:r>
            <w:r w:rsidR="00C64E90">
              <w:rPr>
                <w:iCs/>
                <w:lang w:val="sr-Cyrl-RS"/>
              </w:rPr>
              <w:t>их</w:t>
            </w:r>
            <w:r w:rsidRPr="000E5518">
              <w:rPr>
                <w:iCs/>
                <w:lang w:val="sr-Cyrl-RS"/>
              </w:rPr>
              <w:t xml:space="preserve"> у претходном разреду</w:t>
            </w:r>
          </w:p>
          <w:p w14:paraId="08E4CBBB" w14:textId="77777777" w:rsidR="000E5518" w:rsidRPr="000E5518" w:rsidRDefault="000E5518" w:rsidP="00C64E90">
            <w:pPr>
              <w:rPr>
                <w:lang w:val="ru-RU"/>
              </w:rPr>
            </w:pPr>
          </w:p>
        </w:tc>
      </w:tr>
      <w:tr w:rsidR="000E5518" w:rsidRPr="0054245F" w14:paraId="187F30AD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3C888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50EC9C" w14:textId="77777777" w:rsidR="000E5518" w:rsidRPr="000E5518" w:rsidRDefault="000E5518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920964" w14:textId="77777777" w:rsidR="000E5518" w:rsidRPr="000E5518" w:rsidRDefault="000E5518" w:rsidP="00605E83">
            <w:pPr>
              <w:rPr>
                <w:lang w:val="ru-RU"/>
              </w:rPr>
            </w:pPr>
          </w:p>
        </w:tc>
      </w:tr>
      <w:tr w:rsidR="000E5518" w:rsidRPr="0054245F" w14:paraId="35393CB5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0D2D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B55742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8E145A2" w14:textId="77777777" w:rsidR="000E5518" w:rsidRPr="000E5518" w:rsidRDefault="000E5518" w:rsidP="00605E83">
            <w:pPr>
              <w:rPr>
                <w:lang w:val="sr-Latn-CS"/>
              </w:rPr>
            </w:pPr>
          </w:p>
        </w:tc>
      </w:tr>
      <w:tr w:rsidR="000E5518" w:rsidRPr="00C64E90" w14:paraId="29772BA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DAB1F6" w14:textId="77777777" w:rsidR="000E5518" w:rsidRPr="000E5518" w:rsidRDefault="000E5518" w:rsidP="00605E83">
            <w:pPr>
              <w:rPr>
                <w:b/>
                <w:lang w:val="sr-Cyrl-RS"/>
              </w:rPr>
            </w:pPr>
          </w:p>
          <w:p w14:paraId="33EA0BC6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4D289DD" w14:textId="77777777" w:rsidR="000E5518" w:rsidRPr="000E5518" w:rsidRDefault="000E5518" w:rsidP="00605E83">
            <w:pPr>
              <w:rPr>
                <w:b/>
                <w:lang w:val="sr-Cyrl-RS"/>
              </w:rPr>
            </w:pPr>
          </w:p>
          <w:p w14:paraId="0BFFC273" w14:textId="77777777" w:rsidR="000E5518" w:rsidRPr="000E5518" w:rsidRDefault="000E5518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D35D1D" w14:textId="77777777" w:rsidR="000E5518" w:rsidRPr="000E5518" w:rsidRDefault="000E5518" w:rsidP="00605E83">
            <w:pPr>
              <w:rPr>
                <w:lang w:val="sr-Cyrl-RS"/>
              </w:rPr>
            </w:pPr>
          </w:p>
          <w:p w14:paraId="60A8093C" w14:textId="34C9E084" w:rsidR="000E5518" w:rsidRPr="000E5518" w:rsidRDefault="000E5518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Тестови процене знања, писање</w:t>
            </w:r>
          </w:p>
        </w:tc>
      </w:tr>
      <w:tr w:rsidR="000E5518" w:rsidRPr="00101A60" w14:paraId="05D7CB5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D15105" w14:textId="77777777" w:rsidR="000E5518" w:rsidRPr="000E5518" w:rsidRDefault="000E5518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1E19FE" w14:textId="77777777" w:rsidR="000E5518" w:rsidRPr="000E5518" w:rsidRDefault="000E5518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Рад с подацима и информацијама. 3. Решавање проблема. 4. Сарадња. </w:t>
            </w:r>
          </w:p>
        </w:tc>
      </w:tr>
      <w:tr w:rsidR="000E5518" w:rsidRPr="005D66DD" w14:paraId="134AEC6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A08692" w14:textId="77777777" w:rsidR="000E5518" w:rsidRPr="000E5518" w:rsidRDefault="000E5518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577132" w14:textId="4BDCF424" w:rsidR="000E5518" w:rsidRPr="000E5518" w:rsidRDefault="000E5518" w:rsidP="00605E83">
            <w:pPr>
              <w:rPr>
                <w:lang w:val="ru-RU"/>
              </w:rPr>
            </w:pPr>
          </w:p>
          <w:p w14:paraId="6C9E630D" w14:textId="77777777" w:rsidR="000E5518" w:rsidRPr="000E5518" w:rsidRDefault="000E5518" w:rsidP="00605E83">
            <w:pPr>
              <w:rPr>
                <w:lang w:val="ru-RU"/>
              </w:rPr>
            </w:pPr>
          </w:p>
        </w:tc>
      </w:tr>
      <w:tr w:rsidR="000E5518" w:rsidRPr="00101A60" w14:paraId="4B77675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5BD681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40D759" w14:textId="2B73E924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фронтални.</w:t>
            </w:r>
          </w:p>
          <w:p w14:paraId="14924BEC" w14:textId="77777777" w:rsidR="000E5518" w:rsidRPr="000E5518" w:rsidRDefault="000E5518" w:rsidP="00605E83">
            <w:pPr>
              <w:rPr>
                <w:lang w:val="ru-RU"/>
              </w:rPr>
            </w:pPr>
          </w:p>
        </w:tc>
      </w:tr>
      <w:tr w:rsidR="000E5518" w:rsidRPr="0054245F" w14:paraId="26AE097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C53154" w14:textId="77777777" w:rsidR="000E5518" w:rsidRPr="000E5518" w:rsidRDefault="000E5518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E02357D" w14:textId="77777777" w:rsidR="000E5518" w:rsidRPr="000E5518" w:rsidRDefault="000E5518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CACB50" w14:textId="77777777" w:rsidR="000E5518" w:rsidRPr="000E5518" w:rsidRDefault="000E5518" w:rsidP="00605E83">
            <w:pPr>
              <w:rPr>
                <w:lang w:val="ru-RU"/>
              </w:rPr>
            </w:pPr>
          </w:p>
          <w:p w14:paraId="6FE679CD" w14:textId="77777777" w:rsidR="000E5518" w:rsidRPr="000E5518" w:rsidRDefault="000E5518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FBFAD52" w14:textId="7601E320" w:rsidR="000E5518" w:rsidRPr="000E5518" w:rsidRDefault="000E5518" w:rsidP="009A042B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7690505" w14:textId="7D2278D5" w:rsidR="000E5518" w:rsidRPr="000E5518" w:rsidRDefault="009A042B" w:rsidP="00605E8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E5518" w:rsidRPr="000E5518">
              <w:rPr>
                <w:lang w:val="ru-RU"/>
              </w:rPr>
              <w:t xml:space="preserve">. </w:t>
            </w:r>
            <w:r w:rsidR="000E5518" w:rsidRPr="000E5518">
              <w:rPr>
                <w:b/>
                <w:bCs/>
                <w:lang w:val="ru-RU"/>
              </w:rPr>
              <w:t>Метод</w:t>
            </w:r>
            <w:r w:rsidR="000E5518" w:rsidRPr="000E5518">
              <w:rPr>
                <w:lang w:val="ru-RU"/>
              </w:rPr>
              <w:t xml:space="preserve"> </w:t>
            </w:r>
            <w:proofErr w:type="spellStart"/>
            <w:r w:rsidR="000E5518" w:rsidRPr="000E5518">
              <w:rPr>
                <w:b/>
                <w:lang w:val="ru-RU"/>
              </w:rPr>
              <w:t>руковођења</w:t>
            </w:r>
            <w:proofErr w:type="spellEnd"/>
            <w:r w:rsidR="000E5518" w:rsidRPr="000E5518">
              <w:rPr>
                <w:b/>
                <w:lang w:val="ru-RU"/>
              </w:rPr>
              <w:t xml:space="preserve"> </w:t>
            </w:r>
            <w:proofErr w:type="spellStart"/>
            <w:r w:rsidR="000E5518" w:rsidRPr="000E5518">
              <w:rPr>
                <w:b/>
                <w:lang w:val="ru-RU"/>
              </w:rPr>
              <w:t>самосталним</w:t>
            </w:r>
            <w:proofErr w:type="spellEnd"/>
            <w:r w:rsidR="000E5518" w:rsidRPr="000E5518">
              <w:rPr>
                <w:b/>
                <w:lang w:val="ru-RU"/>
              </w:rPr>
              <w:t xml:space="preserve"> радом ученика</w:t>
            </w:r>
          </w:p>
          <w:p w14:paraId="52F26FAD" w14:textId="77777777" w:rsidR="000E5518" w:rsidRPr="000E5518" w:rsidRDefault="000E5518" w:rsidP="00605E83">
            <w:pPr>
              <w:rPr>
                <w:lang w:val="ru-RU"/>
              </w:rPr>
            </w:pPr>
            <w:proofErr w:type="spellStart"/>
            <w:r w:rsidRPr="000E5518">
              <w:rPr>
                <w:lang w:val="ru-RU"/>
              </w:rPr>
              <w:t>Утврђивање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градива</w:t>
            </w:r>
            <w:proofErr w:type="spellEnd"/>
            <w:r w:rsidRPr="000E5518">
              <w:rPr>
                <w:lang w:val="ru-RU"/>
              </w:rPr>
              <w:t xml:space="preserve"> ради </w:t>
            </w:r>
            <w:proofErr w:type="spellStart"/>
            <w:r w:rsidRPr="000E5518">
              <w:rPr>
                <w:lang w:val="ru-RU"/>
              </w:rPr>
              <w:t>дефинисања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напретка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постигнућа</w:t>
            </w:r>
            <w:proofErr w:type="spellEnd"/>
            <w:r w:rsidRPr="000E5518">
              <w:rPr>
                <w:lang w:val="ru-RU"/>
              </w:rPr>
              <w:t xml:space="preserve"> ученика</w:t>
            </w:r>
          </w:p>
          <w:p w14:paraId="39B3180A" w14:textId="77777777" w:rsidR="000E5518" w:rsidRPr="000E5518" w:rsidRDefault="000E5518" w:rsidP="00605E83">
            <w:pPr>
              <w:rPr>
                <w:lang w:val="ru-RU"/>
              </w:rPr>
            </w:pPr>
          </w:p>
        </w:tc>
      </w:tr>
      <w:tr w:rsidR="000E5518" w:rsidRPr="00101A60" w14:paraId="3463DAD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AD8E77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63F5795" w14:textId="77777777" w:rsidR="000E5518" w:rsidRPr="000E5518" w:rsidRDefault="000E5518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E3FCBE" w14:textId="42D5224F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тестови </w:t>
            </w:r>
          </w:p>
        </w:tc>
      </w:tr>
      <w:tr w:rsidR="000E5518" w:rsidRPr="0054245F" w14:paraId="30BD9E12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CE5CF0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8D05B4D" w14:textId="77777777" w:rsidR="000E5518" w:rsidRPr="000E5518" w:rsidRDefault="000E5518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C4B530B" w14:textId="77777777" w:rsidR="000E5518" w:rsidRPr="000E5518" w:rsidRDefault="000E5518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E5518" w:rsidRPr="0060256C" w14:paraId="07872F3D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65E08B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06423B0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CBA060E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E5518" w:rsidRPr="0054245F" w14:paraId="3149F628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2BFD37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9E20D0" w14:textId="7D6F5DA0" w:rsidR="000E5518" w:rsidRPr="000E5518" w:rsidRDefault="000E5518" w:rsidP="00FD3E1D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упознаје ученике са данашњим планом израде процене нивоа </w:t>
            </w:r>
            <w:proofErr w:type="spellStart"/>
            <w:r w:rsidRPr="000E5518">
              <w:rPr>
                <w:lang w:val="sr-Cyrl-RS"/>
              </w:rPr>
              <w:t>савладаности</w:t>
            </w:r>
            <w:proofErr w:type="spellEnd"/>
            <w:r w:rsidRPr="000E5518">
              <w:rPr>
                <w:lang w:val="sr-Cyrl-RS"/>
              </w:rPr>
              <w:t xml:space="preserve"> пређеног градива. Наставник истиче битност израде овог теста. Наставник подстиче ученике да ураде тест сходно њиховом знању, како би се добила јасна процена. Ученицима се наглашава и чињеница да се резултати теста не уносе као бројчана оцена у елект</w:t>
            </w:r>
            <w:r w:rsidR="00FD3E1D">
              <w:rPr>
                <w:lang w:val="sr-Cyrl-RS"/>
              </w:rPr>
              <w:t>р</w:t>
            </w:r>
            <w:r w:rsidRPr="000E5518">
              <w:rPr>
                <w:lang w:val="sr-Cyrl-RS"/>
              </w:rPr>
              <w:t>онски дневник.  Затим дели упитнике са питањима</w:t>
            </w:r>
            <w:r w:rsidR="00FD3E1D"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F5DB2BE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постављају питања уколико постоје нејасноће.</w:t>
            </w:r>
          </w:p>
          <w:p w14:paraId="689EDB25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наставника.</w:t>
            </w:r>
          </w:p>
        </w:tc>
      </w:tr>
      <w:tr w:rsidR="000E5518" w:rsidRPr="000E5518" w14:paraId="60577E7C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751C97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0D6D8AD" w14:textId="77777777" w:rsidR="000E5518" w:rsidRPr="000E5518" w:rsidRDefault="000E5518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D43163A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31B87D72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0DB1581B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678DC78B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452D0121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6A911C76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5BFDD406" w14:textId="77777777" w:rsidR="000E5518" w:rsidRPr="000E5518" w:rsidRDefault="000E5518" w:rsidP="00605E83">
            <w:pPr>
              <w:rPr>
                <w:b/>
                <w:lang w:val="sr-Cyrl-CS"/>
              </w:rPr>
            </w:pPr>
          </w:p>
          <w:p w14:paraId="33BBDF5E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  <w:p w14:paraId="4974F649" w14:textId="77777777" w:rsidR="000E5518" w:rsidRPr="000E5518" w:rsidRDefault="000E5518" w:rsidP="00605E83">
            <w:pPr>
              <w:rPr>
                <w:lang w:val="sr-Latn-CS"/>
              </w:rPr>
            </w:pPr>
          </w:p>
          <w:p w14:paraId="27191FE5" w14:textId="77777777" w:rsidR="000E5518" w:rsidRPr="000E5518" w:rsidRDefault="000E5518" w:rsidP="00605E83">
            <w:pPr>
              <w:rPr>
                <w:lang w:val="sr-Latn-CS"/>
              </w:rPr>
            </w:pPr>
          </w:p>
          <w:p w14:paraId="09E951B6" w14:textId="77777777" w:rsidR="000E5518" w:rsidRPr="000E5518" w:rsidRDefault="000E5518" w:rsidP="00605E83">
            <w:pPr>
              <w:rPr>
                <w:lang w:val="sr-Latn-CS"/>
              </w:rPr>
            </w:pPr>
          </w:p>
          <w:p w14:paraId="56F06B76" w14:textId="77777777" w:rsidR="000E5518" w:rsidRPr="000E5518" w:rsidRDefault="000E5518" w:rsidP="00605E83">
            <w:pPr>
              <w:rPr>
                <w:lang w:val="ru-RU"/>
              </w:rPr>
            </w:pPr>
          </w:p>
        </w:tc>
      </w:tr>
      <w:tr w:rsidR="000E5518" w:rsidRPr="0060256C" w14:paraId="1A898CA5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9C351D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EAE59BF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1B5E7C6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E5518" w:rsidRPr="00F81A93" w14:paraId="73A5C0CA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E55721" w14:textId="77777777" w:rsidR="000E5518" w:rsidRPr="000E5518" w:rsidRDefault="000E5518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E4C67E0" w14:textId="77777777" w:rsidR="000E5518" w:rsidRPr="000E5518" w:rsidRDefault="000E5518" w:rsidP="00FD3E1D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 xml:space="preserve">Наставник посматра, контролише ток израде иницијалног теста. </w:t>
            </w:r>
          </w:p>
          <w:p w14:paraId="5B5F54F1" w14:textId="77777777" w:rsidR="000E5518" w:rsidRPr="000E5518" w:rsidRDefault="000E5518" w:rsidP="00FD3E1D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4A7FF5" w14:textId="79530E88" w:rsidR="00FD3E1D" w:rsidRPr="000E5518" w:rsidRDefault="000E5518" w:rsidP="00FD3E1D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 раде тест</w:t>
            </w:r>
            <w:r w:rsidR="00FD3E1D">
              <w:rPr>
                <w:lang w:val="sr-Cyrl-CS"/>
              </w:rPr>
              <w:t>.</w:t>
            </w:r>
          </w:p>
          <w:p w14:paraId="22CB7DCC" w14:textId="5DDCD9BA" w:rsidR="000E5518" w:rsidRPr="000E5518" w:rsidRDefault="000E5518" w:rsidP="00605E83">
            <w:pPr>
              <w:rPr>
                <w:lang w:val="sr-Cyrl-CS"/>
              </w:rPr>
            </w:pPr>
          </w:p>
        </w:tc>
      </w:tr>
      <w:tr w:rsidR="000E5518" w:rsidRPr="000E5518" w14:paraId="16469058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E202BD" w14:textId="77777777" w:rsidR="000E5518" w:rsidRPr="000E5518" w:rsidRDefault="000E5518" w:rsidP="00605E83">
            <w:pPr>
              <w:rPr>
                <w:b/>
                <w:lang w:val="ru-RU"/>
              </w:rPr>
            </w:pPr>
          </w:p>
          <w:p w14:paraId="518FE227" w14:textId="77777777" w:rsidR="000E5518" w:rsidRPr="009A042B" w:rsidRDefault="000E5518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7E3D5AD" w14:textId="77777777" w:rsidR="000E5518" w:rsidRPr="000E5518" w:rsidRDefault="000E5518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909B8" w14:textId="77777777" w:rsidR="000E5518" w:rsidRPr="000E5518" w:rsidRDefault="000E5518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0E5518" w:rsidRPr="0060256C" w14:paraId="3152685E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C1C31CC" w14:textId="77777777" w:rsidR="000E5518" w:rsidRPr="000E5518" w:rsidRDefault="000E5518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0AF30EE" w14:textId="77777777" w:rsidR="000E5518" w:rsidRPr="000E5518" w:rsidRDefault="000E5518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BF501C9" w14:textId="77777777" w:rsidR="000E5518" w:rsidRPr="000E5518" w:rsidRDefault="000E5518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E5518" w:rsidRPr="00101A60" w14:paraId="051F2E5E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17AAACD" w14:textId="77777777" w:rsidR="000E5518" w:rsidRPr="000E5518" w:rsidRDefault="000E5518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F74D59" w14:textId="77777777" w:rsidR="000E5518" w:rsidRPr="000E5518" w:rsidRDefault="000E5518" w:rsidP="00605E83">
            <w:pPr>
              <w:rPr>
                <w:sz w:val="20"/>
                <w:szCs w:val="20"/>
                <w:lang w:val="sr-Latn-CS"/>
              </w:rPr>
            </w:pPr>
          </w:p>
          <w:p w14:paraId="3F5EFEC3" w14:textId="77777777" w:rsidR="000E5518" w:rsidRPr="000E5518" w:rsidRDefault="000E5518" w:rsidP="00605E83">
            <w:pPr>
              <w:rPr>
                <w:lang w:val="sr-Latn-RS"/>
              </w:rPr>
            </w:pPr>
            <w:r w:rsidRPr="000E5518">
              <w:rPr>
                <w:lang w:val="sr-Cyrl-RS"/>
              </w:rPr>
              <w:t>Наставник упознаје ученике са планом и програмом у наредном периоду.</w:t>
            </w:r>
          </w:p>
          <w:p w14:paraId="3A6057DB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дефинише са ученицима термине писмених провера. </w:t>
            </w:r>
          </w:p>
          <w:p w14:paraId="1D173E4F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Наставник наводи ученицима теме и граматичке структуре које ће се обрађивати у предстојећој школској години.</w:t>
            </w:r>
          </w:p>
          <w:p w14:paraId="1FBE16B2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Наставник упознаје ученике са пројектима.</w:t>
            </w:r>
          </w:p>
          <w:p w14:paraId="5A7974C4" w14:textId="06637685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Домаћи задатак : наставник  даје ученицима задатак да</w:t>
            </w:r>
            <w:r w:rsidR="009A042B">
              <w:rPr>
                <w:lang w:val="sr-Cyrl-RS"/>
              </w:rPr>
              <w:t xml:space="preserve"> за следећи час понесу фотографију </w:t>
            </w:r>
            <w:r w:rsidR="0054245F">
              <w:rPr>
                <w:lang w:val="sr-Cyrl-RS"/>
              </w:rPr>
              <w:t xml:space="preserve"> </w:t>
            </w:r>
            <w:r w:rsidR="0054245F">
              <w:rPr>
                <w:lang w:val="sr-Cyrl-RS"/>
              </w:rPr>
              <w:t>свог претходног одељења.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08175B3" w14:textId="77777777" w:rsidR="000E5518" w:rsidRPr="000E5518" w:rsidRDefault="000E5518" w:rsidP="00605E83">
            <w:pPr>
              <w:rPr>
                <w:sz w:val="20"/>
                <w:szCs w:val="20"/>
                <w:lang w:val="sr-Latn-CS"/>
              </w:rPr>
            </w:pPr>
          </w:p>
          <w:p w14:paraId="018CF620" w14:textId="77777777" w:rsidR="000E5518" w:rsidRPr="000E5518" w:rsidRDefault="000E5518" w:rsidP="00605E83">
            <w:pPr>
              <w:rPr>
                <w:lang w:val="sr-Latn-RS"/>
              </w:rPr>
            </w:pPr>
          </w:p>
          <w:p w14:paraId="17CACF8B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бележе термине писмених провера и израда писменог задатка.</w:t>
            </w:r>
          </w:p>
          <w:p w14:paraId="5A88C306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бележе домаћи задатак. </w:t>
            </w:r>
          </w:p>
          <w:p w14:paraId="4BAE9F39" w14:textId="77777777" w:rsidR="000E5518" w:rsidRPr="000E5518" w:rsidRDefault="000E5518" w:rsidP="00605E83">
            <w:pPr>
              <w:rPr>
                <w:lang w:val="sr-Cyrl-RS"/>
              </w:rPr>
            </w:pPr>
          </w:p>
        </w:tc>
      </w:tr>
      <w:tr w:rsidR="000E5518" w:rsidRPr="00101A60" w14:paraId="581BF2F9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8428BC4" w14:textId="77777777" w:rsidR="000E5518" w:rsidRPr="000E5518" w:rsidRDefault="000E5518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BF899D8" w14:textId="77777777" w:rsidR="000E5518" w:rsidRPr="000E5518" w:rsidRDefault="000E5518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32E3CA" w14:textId="77777777" w:rsidR="000E5518" w:rsidRPr="000E5518" w:rsidRDefault="000E5518" w:rsidP="00605E83">
            <w:pPr>
              <w:rPr>
                <w:lang w:val="de-DE"/>
              </w:rPr>
            </w:pPr>
            <w:r w:rsidRPr="000E5518">
              <w:rPr>
                <w:lang w:val="sr-Cyrl-RS"/>
              </w:rPr>
              <w:t>Иницијални тестови</w:t>
            </w:r>
          </w:p>
          <w:p w14:paraId="0A597A94" w14:textId="77777777" w:rsidR="000E5518" w:rsidRPr="000E5518" w:rsidRDefault="000E5518" w:rsidP="00605E83">
            <w:pPr>
              <w:rPr>
                <w:lang w:val="de-DE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5C02A1A" w14:textId="77777777" w:rsidR="000E5518" w:rsidRPr="000E5518" w:rsidRDefault="000E5518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0E5518" w:rsidRPr="00101A60" w14:paraId="07550AD2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34517E5" w14:textId="77777777" w:rsidR="000E5518" w:rsidRPr="000E5518" w:rsidRDefault="000E5518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CB27313" w14:textId="77777777" w:rsidR="000E5518" w:rsidRPr="000E5518" w:rsidRDefault="000E5518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4F5734B" w14:textId="77777777" w:rsidR="000E5518" w:rsidRPr="000E5518" w:rsidRDefault="000E5518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0E5518" w:rsidRPr="0054245F" w14:paraId="74F6C8D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E5518" w:rsidRPr="0054245F" w14:paraId="2107B04C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8CD674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A0C1AE0" w14:textId="77777777" w:rsidR="000E5518" w:rsidRPr="000E5518" w:rsidRDefault="000E5518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D6FCB16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4CEB7F4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973BE84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860B49B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0FD724E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616E590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71AD3D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F0FD486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D5910F0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CEBB58E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9A0F7C8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4E7C6A" w14:textId="77777777" w:rsidR="000E5518" w:rsidRPr="000E5518" w:rsidRDefault="000E5518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F031985" w14:textId="77777777" w:rsidR="000E5518" w:rsidRPr="000E5518" w:rsidRDefault="000E5518" w:rsidP="00605E83">
            <w:pPr>
              <w:ind w:left="473"/>
              <w:rPr>
                <w:lang w:val="sr-Latn-CS"/>
              </w:rPr>
            </w:pPr>
          </w:p>
        </w:tc>
      </w:tr>
    </w:tbl>
    <w:p w14:paraId="3A841C40" w14:textId="77777777" w:rsidR="000E5518" w:rsidRPr="007C429F" w:rsidRDefault="000E5518" w:rsidP="000E5518">
      <w:pPr>
        <w:rPr>
          <w:lang w:val="sr-Cyrl-CS"/>
        </w:rPr>
        <w:sectPr w:rsidR="000E5518" w:rsidRPr="007C429F" w:rsidSect="000E5518">
          <w:headerReference w:type="even" r:id="rId6"/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3CA0FB" w14:textId="77777777" w:rsidR="000E5518" w:rsidRPr="007C429F" w:rsidRDefault="000E5518" w:rsidP="000E5518">
      <w:pPr>
        <w:rPr>
          <w:lang w:val="sr-Cyrl-CS"/>
        </w:rPr>
      </w:pPr>
      <w:r>
        <w:rPr>
          <w:lang w:val="sr-Cyrl-CS"/>
        </w:rPr>
        <w:t xml:space="preserve"> </w:t>
      </w:r>
    </w:p>
    <w:p w14:paraId="2E7E575A" w14:textId="77777777" w:rsidR="00057340" w:rsidRPr="000E5518" w:rsidRDefault="00057340">
      <w:pPr>
        <w:rPr>
          <w:lang w:val="sr-Cyrl-CS"/>
        </w:rPr>
      </w:pPr>
    </w:p>
    <w:sectPr w:rsidR="00057340" w:rsidRPr="000E5518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51003" w14:textId="77777777" w:rsidR="00737E5F" w:rsidRDefault="00737E5F">
      <w:r>
        <w:separator/>
      </w:r>
    </w:p>
  </w:endnote>
  <w:endnote w:type="continuationSeparator" w:id="0">
    <w:p w14:paraId="419EEA93" w14:textId="77777777" w:rsidR="00737E5F" w:rsidRDefault="007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E18A1" w14:textId="77777777" w:rsidR="00737E5F" w:rsidRDefault="00737E5F">
      <w:r>
        <w:separator/>
      </w:r>
    </w:p>
  </w:footnote>
  <w:footnote w:type="continuationSeparator" w:id="0">
    <w:p w14:paraId="39F1EDFA" w14:textId="77777777" w:rsidR="00737E5F" w:rsidRDefault="0073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8C64E" w14:textId="77777777" w:rsidR="00DC1EF0" w:rsidRDefault="000E5518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3DC6165" w14:textId="77777777" w:rsidR="00DC1EF0" w:rsidRDefault="00737E5F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D6273" w14:textId="77777777" w:rsidR="00DC1EF0" w:rsidRDefault="000E5518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5D67ED6" w14:textId="77777777" w:rsidR="00DC1EF0" w:rsidRDefault="00737E5F" w:rsidP="00250DB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40"/>
    <w:rsid w:val="00057340"/>
    <w:rsid w:val="000E5518"/>
    <w:rsid w:val="001A70AE"/>
    <w:rsid w:val="0054245F"/>
    <w:rsid w:val="00607032"/>
    <w:rsid w:val="00737E5F"/>
    <w:rsid w:val="009A042B"/>
    <w:rsid w:val="00C64E90"/>
    <w:rsid w:val="00F4217D"/>
    <w:rsid w:val="00F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123B65"/>
  <w15:chartTrackingRefBased/>
  <w15:docId w15:val="{A72345DC-FC5D-3B4D-B157-3DB6A98B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51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E5518"/>
  </w:style>
  <w:style w:type="paragraph" w:styleId="ListParagraph">
    <w:name w:val="List Paragraph"/>
    <w:basedOn w:val="Normal"/>
    <w:uiPriority w:val="34"/>
    <w:qFormat/>
    <w:rsid w:val="000E5518"/>
    <w:pPr>
      <w:ind w:left="708"/>
    </w:pPr>
  </w:style>
  <w:style w:type="paragraph" w:styleId="Header">
    <w:name w:val="header"/>
    <w:basedOn w:val="Normal"/>
    <w:link w:val="HeaderChar"/>
    <w:rsid w:val="000E55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5518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0E55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381</Words>
  <Characters>2354</Characters>
  <Application>Microsoft Office Word</Application>
  <DocSecurity>0</DocSecurity>
  <Lines>67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2023-08-15T16:44:00Z</dcterms:created>
  <dcterms:modified xsi:type="dcterms:W3CDTF">2023-08-16T19:55:00Z</dcterms:modified>
</cp:coreProperties>
</file>