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0B576DB3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9F2C7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  <w:r w:rsidR="00FC488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5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BEA784A" w:rsidR="0093191F" w:rsidRPr="00721D8A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ЈУГОСЛАВИЈА У ДРУГОМ СВЕТСКОМ РАТУ (1941–1945</w:t>
            </w:r>
            <w:r>
              <w:rPr>
                <w:rFonts w:ascii="Cambria" w:hAnsi="Cambria"/>
                <w:lang w:val="sr-Cyrl-RS" w:eastAsia="sr-Latn-CS"/>
              </w:rPr>
              <w:t>)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7BC425E7" w:rsidR="0093191F" w:rsidRPr="00BF2973" w:rsidRDefault="00C678E8" w:rsidP="0093191F">
            <w:pPr>
              <w:rPr>
                <w:rFonts w:ascii="Cambria" w:hAnsi="Cambria"/>
                <w:lang w:val="sr-Cyrl-RS" w:eastAsia="sr-Latn-CS"/>
              </w:rPr>
            </w:pPr>
            <w:r w:rsidRPr="00C678E8">
              <w:rPr>
                <w:rFonts w:ascii="Cambria" w:hAnsi="Cambria"/>
                <w:lang w:val="sr-Cyrl-RS" w:eastAsia="sr-Latn-CS"/>
              </w:rPr>
              <w:t>5.1. Априлски рат и окупација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303A5632" w:rsidR="0093191F" w:rsidRPr="008A2BED" w:rsidRDefault="00C678E8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051EE4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155E660F" w:rsidR="00AA2D03" w:rsidRPr="002E60E5" w:rsidRDefault="00C678E8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 догађајима који су се одиграли у марту 1941. године</w:t>
            </w:r>
            <w:r w:rsidR="00520423">
              <w:rPr>
                <w:rFonts w:ascii="Cambria" w:hAnsi="Cambria"/>
                <w:lang w:val="sr-Cyrl-RS"/>
              </w:rPr>
              <w:t xml:space="preserve"> у Југославији</w:t>
            </w:r>
            <w:r>
              <w:rPr>
                <w:rFonts w:ascii="Cambria" w:hAnsi="Cambria"/>
                <w:lang w:val="sr-Cyrl-RS"/>
              </w:rPr>
              <w:t xml:space="preserve">, </w:t>
            </w:r>
            <w:r w:rsidR="0025733F">
              <w:rPr>
                <w:rFonts w:ascii="Cambria" w:hAnsi="Cambria"/>
                <w:lang w:val="sr-Cyrl-RS"/>
              </w:rPr>
              <w:t>А</w:t>
            </w:r>
            <w:r>
              <w:rPr>
                <w:rFonts w:ascii="Cambria" w:hAnsi="Cambria"/>
                <w:lang w:val="sr-Cyrl-RS"/>
              </w:rPr>
              <w:t>прилским ратом, окупацио</w:t>
            </w:r>
            <w:r w:rsidR="00892482">
              <w:rPr>
                <w:rFonts w:ascii="Cambria" w:hAnsi="Cambria"/>
                <w:lang w:val="sr-Cyrl-RS"/>
              </w:rPr>
              <w:t>ном поделом Југославије, формирањем НДХ и њеним карактеристикама</w:t>
            </w:r>
            <w:r w:rsidR="00913909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411704" w:rsidRDefault="00942437" w:rsidP="00DC64D5">
            <w:pPr>
              <w:rPr>
                <w:rFonts w:ascii="Cambria" w:hAnsi="Cambria"/>
                <w:b/>
                <w:bCs/>
                <w:lang w:val="sr-Cyrl-RS"/>
              </w:rPr>
            </w:pPr>
            <w:r w:rsidRPr="00411704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03770FD4" w14:textId="12C03334" w:rsidR="00DC64D5" w:rsidRPr="00DC64D5" w:rsidRDefault="00DC64D5" w:rsidP="00DC64D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DC64D5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DC64D5">
              <w:rPr>
                <w:rFonts w:ascii="Cambria" w:hAnsi="Cambria"/>
                <w:lang w:val="sr-Cyrl-RS"/>
              </w:rPr>
              <w:t xml:space="preserve"> мартовске догађаје 1941. године у Југославији,</w:t>
            </w:r>
          </w:p>
          <w:p w14:paraId="09A6E726" w14:textId="062B7040" w:rsidR="00DC64D5" w:rsidRPr="00DC64D5" w:rsidRDefault="00DC64D5" w:rsidP="00DC64D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DC64D5">
              <w:rPr>
                <w:rFonts w:ascii="Cambria" w:hAnsi="Cambria"/>
                <w:lang w:val="sr-Cyrl-RS"/>
              </w:rPr>
              <w:t>нав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DC64D5">
              <w:rPr>
                <w:rFonts w:ascii="Cambria" w:hAnsi="Cambria"/>
                <w:lang w:val="sr-Cyrl-RS"/>
              </w:rPr>
              <w:t xml:space="preserve"> узроке Хитлеровог напада на Југосл</w:t>
            </w:r>
            <w:r w:rsidR="00051EE4">
              <w:rPr>
                <w:rFonts w:ascii="Cambria" w:hAnsi="Cambria"/>
                <w:lang w:val="sr-Cyrl-RS"/>
              </w:rPr>
              <w:t>а</w:t>
            </w:r>
            <w:r w:rsidRPr="00DC64D5">
              <w:rPr>
                <w:rFonts w:ascii="Cambria" w:hAnsi="Cambria"/>
                <w:lang w:val="sr-Cyrl-RS"/>
              </w:rPr>
              <w:t>вију, 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DC64D5">
              <w:rPr>
                <w:rFonts w:ascii="Cambria" w:hAnsi="Cambria"/>
                <w:lang w:val="sr-Cyrl-RS"/>
              </w:rPr>
              <w:t xml:space="preserve"> </w:t>
            </w:r>
            <w:r w:rsidR="0025733F">
              <w:rPr>
                <w:rFonts w:ascii="Cambria" w:hAnsi="Cambria"/>
                <w:lang w:val="sr-Cyrl-RS"/>
              </w:rPr>
              <w:t>А</w:t>
            </w:r>
            <w:r w:rsidRPr="00DC64D5">
              <w:rPr>
                <w:rFonts w:ascii="Cambria" w:hAnsi="Cambria"/>
                <w:lang w:val="sr-Cyrl-RS"/>
              </w:rPr>
              <w:t>прилски рат и капитулацију,</w:t>
            </w:r>
          </w:p>
          <w:p w14:paraId="62FE59F2" w14:textId="5510EC4F" w:rsidR="00DC64D5" w:rsidRPr="00DC64D5" w:rsidRDefault="00DC64D5" w:rsidP="00DC64D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DC64D5">
              <w:rPr>
                <w:rFonts w:ascii="Cambria" w:hAnsi="Cambria"/>
                <w:lang w:val="sr-Cyrl-RS"/>
              </w:rPr>
              <w:t>набр</w:t>
            </w:r>
            <w:r>
              <w:rPr>
                <w:rFonts w:ascii="Cambria" w:hAnsi="Cambria"/>
                <w:lang w:val="sr-Cyrl-RS"/>
              </w:rPr>
              <w:t>оје</w:t>
            </w:r>
            <w:r w:rsidRPr="00DC64D5">
              <w:rPr>
                <w:rFonts w:ascii="Cambria" w:hAnsi="Cambria"/>
                <w:lang w:val="sr-Cyrl-RS"/>
              </w:rPr>
              <w:t xml:space="preserve"> државе које су учествовале у окупационој подели Југославије,</w:t>
            </w:r>
          </w:p>
          <w:p w14:paraId="52CD7B25" w14:textId="58202E2B" w:rsidR="00DC64D5" w:rsidRPr="00DC64D5" w:rsidRDefault="00DC64D5" w:rsidP="00DC64D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DC64D5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DC64D5">
              <w:rPr>
                <w:rFonts w:ascii="Cambria" w:hAnsi="Cambria"/>
                <w:lang w:val="sr-Cyrl-RS"/>
              </w:rPr>
              <w:t xml:space="preserve"> окупациони режим у Југославији,</w:t>
            </w:r>
          </w:p>
          <w:p w14:paraId="2FFA194D" w14:textId="47872A05" w:rsidR="00DC64D5" w:rsidRPr="00DC64D5" w:rsidRDefault="00DC64D5" w:rsidP="00DC64D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DC64D5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 xml:space="preserve">шу </w:t>
            </w:r>
            <w:r w:rsidRPr="00DC64D5">
              <w:rPr>
                <w:rFonts w:ascii="Cambria" w:hAnsi="Cambria"/>
                <w:lang w:val="sr-Cyrl-RS"/>
              </w:rPr>
              <w:t>настанак и карактер НДХ,</w:t>
            </w:r>
          </w:p>
          <w:p w14:paraId="5D6DDEAF" w14:textId="4650004F" w:rsidR="004A6012" w:rsidRPr="00DC64D5" w:rsidRDefault="00DC64D5" w:rsidP="00DC64D5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DC64D5">
              <w:rPr>
                <w:rFonts w:ascii="Cambria" w:hAnsi="Cambria"/>
                <w:lang w:val="sr-Cyrl-RS"/>
              </w:rPr>
              <w:t>дефиниш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Pr="00DC64D5">
              <w:rPr>
                <w:rFonts w:ascii="Cambria" w:hAnsi="Cambria"/>
                <w:lang w:val="sr-Cyrl-RS"/>
              </w:rPr>
              <w:t xml:space="preserve"> појм</w:t>
            </w:r>
            <w:r>
              <w:rPr>
                <w:rFonts w:ascii="Cambria" w:hAnsi="Cambria"/>
                <w:lang w:val="sr-Cyrl-RS"/>
              </w:rPr>
              <w:t>ове:</w:t>
            </w:r>
            <w:r w:rsidRPr="00DC64D5">
              <w:rPr>
                <w:rFonts w:ascii="Cambria" w:hAnsi="Cambria"/>
                <w:lang w:val="sr-Cyrl-RS"/>
              </w:rPr>
              <w:t xml:space="preserve"> суверенитет, територијални интегритет, бојкот, марионетска влада, саботажа, репресалије, сагрегација, колаборационисти </w:t>
            </w:r>
            <w:r>
              <w:rPr>
                <w:rFonts w:ascii="Cambria" w:hAnsi="Cambria"/>
                <w:lang w:val="sr-Cyrl-RS"/>
              </w:rPr>
              <w:t xml:space="preserve">, </w:t>
            </w:r>
            <w:r w:rsidRPr="00DC64D5">
              <w:rPr>
                <w:rFonts w:ascii="Cambria" w:hAnsi="Cambria"/>
                <w:lang w:val="sr-Cyrl-RS"/>
              </w:rPr>
              <w:t>усташе, домобрани</w:t>
            </w:r>
            <w:r>
              <w:rPr>
                <w:rFonts w:ascii="Cambria" w:hAnsi="Cambria"/>
                <w:lang w:val="sr-Cyrl-RS"/>
              </w:rPr>
              <w:t xml:space="preserve">, </w:t>
            </w:r>
            <w:r w:rsidRPr="00DC64D5">
              <w:rPr>
                <w:rFonts w:ascii="Cambria" w:hAnsi="Cambria"/>
                <w:lang w:val="sr-Cyrl-RS"/>
              </w:rPr>
              <w:t>шовиниза</w:t>
            </w:r>
            <w:r>
              <w:rPr>
                <w:rFonts w:ascii="Cambria" w:hAnsi="Cambria"/>
                <w:lang w:val="sr-Cyrl-RS"/>
              </w:rPr>
              <w:t>м.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46C0AC40" w:rsidR="00BF2973" w:rsidRPr="008A2BED" w:rsidRDefault="001F4EF0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Фронтални</w:t>
            </w:r>
            <w:r w:rsidR="00BF2973" w:rsidRPr="007A3BE8">
              <w:rPr>
                <w:rFonts w:ascii="Cambria" w:hAnsi="Cambria"/>
                <w:lang w:val="sr-Cyrl-RS"/>
              </w:rPr>
              <w:t xml:space="preserve"> рад</w:t>
            </w:r>
            <w:r>
              <w:rPr>
                <w:rFonts w:ascii="Cambria" w:hAnsi="Cambria"/>
                <w:lang w:val="sr-Cyrl-RS"/>
              </w:rPr>
              <w:t>, рад у паровима</w:t>
            </w:r>
          </w:p>
        </w:tc>
      </w:tr>
      <w:tr w:rsidR="00DC64D5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56704FF5" w:rsidR="00DC64D5" w:rsidRPr="008A2BED" w:rsidRDefault="00DC64D5" w:rsidP="00DC64D5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метода, рад на тексту</w:t>
            </w:r>
          </w:p>
        </w:tc>
      </w:tr>
      <w:tr w:rsidR="00DC64D5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DC64D5" w:rsidRPr="008A2BED" w:rsidRDefault="00DC64D5" w:rsidP="00DC64D5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38C5854A" w:rsidR="00DC64D5" w:rsidRPr="00E932FA" w:rsidRDefault="00DC64D5" w:rsidP="00DC64D5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табла, радни лист са укрштеницом</w:t>
            </w:r>
            <w:r w:rsidR="00FC488A">
              <w:rPr>
                <w:rFonts w:ascii="Cambria" w:hAnsi="Cambria"/>
                <w:lang w:val="sr-Cyrl-RS" w:eastAsia="sr-Latn-CS"/>
              </w:rPr>
              <w:t>,</w:t>
            </w:r>
            <w:r w:rsidR="00A21CF8">
              <w:rPr>
                <w:rFonts w:ascii="Cambria" w:hAnsi="Cambria"/>
                <w:lang w:val="sr-Cyrl-RS" w:eastAsia="sr-Latn-CS"/>
              </w:rPr>
              <w:t xml:space="preserve"> </w:t>
            </w:r>
            <w:r w:rsidR="00FC488A">
              <w:rPr>
                <w:rFonts w:ascii="Cambria" w:hAnsi="Cambria"/>
                <w:lang w:val="sr-Cyrl-RS" w:eastAsia="sr-Latn-CS"/>
              </w:rPr>
              <w:t>дигитални</w:t>
            </w:r>
            <w:r w:rsidR="00A21CF8">
              <w:rPr>
                <w:rFonts w:ascii="Cambria" w:hAnsi="Cambria"/>
                <w:lang w:val="sr-Cyrl-RS" w:eastAsia="sr-Latn-CS"/>
              </w:rPr>
              <w:t xml:space="preserve"> уџбеник</w:t>
            </w:r>
          </w:p>
        </w:tc>
      </w:tr>
      <w:tr w:rsidR="00BF2973" w:rsidRPr="008A2BED" w14:paraId="5D6DDEBC" w14:textId="77777777" w:rsidTr="00A33353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57FA9743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25733F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E660A5B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</w:t>
            </w:r>
            <w:r w:rsidR="00DC64D5">
              <w:rPr>
                <w:rFonts w:ascii="Cambria" w:hAnsi="Cambria"/>
                <w:lang w:val="sr-Cyrl-RS" w:eastAsia="sr-Latn-CS"/>
              </w:rPr>
              <w:t xml:space="preserve"> </w:t>
            </w:r>
            <w:r w:rsidR="001F4EF0">
              <w:rPr>
                <w:rFonts w:ascii="Cambria" w:hAnsi="Cambria"/>
                <w:lang w:val="sr-Cyrl-RS" w:eastAsia="sr-Latn-CS"/>
              </w:rPr>
              <w:t>сарадња,</w:t>
            </w:r>
            <w:r w:rsidRPr="007A3BE8">
              <w:rPr>
                <w:rFonts w:ascii="Cambria" w:hAnsi="Cambria"/>
                <w:lang w:val="sr-Cyrl-RS" w:eastAsia="sr-Latn-CS"/>
              </w:rPr>
              <w:t xml:space="preserve"> рад са подацима и информацијама, решавање проблема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1CE2B4B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1E0C2B2" w14:textId="5D83AACE" w:rsidR="00BF2973" w:rsidRPr="00BF2973" w:rsidRDefault="00BF2973" w:rsidP="00254585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 (</w:t>
            </w:r>
            <w:r w:rsidR="00E232B1">
              <w:rPr>
                <w:rFonts w:ascii="Cambria" w:hAnsi="Cambria"/>
                <w:b/>
                <w:color w:val="000000"/>
                <w:lang w:val="sr-Cyrl-CS" w:eastAsia="sr-Latn-CS"/>
              </w:rPr>
              <w:t>1</w:t>
            </w:r>
            <w:r w:rsidR="0060237E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88306BB" w14:textId="378F9C4E" w:rsidR="00BF2973" w:rsidRDefault="00892482" w:rsidP="00892482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92482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саопштава ученицима да је циљ овог часа да се упознају</w:t>
            </w:r>
            <w:r w:rsidR="00457E5A" w:rsidRPr="00457E5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са догађајима који су се одиграли у марту 1941. године</w:t>
            </w:r>
            <w:r w:rsidR="00E232B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 Југославији</w:t>
            </w:r>
            <w:r w:rsidR="00457E5A" w:rsidRPr="00457E5A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</w:t>
            </w:r>
            <w:r w:rsidR="00E17465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="00457E5A" w:rsidRPr="00457E5A">
              <w:rPr>
                <w:rFonts w:ascii="Cambria" w:hAnsi="Cambria"/>
                <w:bCs/>
                <w:color w:val="000000"/>
                <w:lang w:val="sr-Cyrl-CS" w:eastAsia="sr-Latn-CS"/>
              </w:rPr>
              <w:t>прилским ратом, окупационом поделом Југославије, формирањем НДХ и њеним карактеристикама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>. П</w:t>
            </w:r>
            <w:r w:rsidRPr="00892482">
              <w:rPr>
                <w:rFonts w:ascii="Cambria" w:hAnsi="Cambria"/>
                <w:bCs/>
                <w:color w:val="000000"/>
                <w:lang w:val="sr-Cyrl-CS" w:eastAsia="sr-Latn-CS"/>
              </w:rPr>
              <w:t>ише наслов лекције на табли.</w:t>
            </w:r>
          </w:p>
          <w:p w14:paraId="0ACCE4A0" w14:textId="1F190928" w:rsidR="009F4123" w:rsidRDefault="00DC64D5" w:rsidP="00892482">
            <w:pPr>
              <w:spacing w:after="240"/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>З</w:t>
            </w:r>
            <w:r w:rsidR="009F4123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атим дели ученицима 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радни </w:t>
            </w:r>
            <w:r w:rsidR="009F4123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лист са укрштеницом. Ученици са паром из клупе решавају укрштеницу. </w:t>
            </w:r>
            <w:r w:rsidR="00B05943">
              <w:rPr>
                <w:rFonts w:ascii="Cambria" w:hAnsi="Cambria"/>
                <w:bCs/>
                <w:color w:val="000000"/>
                <w:lang w:val="sr-Cyrl-RS" w:eastAsia="sr-Latn-CS"/>
              </w:rPr>
              <w:t>Пар ученика</w:t>
            </w:r>
            <w:r w:rsidR="000F0520">
              <w:rPr>
                <w:rFonts w:ascii="Cambria" w:hAnsi="Cambria"/>
                <w:bCs/>
                <w:color w:val="000000"/>
                <w:lang w:val="sr-Cyrl-RS" w:eastAsia="sr-Latn-CS"/>
              </w:rPr>
              <w:t>,</w:t>
            </w:r>
            <w:r w:rsidR="00B05943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који је први открије тачно решење</w:t>
            </w:r>
            <w:r w:rsidR="000F0520">
              <w:rPr>
                <w:rFonts w:ascii="Cambria" w:hAnsi="Cambria"/>
                <w:bCs/>
                <w:color w:val="000000"/>
                <w:lang w:val="sr-Cyrl-RS" w:eastAsia="sr-Latn-CS"/>
              </w:rPr>
              <w:t>,</w:t>
            </w:r>
            <w:r w:rsidR="00B05943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наставник награђује оценом. </w:t>
            </w:r>
            <w:r w:rsidR="009F4123">
              <w:rPr>
                <w:rFonts w:ascii="Cambria" w:hAnsi="Cambria"/>
                <w:bCs/>
                <w:color w:val="000000"/>
                <w:lang w:val="sr-Cyrl-RS" w:eastAsia="sr-Latn-CS"/>
              </w:rPr>
              <w:t>Када заврше</w:t>
            </w:r>
            <w:r w:rsidR="000F0520">
              <w:rPr>
                <w:rFonts w:ascii="Cambria" w:hAnsi="Cambria"/>
                <w:bCs/>
                <w:color w:val="000000"/>
                <w:lang w:val="sr-Cyrl-RS" w:eastAsia="sr-Latn-CS"/>
              </w:rPr>
              <w:t>,</w:t>
            </w:r>
            <w:r w:rsidR="009F4123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проверава тачност одговора</w:t>
            </w:r>
            <w:r w:rsidR="00B05943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тако што п</w:t>
            </w:r>
            <w:r w:rsidR="009F4123">
              <w:rPr>
                <w:rFonts w:ascii="Cambria" w:hAnsi="Cambria"/>
                <w:bCs/>
                <w:color w:val="000000"/>
                <w:lang w:val="sr-Cyrl-RS" w:eastAsia="sr-Latn-CS"/>
              </w:rPr>
              <w:t>озива редом ученике да читају појмове које су унели у укрштеницу.</w:t>
            </w:r>
            <w:r w:rsidR="00B05943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</w:p>
          <w:p w14:paraId="3A9F461C" w14:textId="56348684" w:rsidR="00B05943" w:rsidRPr="009F4123" w:rsidRDefault="00B05943" w:rsidP="00892482">
            <w:pPr>
              <w:spacing w:after="240"/>
              <w:rPr>
                <w:rFonts w:ascii="Cambria" w:hAnsi="Cambria"/>
                <w:b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>Тражи од ученика да објасне шта је државни удар и саопштава да је Југославија у марту 1941. године приступила Тројном пакту шт</w:t>
            </w:r>
            <w:r w:rsidR="000F0520">
              <w:rPr>
                <w:rFonts w:ascii="Cambria" w:hAnsi="Cambria"/>
                <w:bCs/>
                <w:color w:val="000000"/>
                <w:lang w:val="sr-Cyrl-RS" w:eastAsia="sr-Latn-CS"/>
              </w:rPr>
              <w:t>о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је за последицу имало државни удар</w:t>
            </w:r>
            <w:r w:rsidR="00DC64D5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тј. смену власти</w:t>
            </w:r>
            <w:r>
              <w:rPr>
                <w:rFonts w:ascii="Cambria" w:hAnsi="Cambria"/>
                <w:bCs/>
                <w:color w:val="000000"/>
                <w:lang w:val="sr-Cyrl-RS" w:eastAsia="sr-Latn-CS"/>
              </w:rPr>
              <w:t>.</w:t>
            </w:r>
          </w:p>
          <w:p w14:paraId="3E40188B" w14:textId="711DCF48" w:rsidR="00BF2973" w:rsidRPr="00BF2973" w:rsidRDefault="00BF2973" w:rsidP="00254585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lastRenderedPageBreak/>
              <w:t>Главни део (</w:t>
            </w:r>
            <w:r w:rsidR="00B62B84">
              <w:rPr>
                <w:rFonts w:ascii="Cambria" w:hAnsi="Cambria"/>
                <w:b/>
                <w:color w:val="000000"/>
                <w:lang w:val="sr-Cyrl-CS" w:eastAsia="sr-Latn-CS"/>
              </w:rPr>
              <w:t>2</w:t>
            </w:r>
            <w:r w:rsidR="0060237E">
              <w:rPr>
                <w:rFonts w:ascii="Cambria" w:hAnsi="Cambria"/>
                <w:b/>
                <w:color w:val="000000"/>
                <w:lang w:val="sr-Cyrl-CS" w:eastAsia="sr-Latn-CS"/>
              </w:rPr>
              <w:t>0</w:t>
            </w: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7A0B512" w14:textId="3F29BF1E" w:rsidR="00254585" w:rsidRDefault="009F4123" w:rsidP="00254585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описује мартовске догађаје 1941. године у Југославији који су водили у рат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>О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>бјашњава зашто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када и под којим условима 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>је Југославија приступила Тројном пакту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. Описује 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>демонстрације и државни удар који је изазвала оваква одлука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југословенске владе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>. Затим наставник истиче да је државни удар и неприхватање Протокола о приступању Тројном пакту довело до Хитлеровог напада на Југославију. О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писује Хитлров напад </w:t>
            </w:r>
            <w:r w:rsidR="00B0594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 последице Априлског рата. </w:t>
            </w:r>
          </w:p>
          <w:p w14:paraId="05599A56" w14:textId="73682433" w:rsidR="00254585" w:rsidRDefault="00254585" w:rsidP="00254585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Упућ</w:t>
            </w:r>
            <w:r w:rsidR="00FA7FD3">
              <w:rPr>
                <w:rFonts w:ascii="Cambria" w:hAnsi="Cambria"/>
                <w:bCs/>
                <w:color w:val="000000"/>
                <w:lang w:val="sr-Cyrl-CS" w:eastAsia="sr-Latn-CS"/>
              </w:rPr>
              <w:t>у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је ученике на карту на </w:t>
            </w:r>
            <w:r w:rsidRPr="00FA7FD3">
              <w:rPr>
                <w:rFonts w:ascii="Cambria" w:hAnsi="Cambria"/>
                <w:b/>
                <w:color w:val="000000"/>
                <w:lang w:val="sr-Cyrl-CS" w:eastAsia="sr-Latn-CS"/>
              </w:rPr>
              <w:t>страни 111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уџбеника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и помоћу ње објашњава окупациону поделу Југославије.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Описује 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окупациони режим у Србији</w:t>
            </w:r>
            <w:r w:rsidR="00DC64D5">
              <w:rPr>
                <w:rFonts w:ascii="Cambria" w:hAnsi="Cambria"/>
                <w:bCs/>
                <w:color w:val="000000"/>
                <w:lang w:val="sr-Cyrl-CS" w:eastAsia="sr-Latn-CS"/>
              </w:rPr>
              <w:t>, карактеристике Владе народног спаса и објашњава улогу Милана Недића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4C34C0B3" w14:textId="64755A01" w:rsidR="00254585" w:rsidRDefault="00B62B84" w:rsidP="00B62B84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Саопштава</w:t>
            </w:r>
            <w:r w:rsidR="0025458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када и зашто је створена НДХ, какав је био карактер ове државе и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њена </w:t>
            </w:r>
            <w:r w:rsidR="00254585">
              <w:rPr>
                <w:rFonts w:ascii="Cambria" w:hAnsi="Cambria"/>
                <w:bCs/>
                <w:color w:val="000000"/>
                <w:lang w:val="sr-Cyrl-CS" w:eastAsia="sr-Latn-CS"/>
              </w:rPr>
              <w:t>политика према Србима.</w:t>
            </w:r>
          </w:p>
          <w:p w14:paraId="0DE1FE45" w14:textId="2A2AC7F4" w:rsidR="00BF2973" w:rsidRPr="00B62B84" w:rsidRDefault="00B62B84" w:rsidP="00B62B84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Током излагања наставник кључне садржаје бележи на табли</w:t>
            </w:r>
            <w:r w:rsidR="00064E39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ученици у своје свеске.</w:t>
            </w:r>
          </w:p>
          <w:p w14:paraId="31E446CD" w14:textId="05C0C599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B62B84">
              <w:rPr>
                <w:rFonts w:ascii="Cambria" w:hAnsi="Cambria"/>
                <w:b/>
                <w:color w:val="000000"/>
                <w:lang w:val="sr-Cyrl-CS" w:eastAsia="sr-Latn-CS"/>
              </w:rPr>
              <w:t>10</w:t>
            </w: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1D7D06FC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5629172C" w14:textId="17D216E2" w:rsidR="001F4EF0" w:rsidRDefault="001F4EF0" w:rsidP="001F4EF0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Наставник позива ученике да усмено одговоре на питања из одељака </w:t>
            </w:r>
            <w:r w:rsidRPr="00064E39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Провери своје знање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, на </w:t>
            </w:r>
            <w:r w:rsidRPr="00064E39">
              <w:rPr>
                <w:rFonts w:ascii="Cambria" w:hAnsi="Cambria"/>
                <w:b/>
                <w:color w:val="000000"/>
                <w:lang w:val="sr-Cyrl-CS" w:eastAsia="sr-Latn-CS"/>
              </w:rPr>
              <w:t>страни 114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уџбеника. Ученици се јављају и одговарају на питања, наставник прати и проверава тачност одговора.</w:t>
            </w:r>
          </w:p>
          <w:p w14:paraId="0D90A545" w14:textId="01BE57D0" w:rsidR="00B77F8A" w:rsidRPr="00B77F8A" w:rsidRDefault="001F4EF0" w:rsidP="00B62B84">
            <w:pPr>
              <w:spacing w:after="240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крају часа наставник пушта ученицима </w:t>
            </w:r>
            <w:r w:rsidRPr="00FC488A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филм </w:t>
            </w:r>
            <w:r w:rsidRPr="00FC488A">
              <w:rPr>
                <w:rFonts w:ascii="Cambria" w:hAnsi="Cambria"/>
                <w:b/>
                <w:i/>
                <w:iCs/>
                <w:color w:val="000000"/>
                <w:lang w:val="sr-Cyrl-CS" w:eastAsia="sr-Latn-CS"/>
              </w:rPr>
              <w:t>Страшни суд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који се налази у </w:t>
            </w:r>
            <w:r w:rsidR="00FC488A">
              <w:rPr>
                <w:rFonts w:ascii="Cambria" w:hAnsi="Cambria"/>
                <w:bCs/>
                <w:color w:val="000000"/>
                <w:lang w:val="sr-Cyrl-CS" w:eastAsia="sr-Latn-CS"/>
              </w:rPr>
              <w:t>дигиталном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уџбенику </w:t>
            </w:r>
            <w:r w:rsidR="00EA5E91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</w:t>
            </w:r>
            <w:r w:rsidR="00EA5E91" w:rsidRPr="00EA5E91">
              <w:rPr>
                <w:rFonts w:ascii="Cambria" w:hAnsi="Cambria"/>
                <w:b/>
                <w:color w:val="000000"/>
                <w:lang w:val="sr-Cyrl-CS" w:eastAsia="sr-Latn-CS"/>
              </w:rPr>
              <w:t>страни 109</w:t>
            </w:r>
            <w:r w:rsidRPr="001F4EF0">
              <w:rPr>
                <w:rFonts w:ascii="Cambria" w:hAnsi="Cambria"/>
                <w:bCs/>
                <w:color w:val="000000"/>
                <w:lang w:val="sr-Cyrl-CS" w:eastAsia="sr-Latn-CS"/>
              </w:rPr>
              <w:t>. Подстиче ученике да прокоментаришу одгледани филм и изнесу своје мишљење.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9D530E">
        <w:trPr>
          <w:trHeight w:val="148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D530E">
        <w:trPr>
          <w:trHeight w:val="1547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D530E">
        <w:trPr>
          <w:trHeight w:val="1684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7FAE2F2" w14:textId="1EE14A43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9A6DC93" w14:textId="7E84331A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0A9586B" w14:textId="77777777" w:rsidR="00B62B84" w:rsidRDefault="00B62B8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AFBE4DE" w14:textId="77777777" w:rsidR="00FC488A" w:rsidRDefault="00FC488A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44A28BC6" w14:textId="77777777" w:rsidR="00FC488A" w:rsidRDefault="00FC488A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39B7F99" w14:textId="77777777" w:rsidR="00FC488A" w:rsidRDefault="00FC488A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183E273F" w14:textId="2AD90B84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lastRenderedPageBreak/>
        <w:t>ПРИЛОГ</w:t>
      </w:r>
    </w:p>
    <w:p w14:paraId="64346966" w14:textId="750A55C9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2889EDB7" w14:textId="4E715C52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6DEFA3A2" w14:textId="0AF0D995" w:rsidR="00BE093F" w:rsidRDefault="00BE093F" w:rsidP="00B62B84">
      <w:pPr>
        <w:jc w:val="center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noProof/>
          <w:sz w:val="24"/>
          <w:szCs w:val="24"/>
          <w:lang w:val="sr-Cyrl-RS" w:eastAsia="sr-Latn-RS"/>
        </w:rPr>
        <w:drawing>
          <wp:inline distT="0" distB="0" distL="0" distR="0" wp14:anchorId="3DB48D20" wp14:editId="1DB19F58">
            <wp:extent cx="6100763" cy="3486150"/>
            <wp:effectExtent l="0" t="0" r="0" b="0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0960" cy="3491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C649B0" w14:textId="0A99A5E2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СИСТЕМ ЗА ОТКРИВАЊЕ И ЛОЦИРАЊЕ АВИОНА У ВАЗДУХУ</w:t>
      </w:r>
    </w:p>
    <w:p w14:paraId="6505A047" w14:textId="1B2793D7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НАЗИВ ЗА ВОЈНУ ОПЕРАЦИЈУ НЕМАЧКОГ НАПАДА НА СССР</w:t>
      </w:r>
    </w:p>
    <w:p w14:paraId="23E2BE9A" w14:textId="6EB7AF6F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НИЗ ПОДЗЕМНИХ УТВРЂЕЊА СА ТОПОВИМА И МИТРАЉЕЗИМА ДУЖ ГРАНИЦЕ ФРАНЦУСКЕ СА НЕМАЧКОМ И ИТАЛИЈОМ</w:t>
      </w:r>
    </w:p>
    <w:p w14:paraId="4CB6E89F" w14:textId="5F3B92F6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ГРАД У ИРАНУ У КОМЕ СУ СЕ САСТАЛА ВЕЛИКА ТРОЈИЦА 1943. ГОДИНЕ</w:t>
      </w:r>
    </w:p>
    <w:p w14:paraId="2006EAF7" w14:textId="519229C4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ИМЕ НЕМАЧКОГ ГЕНЕРАЛА РОМЕЛА</w:t>
      </w:r>
    </w:p>
    <w:p w14:paraId="4470B8FB" w14:textId="34877CFF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ИСКРЦАВАЊЕ ВОЈНИХ ЈЕДИНИЦА НА НЕПРИЈАТЕЉСКУ ТЕРИТОРИЈУ</w:t>
      </w:r>
    </w:p>
    <w:p w14:paraId="33755851" w14:textId="4BEEA782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СПОРАЗУМ КОЈИМ ДРЖАВА ИЛИ ВОЈСКА ПРЕДА ОРУЖЈЕ И ОДУСТАНЕ О РАТА</w:t>
      </w:r>
    </w:p>
    <w:p w14:paraId="37C9DAD1" w14:textId="0F5C28BD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УТВРЂЕНО МЕСТО УКОПАНО У ЗЕМЉУ КОЈЕ СЛУЖИ КАО ЗАКЛОН</w:t>
      </w:r>
    </w:p>
    <w:p w14:paraId="55DC5107" w14:textId="0F755FA7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УПОТРЕБЉАВАНЕ СУ У РАТУ НА МОРУ, МОГУ ДА ПЛОВЕ ПОД ВОДОМ</w:t>
      </w:r>
    </w:p>
    <w:p w14:paraId="001D4FDD" w14:textId="7E65F0B0" w:rsidR="00BE093F" w:rsidRPr="00D058C2" w:rsidRDefault="00BE093F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ОРГАНИЗОВАН ОДЛАЗАК, ИСЕЉЕЊЕ СА НЕКЕ ТЕРИТОРИЈЕ</w:t>
      </w:r>
    </w:p>
    <w:p w14:paraId="7D320BFC" w14:textId="57E42DD1" w:rsidR="008A7D69" w:rsidRPr="00D058C2" w:rsidRDefault="0074223A" w:rsidP="00D058C2">
      <w:pPr>
        <w:pStyle w:val="ListParagraph"/>
        <w:numPr>
          <w:ilvl w:val="0"/>
          <w:numId w:val="42"/>
        </w:numPr>
        <w:spacing w:line="360" w:lineRule="auto"/>
        <w:rPr>
          <w:rFonts w:ascii="Cambria" w:hAnsi="Cambria"/>
          <w:lang w:val="sr-Cyrl-RS" w:eastAsia="sr-Latn-RS"/>
        </w:rPr>
      </w:pPr>
      <w:r w:rsidRPr="00D058C2">
        <w:rPr>
          <w:rFonts w:ascii="Cambria" w:hAnsi="Cambria"/>
          <w:lang w:val="sr-Cyrl-RS" w:eastAsia="sr-Latn-RS"/>
        </w:rPr>
        <w:t>САСТАНАК</w:t>
      </w:r>
      <w:r w:rsidR="00987B79" w:rsidRPr="00D058C2">
        <w:rPr>
          <w:rFonts w:ascii="Cambria" w:hAnsi="Cambria"/>
          <w:lang w:val="sr-Cyrl-RS" w:eastAsia="sr-Latn-RS"/>
        </w:rPr>
        <w:t xml:space="preserve"> ПОЈЕДИНАЦА </w:t>
      </w:r>
      <w:r w:rsidR="00104854" w:rsidRPr="00D058C2">
        <w:rPr>
          <w:rFonts w:ascii="Cambria" w:hAnsi="Cambria"/>
          <w:lang w:val="sr-Cyrl-RS" w:eastAsia="sr-Latn-RS"/>
        </w:rPr>
        <w:t xml:space="preserve">НА КОЈИМА СЕ </w:t>
      </w:r>
      <w:r w:rsidR="008149E6" w:rsidRPr="00D058C2">
        <w:rPr>
          <w:rFonts w:ascii="Cambria" w:hAnsi="Cambria"/>
          <w:lang w:val="sr-Cyrl-RS" w:eastAsia="sr-Latn-RS"/>
        </w:rPr>
        <w:t>РАСПРАВЉА</w:t>
      </w:r>
      <w:r w:rsidR="00104854" w:rsidRPr="00D058C2">
        <w:rPr>
          <w:rFonts w:ascii="Cambria" w:hAnsi="Cambria"/>
          <w:lang w:val="sr-Cyrl-RS" w:eastAsia="sr-Latn-RS"/>
        </w:rPr>
        <w:t xml:space="preserve"> О</w:t>
      </w:r>
      <w:r w:rsidR="00602492" w:rsidRPr="00D058C2">
        <w:rPr>
          <w:rFonts w:ascii="Cambria" w:hAnsi="Cambria"/>
          <w:lang w:val="sr-Cyrl-RS" w:eastAsia="sr-Latn-RS"/>
        </w:rPr>
        <w:t xml:space="preserve"> П</w:t>
      </w:r>
      <w:r w:rsidR="008149E6" w:rsidRPr="00D058C2">
        <w:rPr>
          <w:rFonts w:ascii="Cambria" w:hAnsi="Cambria"/>
          <w:lang w:val="sr-Cyrl-RS" w:eastAsia="sr-Latn-RS"/>
        </w:rPr>
        <w:t xml:space="preserve">ИТАЊИМА </w:t>
      </w:r>
      <w:r w:rsidR="00943098" w:rsidRPr="00D058C2">
        <w:rPr>
          <w:rFonts w:ascii="Cambria" w:hAnsi="Cambria"/>
          <w:lang w:val="sr-Cyrl-RS" w:eastAsia="sr-Latn-RS"/>
        </w:rPr>
        <w:t xml:space="preserve">ОД </w:t>
      </w:r>
      <w:r w:rsidR="008149E6" w:rsidRPr="00D058C2">
        <w:rPr>
          <w:rFonts w:ascii="Cambria" w:hAnsi="Cambria"/>
          <w:lang w:val="sr-Cyrl-RS" w:eastAsia="sr-Latn-RS"/>
        </w:rPr>
        <w:t>ЗАЈЕДНИЧКОГ ИНТЕРЕСА</w:t>
      </w:r>
    </w:p>
    <w:p w14:paraId="54D7F22F" w14:textId="77777777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5585A02A" w14:textId="5262EDE3" w:rsidR="00943098" w:rsidRDefault="00943098">
      <w:pPr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br w:type="page"/>
      </w:r>
    </w:p>
    <w:p w14:paraId="384D03BE" w14:textId="62BB7343" w:rsidR="00BE093F" w:rsidRDefault="00A83BB8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lastRenderedPageBreak/>
        <w:t>РЕШЕЊЕ УКРШТЕНИЦЕ</w:t>
      </w:r>
    </w:p>
    <w:p w14:paraId="7859618C" w14:textId="7182CB4D" w:rsidR="00BE093F" w:rsidRDefault="00BE093F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noProof/>
          <w:sz w:val="24"/>
          <w:szCs w:val="24"/>
          <w:lang w:val="sr-Cyrl-RS" w:eastAsia="sr-Latn-RS"/>
        </w:rPr>
        <w:drawing>
          <wp:inline distT="0" distB="0" distL="0" distR="0" wp14:anchorId="7A9E9A27" wp14:editId="3A372B3E">
            <wp:extent cx="3429000" cy="2017810"/>
            <wp:effectExtent l="0" t="0" r="0" b="1905"/>
            <wp:docPr id="1" name="Picture 1" descr="A picture containing text, crossword puzz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text, crossword puzzle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5197" cy="2021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95C34" w14:textId="77777777" w:rsidR="00943098" w:rsidRDefault="00943098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135B7B52" w14:textId="77777777" w:rsidR="00A83BB8" w:rsidRDefault="00A83BB8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41BE4AC0" w14:textId="4C41CCD2" w:rsidR="00B62B84" w:rsidRPr="00B62B84" w:rsidRDefault="00B62B84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B62B84">
        <w:rPr>
          <w:rFonts w:ascii="Cambria" w:hAnsi="Cambria"/>
          <w:sz w:val="24"/>
          <w:szCs w:val="24"/>
          <w:lang w:val="sr-Cyrl-RS" w:eastAsia="sr-Latn-RS"/>
        </w:rPr>
        <w:t>ИЗГЛЕД ТАБЛЕ</w:t>
      </w:r>
    </w:p>
    <w:p w14:paraId="26505E0D" w14:textId="2A08E100" w:rsidR="00B62B84" w:rsidRPr="00B62B84" w:rsidRDefault="00B62B84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B62B84">
        <w:rPr>
          <w:rFonts w:ascii="Cambria" w:hAnsi="Cambria"/>
          <w:sz w:val="24"/>
          <w:szCs w:val="24"/>
          <w:lang w:val="sr-Cyrl-RS" w:eastAsia="sr-Latn-RS"/>
        </w:rPr>
        <w:t xml:space="preserve"> </w:t>
      </w:r>
    </w:p>
    <w:p w14:paraId="31AC8B73" w14:textId="77257B2F" w:rsidR="00B62B84" w:rsidRDefault="00B62B84" w:rsidP="00B62B84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  <w:r w:rsidRPr="00B62B84">
        <w:rPr>
          <w:rFonts w:ascii="Cambria" w:hAnsi="Cambria"/>
          <w:sz w:val="24"/>
          <w:szCs w:val="24"/>
          <w:lang w:val="sr-Cyrl-RS" w:eastAsia="sr-Latn-RS"/>
        </w:rPr>
        <w:t>АПРИЛСКИ РАТ И ОКУПАЦИЈА</w:t>
      </w:r>
    </w:p>
    <w:p w14:paraId="73F3B9E6" w14:textId="2C0E79A0" w:rsidR="00B62B84" w:rsidRDefault="00B62B84" w:rsidP="00B62B84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</w:p>
    <w:p w14:paraId="425CC91D" w14:textId="56AD30A3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25. март 1941. године – потписивање Протокола о приступању Тројном пакту</w:t>
      </w:r>
    </w:p>
    <w:p w14:paraId="4D2FB45B" w14:textId="08A30374" w:rsidR="00B62B84" w:rsidRDefault="00B62B84" w:rsidP="00B62B84">
      <w:pPr>
        <w:rPr>
          <w:rFonts w:ascii="Cambria" w:hAnsi="Cambria"/>
          <w:sz w:val="24"/>
          <w:szCs w:val="24"/>
          <w:lang w:val="sr-Latn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 xml:space="preserve">26/27. март 1941. године – војни пуч – збачено Намесништво и доведен на власт Петар </w:t>
      </w:r>
      <w:r>
        <w:rPr>
          <w:rFonts w:ascii="Cambria" w:hAnsi="Cambria"/>
          <w:sz w:val="24"/>
          <w:szCs w:val="24"/>
          <w:lang w:val="sr-Latn-RS" w:eastAsia="sr-Latn-RS"/>
        </w:rPr>
        <w:t>II</w:t>
      </w:r>
    </w:p>
    <w:p w14:paraId="760E8E9A" w14:textId="327C8F95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27. март 1941. године – демонстрације</w:t>
      </w:r>
    </w:p>
    <w:p w14:paraId="6F9D2516" w14:textId="77777777" w:rsidR="00A83BB8" w:rsidRDefault="00A83BB8" w:rsidP="00B62B84">
      <w:pPr>
        <w:rPr>
          <w:rFonts w:ascii="Cambria" w:hAnsi="Cambria"/>
          <w:sz w:val="24"/>
          <w:szCs w:val="24"/>
          <w:lang w:val="sr-Cyrl-RS" w:eastAsia="sr-Latn-RS"/>
        </w:rPr>
      </w:pPr>
    </w:p>
    <w:p w14:paraId="5E834F83" w14:textId="77777777" w:rsidR="00096B83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6. април 1941. године – напад на Југославију, бомбардовање Београда</w:t>
      </w:r>
    </w:p>
    <w:p w14:paraId="006E86E6" w14:textId="3D6ECB8A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11. април 1941. године – капитулација Југославије</w:t>
      </w:r>
    </w:p>
    <w:p w14:paraId="773A8A71" w14:textId="1BDE0BC9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</w:p>
    <w:p w14:paraId="3076E5E1" w14:textId="3D3546E1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Окупациона подела:</w:t>
      </w:r>
    </w:p>
    <w:p w14:paraId="3FED09FE" w14:textId="63770CFE" w:rsidR="00B62B84" w:rsidRDefault="00B62B84" w:rsidP="00B62B84">
      <w:pPr>
        <w:pStyle w:val="ListParagraph"/>
        <w:numPr>
          <w:ilvl w:val="0"/>
          <w:numId w:val="40"/>
        </w:num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Немачка</w:t>
      </w:r>
    </w:p>
    <w:p w14:paraId="693A4B35" w14:textId="0E5414B7" w:rsidR="00B62B84" w:rsidRDefault="00B62B84" w:rsidP="00B62B84">
      <w:pPr>
        <w:pStyle w:val="ListParagraph"/>
        <w:numPr>
          <w:ilvl w:val="0"/>
          <w:numId w:val="40"/>
        </w:num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Мађарска</w:t>
      </w:r>
    </w:p>
    <w:p w14:paraId="6702E525" w14:textId="37BB5BD4" w:rsidR="00B62B84" w:rsidRDefault="00B62B84" w:rsidP="00B62B84">
      <w:pPr>
        <w:pStyle w:val="ListParagraph"/>
        <w:numPr>
          <w:ilvl w:val="0"/>
          <w:numId w:val="40"/>
        </w:num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Италија</w:t>
      </w:r>
    </w:p>
    <w:p w14:paraId="3919F4EE" w14:textId="0E1AA861" w:rsidR="00B62B84" w:rsidRDefault="00B62B84" w:rsidP="00B62B84">
      <w:pPr>
        <w:pStyle w:val="ListParagraph"/>
        <w:numPr>
          <w:ilvl w:val="0"/>
          <w:numId w:val="40"/>
        </w:num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Бугарска</w:t>
      </w:r>
    </w:p>
    <w:p w14:paraId="5D986726" w14:textId="2265AAF3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Створена Велика Албанија и проглашена Независна Држава Хрватска (НДХ)</w:t>
      </w:r>
    </w:p>
    <w:p w14:paraId="1160192A" w14:textId="2EB2093F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</w:p>
    <w:p w14:paraId="7F197712" w14:textId="6C1EC3AC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Влада народног спаса – Милан Недић</w:t>
      </w:r>
    </w:p>
    <w:p w14:paraId="73459DE9" w14:textId="50C7DA5F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</w:p>
    <w:p w14:paraId="1EE450CF" w14:textId="77777777" w:rsid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 xml:space="preserve">10. април 1941. године – проглашена НДХ </w:t>
      </w:r>
    </w:p>
    <w:p w14:paraId="1E11498D" w14:textId="6A392598" w:rsidR="00B62B84" w:rsidRPr="00B62B84" w:rsidRDefault="00B62B84" w:rsidP="00B62B84">
      <w:pPr>
        <w:rPr>
          <w:rFonts w:ascii="Cambria" w:hAnsi="Cambria"/>
          <w:sz w:val="24"/>
          <w:szCs w:val="24"/>
          <w:lang w:val="sr-Cyrl-RS" w:eastAsia="sr-Latn-RS"/>
        </w:rPr>
      </w:pPr>
      <w:r>
        <w:rPr>
          <w:rFonts w:ascii="Cambria" w:hAnsi="Cambria"/>
          <w:sz w:val="24"/>
          <w:szCs w:val="24"/>
          <w:lang w:val="sr-Cyrl-RS" w:eastAsia="sr-Latn-RS"/>
        </w:rPr>
        <w:t>Усташки покрет - Анте Павелић</w:t>
      </w:r>
    </w:p>
    <w:sectPr w:rsidR="00B62B84" w:rsidRPr="00B62B84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7340"/>
    <w:multiLevelType w:val="hybridMultilevel"/>
    <w:tmpl w:val="667E8B06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7D4434"/>
    <w:multiLevelType w:val="hybridMultilevel"/>
    <w:tmpl w:val="1346C42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12D54"/>
    <w:multiLevelType w:val="hybridMultilevel"/>
    <w:tmpl w:val="5F4671C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32"/>
  </w:num>
  <w:num w:numId="4">
    <w:abstractNumId w:val="16"/>
  </w:num>
  <w:num w:numId="5">
    <w:abstractNumId w:val="41"/>
  </w:num>
  <w:num w:numId="6">
    <w:abstractNumId w:val="27"/>
  </w:num>
  <w:num w:numId="7">
    <w:abstractNumId w:val="15"/>
  </w:num>
  <w:num w:numId="8">
    <w:abstractNumId w:val="36"/>
  </w:num>
  <w:num w:numId="9">
    <w:abstractNumId w:val="29"/>
  </w:num>
  <w:num w:numId="10">
    <w:abstractNumId w:val="5"/>
  </w:num>
  <w:num w:numId="11">
    <w:abstractNumId w:val="37"/>
  </w:num>
  <w:num w:numId="12">
    <w:abstractNumId w:val="25"/>
  </w:num>
  <w:num w:numId="13">
    <w:abstractNumId w:val="13"/>
  </w:num>
  <w:num w:numId="14">
    <w:abstractNumId w:val="30"/>
  </w:num>
  <w:num w:numId="15">
    <w:abstractNumId w:val="12"/>
  </w:num>
  <w:num w:numId="16">
    <w:abstractNumId w:val="38"/>
  </w:num>
  <w:num w:numId="17">
    <w:abstractNumId w:val="3"/>
  </w:num>
  <w:num w:numId="18">
    <w:abstractNumId w:val="14"/>
  </w:num>
  <w:num w:numId="19">
    <w:abstractNumId w:val="20"/>
  </w:num>
  <w:num w:numId="20">
    <w:abstractNumId w:val="8"/>
  </w:num>
  <w:num w:numId="21">
    <w:abstractNumId w:val="17"/>
  </w:num>
  <w:num w:numId="22">
    <w:abstractNumId w:val="2"/>
  </w:num>
  <w:num w:numId="23">
    <w:abstractNumId w:val="23"/>
  </w:num>
  <w:num w:numId="24">
    <w:abstractNumId w:val="33"/>
  </w:num>
  <w:num w:numId="25">
    <w:abstractNumId w:val="10"/>
  </w:num>
  <w:num w:numId="26">
    <w:abstractNumId w:val="11"/>
  </w:num>
  <w:num w:numId="27">
    <w:abstractNumId w:val="39"/>
  </w:num>
  <w:num w:numId="28">
    <w:abstractNumId w:val="31"/>
  </w:num>
  <w:num w:numId="29">
    <w:abstractNumId w:val="24"/>
  </w:num>
  <w:num w:numId="30">
    <w:abstractNumId w:val="4"/>
  </w:num>
  <w:num w:numId="31">
    <w:abstractNumId w:val="18"/>
  </w:num>
  <w:num w:numId="32">
    <w:abstractNumId w:val="40"/>
  </w:num>
  <w:num w:numId="33">
    <w:abstractNumId w:val="21"/>
  </w:num>
  <w:num w:numId="34">
    <w:abstractNumId w:val="22"/>
  </w:num>
  <w:num w:numId="35">
    <w:abstractNumId w:val="35"/>
  </w:num>
  <w:num w:numId="36">
    <w:abstractNumId w:val="26"/>
  </w:num>
  <w:num w:numId="37">
    <w:abstractNumId w:val="7"/>
  </w:num>
  <w:num w:numId="38">
    <w:abstractNumId w:val="34"/>
  </w:num>
  <w:num w:numId="39">
    <w:abstractNumId w:val="6"/>
  </w:num>
  <w:num w:numId="40">
    <w:abstractNumId w:val="0"/>
  </w:num>
  <w:num w:numId="41">
    <w:abstractNumId w:val="28"/>
  </w:num>
  <w:num w:numId="4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1EE4"/>
    <w:rsid w:val="00056F51"/>
    <w:rsid w:val="00057814"/>
    <w:rsid w:val="00063D8E"/>
    <w:rsid w:val="00064E39"/>
    <w:rsid w:val="000707DD"/>
    <w:rsid w:val="00077DE1"/>
    <w:rsid w:val="00096B83"/>
    <w:rsid w:val="000D6E35"/>
    <w:rsid w:val="000E49E6"/>
    <w:rsid w:val="000F0520"/>
    <w:rsid w:val="000F0B1F"/>
    <w:rsid w:val="000F4F3D"/>
    <w:rsid w:val="000F6517"/>
    <w:rsid w:val="00104854"/>
    <w:rsid w:val="00106806"/>
    <w:rsid w:val="00117824"/>
    <w:rsid w:val="001217F2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4EF0"/>
    <w:rsid w:val="001F6927"/>
    <w:rsid w:val="002066C8"/>
    <w:rsid w:val="00211C0B"/>
    <w:rsid w:val="002139AE"/>
    <w:rsid w:val="00213CA2"/>
    <w:rsid w:val="002424B1"/>
    <w:rsid w:val="0025083B"/>
    <w:rsid w:val="00254585"/>
    <w:rsid w:val="0025733F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E5"/>
    <w:rsid w:val="002E69AA"/>
    <w:rsid w:val="002F07A2"/>
    <w:rsid w:val="0030285A"/>
    <w:rsid w:val="0030530C"/>
    <w:rsid w:val="00307924"/>
    <w:rsid w:val="00345ADC"/>
    <w:rsid w:val="00356641"/>
    <w:rsid w:val="003606EE"/>
    <w:rsid w:val="00364D8A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1704"/>
    <w:rsid w:val="004129DF"/>
    <w:rsid w:val="004212D5"/>
    <w:rsid w:val="00424891"/>
    <w:rsid w:val="00445C02"/>
    <w:rsid w:val="00457E5A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0423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6163"/>
    <w:rsid w:val="005F28CF"/>
    <w:rsid w:val="005F533B"/>
    <w:rsid w:val="0060237E"/>
    <w:rsid w:val="00602492"/>
    <w:rsid w:val="00617A40"/>
    <w:rsid w:val="00622756"/>
    <w:rsid w:val="00624DB7"/>
    <w:rsid w:val="00627A17"/>
    <w:rsid w:val="00633FC0"/>
    <w:rsid w:val="00652831"/>
    <w:rsid w:val="00656222"/>
    <w:rsid w:val="00664251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223A"/>
    <w:rsid w:val="0074414C"/>
    <w:rsid w:val="007505CE"/>
    <w:rsid w:val="00750C16"/>
    <w:rsid w:val="007667A8"/>
    <w:rsid w:val="0077000C"/>
    <w:rsid w:val="00776E3D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9E6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92482"/>
    <w:rsid w:val="008A0A3C"/>
    <w:rsid w:val="008A299B"/>
    <w:rsid w:val="008A2BED"/>
    <w:rsid w:val="008A7D69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3098"/>
    <w:rsid w:val="0094558B"/>
    <w:rsid w:val="00952D52"/>
    <w:rsid w:val="00955AC9"/>
    <w:rsid w:val="00956B7B"/>
    <w:rsid w:val="00957915"/>
    <w:rsid w:val="00977B75"/>
    <w:rsid w:val="00983826"/>
    <w:rsid w:val="00983902"/>
    <w:rsid w:val="00987B79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2C76"/>
    <w:rsid w:val="009F4123"/>
    <w:rsid w:val="009F4284"/>
    <w:rsid w:val="00A00804"/>
    <w:rsid w:val="00A0325E"/>
    <w:rsid w:val="00A21CF8"/>
    <w:rsid w:val="00A33353"/>
    <w:rsid w:val="00A40CED"/>
    <w:rsid w:val="00A45390"/>
    <w:rsid w:val="00A51F7B"/>
    <w:rsid w:val="00A663E6"/>
    <w:rsid w:val="00A755C6"/>
    <w:rsid w:val="00A82D0C"/>
    <w:rsid w:val="00A83BB8"/>
    <w:rsid w:val="00AA2D03"/>
    <w:rsid w:val="00AA3F97"/>
    <w:rsid w:val="00AC2772"/>
    <w:rsid w:val="00AC5F2E"/>
    <w:rsid w:val="00AE224C"/>
    <w:rsid w:val="00AE3998"/>
    <w:rsid w:val="00B04B2E"/>
    <w:rsid w:val="00B04C0F"/>
    <w:rsid w:val="00B05943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84"/>
    <w:rsid w:val="00B62BF7"/>
    <w:rsid w:val="00B665D6"/>
    <w:rsid w:val="00B71A0B"/>
    <w:rsid w:val="00B7691E"/>
    <w:rsid w:val="00B77F8A"/>
    <w:rsid w:val="00B86426"/>
    <w:rsid w:val="00BA2A3C"/>
    <w:rsid w:val="00BB2C8D"/>
    <w:rsid w:val="00BB37B2"/>
    <w:rsid w:val="00BC5B12"/>
    <w:rsid w:val="00BD3B39"/>
    <w:rsid w:val="00BD6149"/>
    <w:rsid w:val="00BD72F1"/>
    <w:rsid w:val="00BE093F"/>
    <w:rsid w:val="00BE5EA2"/>
    <w:rsid w:val="00BE7C24"/>
    <w:rsid w:val="00BF1FD4"/>
    <w:rsid w:val="00BF2973"/>
    <w:rsid w:val="00C13E57"/>
    <w:rsid w:val="00C228F6"/>
    <w:rsid w:val="00C2530E"/>
    <w:rsid w:val="00C33A9D"/>
    <w:rsid w:val="00C42E89"/>
    <w:rsid w:val="00C6105F"/>
    <w:rsid w:val="00C66F45"/>
    <w:rsid w:val="00C678E8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2DB7"/>
    <w:rsid w:val="00D03E7C"/>
    <w:rsid w:val="00D058C2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4D5"/>
    <w:rsid w:val="00DC660E"/>
    <w:rsid w:val="00E00D0C"/>
    <w:rsid w:val="00E01535"/>
    <w:rsid w:val="00E062DF"/>
    <w:rsid w:val="00E12FCC"/>
    <w:rsid w:val="00E17465"/>
    <w:rsid w:val="00E20773"/>
    <w:rsid w:val="00E21535"/>
    <w:rsid w:val="00E232B1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A5E91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47563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A7FD3"/>
    <w:rsid w:val="00FB45F4"/>
    <w:rsid w:val="00FC342E"/>
    <w:rsid w:val="00FC488A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2021-08-17T08:06:00Z</dcterms:created>
  <dcterms:modified xsi:type="dcterms:W3CDTF">2021-08-17T08:06:00Z</dcterms:modified>
</cp:coreProperties>
</file>