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0B5A64C6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00709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6A7A05E1" w:rsidR="00BA2034" w:rsidRPr="006A6C5B" w:rsidRDefault="0000709D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Све наставн</w:t>
            </w:r>
            <w:r w:rsidR="003A61EF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јединице ове наставне теме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7C27367" w:rsidR="00BA2034" w:rsidRPr="00394815" w:rsidRDefault="0000709D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6E23ED5C" w:rsidR="00825BEF" w:rsidRPr="006A6C5B" w:rsidRDefault="0000709D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Систематизација</w:t>
            </w:r>
            <w:r w:rsidR="00810CC0">
              <w:rPr>
                <w:rFonts w:ascii="Cambria" w:hAnsi="Cambria"/>
                <w:lang w:val="sr-Cyrl-RS"/>
              </w:rPr>
              <w:t xml:space="preserve"> знања о </w:t>
            </w:r>
            <w:r w:rsidR="000B1DFD">
              <w:rPr>
                <w:rFonts w:ascii="Cambria" w:hAnsi="Cambria"/>
                <w:lang w:val="sr-Cyrl-RS"/>
              </w:rPr>
              <w:t>политичким, друштвеним, економским и културним приликама у свету, Европи и југословенској држави у периоду Хладног рата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3A61EF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3A61EF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231120A" w14:textId="779B938B" w:rsidR="007F34E2" w:rsidRDefault="00C439E3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хронолошки одреде и сместе кључне догађаје опште и националне историје</w:t>
            </w:r>
            <w:r w:rsidR="00627343">
              <w:rPr>
                <w:rFonts w:ascii="Cambria" w:hAnsi="Cambria"/>
                <w:lang w:val="sr-Cyrl-RS"/>
              </w:rPr>
              <w:t xml:space="preserve"> из</w:t>
            </w:r>
            <w:r>
              <w:rPr>
                <w:rFonts w:ascii="Cambria" w:hAnsi="Cambria"/>
                <w:lang w:val="sr-Cyrl-RS"/>
              </w:rPr>
              <w:t xml:space="preserve"> периода Хладног рата на временску ленту</w:t>
            </w:r>
            <w:r w:rsidR="00627343">
              <w:rPr>
                <w:rFonts w:ascii="Cambria" w:hAnsi="Cambria"/>
                <w:lang w:val="sr-Cyrl-RS"/>
              </w:rPr>
              <w:t>,</w:t>
            </w:r>
          </w:p>
          <w:p w14:paraId="48368FF4" w14:textId="26783F5F" w:rsidR="00C439E3" w:rsidRDefault="00C439E3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улогу и значај истакнутих личности</w:t>
            </w:r>
            <w:r w:rsidR="00627343">
              <w:rPr>
                <w:rFonts w:ascii="Cambria" w:hAnsi="Cambria"/>
                <w:lang w:val="sr-Cyrl-RS"/>
              </w:rPr>
              <w:t>,</w:t>
            </w:r>
          </w:p>
          <w:p w14:paraId="00A3F40C" w14:textId="0ABF0CDD" w:rsidR="00C439E3" w:rsidRPr="00C06FD4" w:rsidRDefault="00C439E3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кључне појмове и појаве периода Хладног рата из опште и националне историје.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1507A46D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C439E3">
              <w:rPr>
                <w:rFonts w:ascii="Cambria" w:hAnsi="Cambria"/>
                <w:lang w:val="sr-Cyrl-RS"/>
              </w:rPr>
              <w:t>групни рад</w:t>
            </w:r>
            <w:r w:rsidR="008B6B91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5FEFD774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440DF61" w:rsidR="004E2732" w:rsidRPr="008B6B91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</w:t>
            </w:r>
            <w:r w:rsidR="00C439E3">
              <w:rPr>
                <w:rFonts w:ascii="Cambria" w:hAnsi="Cambria"/>
                <w:lang w:val="sr-Cyrl-RS" w:eastAsia="sr-Latn-CS"/>
              </w:rPr>
              <w:t>, табла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355D80E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2734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6F5C55EB" w:rsidR="004E2732" w:rsidRPr="00C439E3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="00C439E3">
              <w:rPr>
                <w:rFonts w:ascii="Cambria" w:hAnsi="Cambria"/>
                <w:lang w:val="sr-Cyrl-RS"/>
              </w:rPr>
              <w:t>, сарадња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10CC0" w:rsidRPr="00BA2034" w14:paraId="00A3F42A" w14:textId="77777777" w:rsidTr="00F452DF">
        <w:trPr>
          <w:trHeight w:val="404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tbl>
            <w:tblPr>
              <w:tblpPr w:leftFromText="180" w:rightFromText="180" w:vertAnchor="page" w:horzAnchor="margin" w:tblpY="1"/>
              <w:tblOverlap w:val="never"/>
              <w:tblW w:w="963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9631"/>
            </w:tblGrid>
            <w:tr w:rsidR="000B1DFD" w:rsidRPr="00174860" w14:paraId="587D8E4E" w14:textId="77777777" w:rsidTr="000B1DFD">
              <w:trPr>
                <w:trHeight w:val="1065"/>
              </w:trPr>
              <w:tc>
                <w:tcPr>
                  <w:tcW w:w="9631" w:type="dxa"/>
                  <w:tcBorders>
                    <w:top w:val="nil"/>
                    <w:left w:val="nil"/>
                    <w:bottom w:val="nil"/>
                  </w:tcBorders>
                  <w:shd w:val="clear" w:color="auto" w:fill="FFFFFF" w:themeFill="background1"/>
                </w:tcPr>
                <w:p w14:paraId="015943C9" w14:textId="77777777" w:rsidR="000B1DFD" w:rsidRPr="006A6C5B" w:rsidRDefault="000B1DFD" w:rsidP="000B1DFD">
                  <w:pPr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</w:pPr>
                  <w:r w:rsidRPr="006A6C5B"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  <w:t>Уводни део (5 минута):</w:t>
                  </w:r>
                </w:p>
                <w:p w14:paraId="588A2F57" w14:textId="77777777" w:rsidR="000B1DFD" w:rsidRPr="006A6C5B" w:rsidRDefault="000B1DFD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  <w:p w14:paraId="4846F4B9" w14:textId="1FB18D19" w:rsidR="000B1DFD" w:rsidRDefault="000B1DFD" w:rsidP="000B1DFD">
                  <w:pPr>
                    <w:spacing w:after="240"/>
                    <w:rPr>
                      <w:rFonts w:ascii="Cambria" w:hAnsi="Cambria"/>
                      <w:lang w:val="sr-Cyrl-RS" w:eastAsia="sr-Latn-CS"/>
                    </w:rPr>
                  </w:pPr>
                  <w:r w:rsidRPr="006A6C5B">
                    <w:rPr>
                      <w:rFonts w:ascii="Cambria" w:hAnsi="Cambria"/>
                      <w:lang w:val="sr-Cyrl-RS" w:eastAsia="sr-Latn-CS"/>
                    </w:rPr>
                    <w:t>На почетку часа наставник</w:t>
                  </w:r>
                  <w:r w:rsidRPr="00C655F5">
                    <w:rPr>
                      <w:rFonts w:ascii="Cambria" w:hAnsi="Cambria"/>
                      <w:lang w:val="sr-Cyrl-RS" w:eastAsia="sr-Latn-CS"/>
                    </w:rPr>
                    <w:t xml:space="preserve"> саопштава да ћ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е систематизацију ове наставне теме извршити путем квиза</w:t>
                  </w:r>
                  <w:r w:rsidRPr="00C655F5">
                    <w:rPr>
                      <w:rFonts w:ascii="Cambria" w:hAnsi="Cambria"/>
                      <w:lang w:val="sr-Cyrl-RS" w:eastAsia="sr-Latn-CS"/>
                    </w:rPr>
                    <w:t xml:space="preserve">.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Д</w:t>
                  </w:r>
                  <w:r w:rsidRPr="00C655F5">
                    <w:rPr>
                      <w:rFonts w:ascii="Cambria" w:hAnsi="Cambria"/>
                      <w:lang w:val="sr-Cyrl-RS" w:eastAsia="sr-Latn-CS"/>
                    </w:rPr>
                    <w:t xml:space="preserve">ели ученике 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>на</w:t>
                  </w:r>
                  <w:r w:rsidRPr="00C655F5">
                    <w:rPr>
                      <w:rFonts w:ascii="Cambria" w:hAnsi="Cambria"/>
                      <w:lang w:val="sr-Cyrl-RS" w:eastAsia="sr-Latn-CS"/>
                    </w:rPr>
                    <w:t xml:space="preserve"> </w:t>
                  </w:r>
                  <w:r w:rsidR="00C439E3">
                    <w:rPr>
                      <w:rFonts w:ascii="Cambria" w:hAnsi="Cambria"/>
                      <w:lang w:val="sr-Cyrl-RS" w:eastAsia="sr-Latn-CS"/>
                    </w:rPr>
                    <w:t>пет</w:t>
                  </w:r>
                  <w:r w:rsidRPr="00C655F5">
                    <w:rPr>
                      <w:rFonts w:ascii="Cambria" w:hAnsi="Cambria"/>
                      <w:lang w:val="sr-Cyrl-RS" w:eastAsia="sr-Latn-CS"/>
                    </w:rPr>
                    <w:t xml:space="preserve"> груп</w:t>
                  </w:r>
                  <w:r w:rsidR="007B6FC0">
                    <w:rPr>
                      <w:rFonts w:ascii="Cambria" w:hAnsi="Cambria"/>
                      <w:lang w:val="sr-Cyrl-RS" w:eastAsia="sr-Latn-CS"/>
                    </w:rPr>
                    <w:t>а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.</w:t>
                  </w:r>
                  <w:r w:rsidRPr="006A6C5B">
                    <w:rPr>
                      <w:rFonts w:ascii="Cambria" w:hAnsi="Cambria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Објашњава ученицима да се квиз састоји из три игре. Да ће у првом делу квиза смештати кључне догађаје на временску ленту, у другом препознавати истакнуте личности и објашњавати њи</w:t>
                  </w:r>
                  <w:r w:rsidR="00C439E3">
                    <w:rPr>
                      <w:rFonts w:ascii="Cambria" w:hAnsi="Cambria"/>
                      <w:lang w:val="sr-Cyrl-RS" w:eastAsia="sr-Latn-CS"/>
                    </w:rPr>
                    <w:t>х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ову улогу и значај</w:t>
                  </w:r>
                  <w:r w:rsidR="00A5561B">
                    <w:rPr>
                      <w:rFonts w:ascii="Cambria" w:hAnsi="Cambria"/>
                      <w:lang w:val="sr-Cyrl-RS" w:eastAsia="sr-Latn-CS"/>
                    </w:rPr>
                    <w:t>,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а у трећем дефинисати кључне појмове и појаве. </w:t>
                  </w:r>
                </w:p>
                <w:p w14:paraId="65273386" w14:textId="797EB54C" w:rsidR="000B1DFD" w:rsidRDefault="00D61123" w:rsidP="00D61123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Предст</w:t>
                  </w:r>
                  <w:r w:rsidR="007B6FC0">
                    <w:rPr>
                      <w:rFonts w:ascii="Cambria" w:hAnsi="Cambria"/>
                      <w:lang w:val="sr-Cyrl-RS" w:eastAsia="sr-Latn-CS"/>
                    </w:rPr>
                    <w:t>а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вници сваке групе извлаче по</w:t>
                  </w:r>
                  <w:r w:rsidR="00C439E3">
                    <w:rPr>
                      <w:rFonts w:ascii="Cambria" w:hAnsi="Cambria"/>
                      <w:lang w:val="sr-Cyrl-RS" w:eastAsia="sr-Latn-CS"/>
                    </w:rPr>
                    <w:t xml:space="preserve"> четири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унапред припремље</w:t>
                  </w:r>
                  <w:r w:rsidR="00C439E3">
                    <w:rPr>
                      <w:rFonts w:ascii="Cambria" w:hAnsi="Cambria"/>
                      <w:lang w:val="sr-Cyrl-RS" w:eastAsia="sr-Latn-CS"/>
                    </w:rPr>
                    <w:t>на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папирића</w:t>
                  </w:r>
                  <w:r w:rsidR="007B6FC0">
                    <w:rPr>
                      <w:rFonts w:ascii="Cambria" w:hAnsi="Cambria"/>
                      <w:lang w:val="sr-Cyrl-RS" w:eastAsia="sr-Latn-CS"/>
                    </w:rPr>
                    <w:t xml:space="preserve">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на којима се налазе исписани кључни догађаји периода Хладног рата. </w:t>
                  </w:r>
                </w:p>
                <w:p w14:paraId="4449306F" w14:textId="77777777" w:rsidR="000B1DFD" w:rsidRPr="006A6C5B" w:rsidRDefault="000B1DFD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  <w:p w14:paraId="46D3F54E" w14:textId="77777777" w:rsidR="000B1DFD" w:rsidRPr="00E535E1" w:rsidRDefault="000B1DFD" w:rsidP="000B1DFD">
                  <w:pPr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</w:pPr>
                  <w:r w:rsidRPr="00E535E1"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  <w:t>Главни део (35 минута):</w:t>
                  </w:r>
                </w:p>
                <w:p w14:paraId="4C768927" w14:textId="77777777" w:rsidR="000B1DFD" w:rsidRPr="006A6C5B" w:rsidRDefault="000B1DFD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  <w:p w14:paraId="7A787282" w14:textId="5C13F0B2" w:rsidR="000B1DFD" w:rsidRPr="00BE20DB" w:rsidRDefault="000B1DFD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1</w:t>
                  </w:r>
                  <w:r w:rsidRPr="00BE20DB">
                    <w:rPr>
                      <w:rFonts w:ascii="Cambria" w:hAnsi="Cambria"/>
                      <w:lang w:val="sr-Cyrl-RS" w:eastAsia="sr-Latn-CS"/>
                    </w:rPr>
                    <w:t xml:space="preserve">. ИГРА – </w:t>
                  </w:r>
                  <w:r w:rsidR="00D61123">
                    <w:rPr>
                      <w:rFonts w:ascii="Cambria" w:hAnsi="Cambria"/>
                      <w:lang w:val="sr-Cyrl-RS" w:eastAsia="sr-Latn-CS"/>
                    </w:rPr>
                    <w:t>КЉУЧНИ ДОГАЂАЈИ</w:t>
                  </w:r>
                </w:p>
                <w:p w14:paraId="27C899E5" w14:textId="24D2F83B" w:rsidR="00D61123" w:rsidRDefault="00D61123" w:rsidP="00D61123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Наставник најављује прву игру и објашњава ученицима да је њихов задатак да се на нивоу групе договоре и одговоре када су се догађаји које су извукли на папирићима одиграли</w:t>
                  </w:r>
                  <w:r w:rsidR="00F11670">
                    <w:rPr>
                      <w:rFonts w:ascii="Cambria" w:hAnsi="Cambria"/>
                      <w:lang w:val="sr-Cyrl-RS" w:eastAsia="sr-Latn-CS"/>
                    </w:rPr>
                    <w:t>,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а затим да изаберу предст</w:t>
                  </w:r>
                  <w:r w:rsidR="00F11670">
                    <w:rPr>
                      <w:rFonts w:ascii="Cambria" w:hAnsi="Cambria"/>
                      <w:lang w:val="sr-Cyrl-RS" w:eastAsia="sr-Latn-CS"/>
                    </w:rPr>
                    <w:t>а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вник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>е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који ће их унети на временску ленту. Наставник црта временску ленту на табли. Позива 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>предст</w:t>
                  </w:r>
                  <w:r w:rsidR="00F11670">
                    <w:rPr>
                      <w:rFonts w:ascii="Cambria" w:hAnsi="Cambria"/>
                      <w:lang w:val="sr-Cyrl-RS" w:eastAsia="sr-Latn-CS"/>
                    </w:rPr>
                    <w:t>а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>вника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прве групе да унес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>е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у ленту на табли 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један од </w:t>
                  </w:r>
                  <w:r w:rsidR="007B6FC0">
                    <w:rPr>
                      <w:rFonts w:ascii="Cambria" w:hAnsi="Cambria"/>
                      <w:lang w:val="sr-Cyrl-RS" w:eastAsia="sr-Latn-CS"/>
                    </w:rPr>
                    <w:t>четири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 извучен</w:t>
                  </w:r>
                  <w:r w:rsidR="007B6FC0">
                    <w:rPr>
                      <w:rFonts w:ascii="Cambria" w:hAnsi="Cambria"/>
                      <w:lang w:val="sr-Cyrl-RS" w:eastAsia="sr-Latn-CS"/>
                    </w:rPr>
                    <w:t>а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 догађаја по избору, Представник групе излази пред таблу, предаје наставнику папирић с догађајем и 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>уноси га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 на одговарајуће место на </w:t>
                  </w:r>
                  <w:r w:rsidR="00806025">
                    <w:rPr>
                      <w:rFonts w:ascii="Cambria" w:hAnsi="Cambria"/>
                      <w:lang w:val="sr-Cyrl-RS" w:eastAsia="sr-Latn-CS"/>
                    </w:rPr>
                    <w:t xml:space="preserve">временској 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ленти. Затим наставник позива 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>представника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 друге групе да учин</w:t>
                  </w:r>
                  <w:r w:rsidR="00806025">
                    <w:rPr>
                      <w:rFonts w:ascii="Cambria" w:hAnsi="Cambria"/>
                      <w:lang w:val="sr-Cyrl-RS" w:eastAsia="sr-Latn-CS"/>
                    </w:rPr>
                    <w:t>и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 исто и тако редом. Када свака група унесе по један догађај</w:t>
                  </w:r>
                  <w:r w:rsidR="00806025">
                    <w:rPr>
                      <w:rFonts w:ascii="Cambria" w:hAnsi="Cambria"/>
                      <w:lang w:val="sr-Cyrl-RS" w:eastAsia="sr-Latn-CS"/>
                    </w:rPr>
                    <w:t>,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 наставник позива поново ученике прве групе да изаберу новог предст</w:t>
                  </w:r>
                  <w:r w:rsidR="0058155F">
                    <w:rPr>
                      <w:rFonts w:ascii="Cambria" w:hAnsi="Cambria"/>
                      <w:lang w:val="sr-Cyrl-RS" w:eastAsia="sr-Latn-CS"/>
                    </w:rPr>
                    <w:t>а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вника и нови папирић са догађајем који ће унети у ленту. Један од ученика прве групе 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lastRenderedPageBreak/>
                    <w:t>излази пред таблу, предаје наставнику папирић и уноси у ленту догађај, затим исто чине и предст</w:t>
                  </w:r>
                  <w:r w:rsidR="0058155F">
                    <w:rPr>
                      <w:rFonts w:ascii="Cambria" w:hAnsi="Cambria"/>
                      <w:lang w:val="sr-Cyrl-RS" w:eastAsia="sr-Latn-CS"/>
                    </w:rPr>
                    <w:t>а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>вници осталих група редом</w:t>
                  </w:r>
                  <w:r w:rsidR="00306D21">
                    <w:rPr>
                      <w:rFonts w:ascii="Cambria" w:hAnsi="Cambria"/>
                      <w:lang w:val="sr-Cyrl-RS" w:eastAsia="sr-Latn-CS"/>
                    </w:rPr>
                    <w:t xml:space="preserve"> и тако редом док не унесу све догађаје.</w:t>
                  </w:r>
                  <w:r w:rsidR="005A5334">
                    <w:rPr>
                      <w:rFonts w:ascii="Cambria" w:hAnsi="Cambria"/>
                      <w:lang w:val="sr-Cyrl-RS" w:eastAsia="sr-Latn-CS"/>
                    </w:rPr>
                    <w:t xml:space="preserve"> </w:t>
                  </w:r>
                </w:p>
                <w:p w14:paraId="55C4A8E0" w14:textId="325A56B1" w:rsidR="00D61123" w:rsidRDefault="005A5334" w:rsidP="005A5334">
                  <w:pPr>
                    <w:spacing w:before="240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Наставник прати исправност одговора и бележи поене. За сваки догађај тачно унет у ленту група добија три бода. </w:t>
                  </w:r>
                  <w:r w:rsidR="00D61123" w:rsidRPr="00BE20DB">
                    <w:rPr>
                      <w:rFonts w:ascii="Cambria" w:hAnsi="Cambria"/>
                      <w:lang w:val="sr-Cyrl-RS" w:eastAsia="sr-Latn-CS"/>
                    </w:rPr>
                    <w:t xml:space="preserve">Уколико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нека група </w:t>
                  </w:r>
                  <w:r w:rsidR="00D61123" w:rsidRPr="00BE20DB">
                    <w:rPr>
                      <w:rFonts w:ascii="Cambria" w:hAnsi="Cambria"/>
                      <w:lang w:val="sr-Cyrl-RS" w:eastAsia="sr-Latn-CS"/>
                    </w:rPr>
                    <w:t xml:space="preserve">не зна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тачну годину или убележи на погрешно месту у ленту</w:t>
                  </w:r>
                  <w:r w:rsidR="00D61123" w:rsidRPr="00BE20DB">
                    <w:rPr>
                      <w:rFonts w:ascii="Cambria" w:hAnsi="Cambria"/>
                      <w:lang w:val="sr-Cyrl-RS" w:eastAsia="sr-Latn-CS"/>
                    </w:rPr>
                    <w:t>, питање се преноси на прву следећу групу, која ће за тачан одговор добити два бода.</w:t>
                  </w:r>
                  <w:r w:rsidR="00D61123">
                    <w:rPr>
                      <w:rFonts w:ascii="Cambria" w:hAnsi="Cambria"/>
                      <w:lang w:val="sr-Cyrl-RS" w:eastAsia="sr-Latn-CS"/>
                    </w:rPr>
                    <w:t xml:space="preserve"> </w:t>
                  </w:r>
                </w:p>
                <w:p w14:paraId="79CDE128" w14:textId="27DEF89D" w:rsidR="000B1DFD" w:rsidRPr="00BE20DB" w:rsidRDefault="005A5334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Предлози за кључне догађаје</w:t>
                  </w:r>
                  <w:r w:rsidR="000B1DFD" w:rsidRPr="00BE20DB">
                    <w:rPr>
                      <w:rFonts w:ascii="Cambria" w:hAnsi="Cambria"/>
                      <w:lang w:val="sr-Cyrl-RS" w:eastAsia="sr-Latn-CS"/>
                    </w:rPr>
                    <w:t>:</w:t>
                  </w:r>
                </w:p>
                <w:p w14:paraId="632A6240" w14:textId="3EF8EA2E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Стварање ОУН</w:t>
                  </w:r>
                </w:p>
                <w:p w14:paraId="6E3CB070" w14:textId="413F55C3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Формирање НАТО пакта</w:t>
                  </w:r>
                </w:p>
                <w:p w14:paraId="35C9F8C6" w14:textId="3BBA4235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Формирање Варшавског пакта</w:t>
                  </w:r>
                </w:p>
                <w:p w14:paraId="738AAEFC" w14:textId="6C556FD8" w:rsidR="003519C7" w:rsidRP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Завршетак К</w:t>
                  </w:r>
                  <w:r w:rsidRPr="003519C7">
                    <w:rPr>
                      <w:rFonts w:ascii="Cambria" w:hAnsi="Cambria"/>
                      <w:lang w:val="sr-Cyrl-RS" w:eastAsia="sr-Latn-CS"/>
                    </w:rPr>
                    <w:t>инеског грађанског рата – проглашење НР Кине</w:t>
                  </w:r>
                </w:p>
                <w:p w14:paraId="45CBD577" w14:textId="10E1B2EA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Ослобођење Индије од британске власти</w:t>
                  </w:r>
                </w:p>
                <w:p w14:paraId="3D99857D" w14:textId="44563BF3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Почетак Корејског грађанског рата</w:t>
                  </w:r>
                </w:p>
                <w:p w14:paraId="3B46AE06" w14:textId="5A66412B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Почетак Вијетнамског грађанског рата</w:t>
                  </w:r>
                </w:p>
                <w:p w14:paraId="1FDEE1F2" w14:textId="6AC99153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Формирање Покрета несврстаних</w:t>
                  </w:r>
                </w:p>
                <w:p w14:paraId="51D91111" w14:textId="38C7B14D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Проглашење (стварање) Израела</w:t>
                  </w:r>
                </w:p>
                <w:p w14:paraId="5FE9A053" w14:textId="57599524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Суецка криза</w:t>
                  </w:r>
                </w:p>
                <w:p w14:paraId="22BB6863" w14:textId="1BB49B04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Кубанска ракетна криза</w:t>
                  </w:r>
                </w:p>
                <w:p w14:paraId="7AABA897" w14:textId="3EBD6CCF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Иранска револуција</w:t>
                  </w:r>
                </w:p>
                <w:p w14:paraId="04040B15" w14:textId="16C39805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Бојкот аутобуса у САД</w:t>
                  </w:r>
                </w:p>
                <w:p w14:paraId="68ABA885" w14:textId="574B65B0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Лансирање </w:t>
                  </w:r>
                  <w:r w:rsidRPr="000138BB">
                    <w:rPr>
                      <w:rFonts w:ascii="Cambria" w:hAnsi="Cambria"/>
                      <w:i/>
                      <w:iCs/>
                      <w:lang w:val="sr-Cyrl-RS" w:eastAsia="sr-Latn-CS"/>
                    </w:rPr>
                    <w:t>Спутњика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у свемир</w:t>
                  </w:r>
                </w:p>
                <w:p w14:paraId="0288EB88" w14:textId="26C9647C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Проглашење Југославије за републику</w:t>
                  </w:r>
                </w:p>
                <w:p w14:paraId="3D2E9CA1" w14:textId="2E566785" w:rsidR="003519C7" w:rsidRDefault="003519C7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Устав ФНРЈ</w:t>
                  </w:r>
                </w:p>
                <w:p w14:paraId="43CE2AC3" w14:textId="3AD0BF27" w:rsidR="003519C7" w:rsidRDefault="003E27B8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Резолуција Информбироа</w:t>
                  </w:r>
                </w:p>
                <w:p w14:paraId="7541FF46" w14:textId="68CC15D0" w:rsidR="003E27B8" w:rsidRDefault="003E27B8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Устав по коме је Југославија названа СФРЈ</w:t>
                  </w:r>
                </w:p>
                <w:p w14:paraId="3BC04715" w14:textId="644F1FD3" w:rsidR="003E27B8" w:rsidRDefault="003E27B8" w:rsidP="003519C7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Брионски пленум</w:t>
                  </w:r>
                </w:p>
                <w:p w14:paraId="328B3D43" w14:textId="44DFB1EE" w:rsidR="003519C7" w:rsidRPr="003E27B8" w:rsidRDefault="003E27B8" w:rsidP="000B1DFD">
                  <w:pPr>
                    <w:pStyle w:val="ListParagraph"/>
                    <w:numPr>
                      <w:ilvl w:val="0"/>
                      <w:numId w:val="20"/>
                    </w:num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Смрт Јосипа Броза Тита</w:t>
                  </w:r>
                </w:p>
                <w:p w14:paraId="3CE0C776" w14:textId="7F43107A" w:rsidR="000B1DFD" w:rsidRDefault="000B1DFD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 w:rsidRPr="00F6726D">
                    <w:rPr>
                      <w:rFonts w:ascii="Cambria" w:hAnsi="Cambria"/>
                      <w:lang w:val="sr-Cyrl-RS" w:eastAsia="sr-Latn-CS"/>
                    </w:rPr>
                    <w:t xml:space="preserve">Затим наставник 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 xml:space="preserve">најављује другу игру и позива ученике да извуку папириће. </w:t>
                  </w:r>
                </w:p>
                <w:p w14:paraId="37F94048" w14:textId="77777777" w:rsidR="00C439E3" w:rsidRDefault="00C439E3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  <w:p w14:paraId="1650C71F" w14:textId="5E5D2FA2" w:rsidR="000B1DFD" w:rsidRPr="00F6726D" w:rsidRDefault="000B1DFD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2</w:t>
                  </w:r>
                  <w:r w:rsidRPr="00F6726D">
                    <w:rPr>
                      <w:rFonts w:ascii="Cambria" w:hAnsi="Cambria"/>
                      <w:lang w:val="sr-Cyrl-RS" w:eastAsia="sr-Latn-CS"/>
                    </w:rPr>
                    <w:t xml:space="preserve">. ИГРА – </w:t>
                  </w:r>
                  <w:r w:rsidR="003E27B8">
                    <w:rPr>
                      <w:rFonts w:ascii="Cambria" w:hAnsi="Cambria"/>
                      <w:lang w:val="sr-Cyrl-RS" w:eastAsia="sr-Latn-CS"/>
                    </w:rPr>
                    <w:t>КЉУЧНЕ ЛИЧНОСТИ</w:t>
                  </w:r>
                </w:p>
                <w:p w14:paraId="19F03997" w14:textId="056FDCF2" w:rsidR="001A5A2C" w:rsidRDefault="001A5A2C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Предсатвници група извлаче по </w:t>
                  </w:r>
                  <w:r w:rsidR="007B6FC0">
                    <w:rPr>
                      <w:rFonts w:ascii="Cambria" w:hAnsi="Cambria"/>
                      <w:lang w:val="sr-Cyrl-RS" w:eastAsia="sr-Latn-CS"/>
                    </w:rPr>
                    <w:t>четири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папирића на којима се налазе кључне личности периода Хладног рата. Наставник објашњава ученицима да је њихов задатак да објасне улогу и значај личности које су извукли. На нивоу групе треба да се договоре</w:t>
                  </w:r>
                  <w:r w:rsidR="00DB248A">
                    <w:rPr>
                      <w:rFonts w:ascii="Cambria" w:hAnsi="Cambria"/>
                      <w:lang w:val="sr-Cyrl-RS" w:eastAsia="sr-Latn-CS"/>
                    </w:rPr>
                    <w:t>,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формулишу </w:t>
                  </w:r>
                  <w:r w:rsidR="00DB248A">
                    <w:rPr>
                      <w:rFonts w:ascii="Cambria" w:hAnsi="Cambria"/>
                      <w:lang w:val="sr-Cyrl-RS" w:eastAsia="sr-Latn-CS"/>
                    </w:rPr>
                    <w:t xml:space="preserve">и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запишу одговоре.</w:t>
                  </w:r>
                </w:p>
                <w:p w14:paraId="33F3AE27" w14:textId="510F773D" w:rsidR="000B1DFD" w:rsidRDefault="003E27B8" w:rsidP="00E510E2">
                  <w:pPr>
                    <w:spacing w:after="120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Предлог кључних личности: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56"/>
                    <w:gridCol w:w="567"/>
                    <w:gridCol w:w="4252"/>
                  </w:tblGrid>
                  <w:tr w:rsidR="001E14E1" w14:paraId="160E30F1" w14:textId="77777777" w:rsidTr="008C79CB">
                    <w:trPr>
                      <w:trHeight w:val="209"/>
                    </w:trPr>
                    <w:tc>
                      <w:tcPr>
                        <w:tcW w:w="3556" w:type="dxa"/>
                      </w:tcPr>
                      <w:p w14:paraId="0E4A8BD9" w14:textId="5ECD2DEC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Мао Цедунг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5CE3C23F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289FD07E" w14:textId="22DDE0CD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Садам Хусеин</w:t>
                        </w:r>
                      </w:p>
                    </w:tc>
                  </w:tr>
                  <w:tr w:rsidR="001E14E1" w14:paraId="24E0B583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397845BF" w14:textId="1A24480D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Махатма Ганди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56189311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07CED57C" w14:textId="3B71FE46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Роза Паркс</w:t>
                        </w:r>
                      </w:p>
                    </w:tc>
                  </w:tr>
                  <w:tr w:rsidR="001E14E1" w14:paraId="483A3A23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5BA036A8" w14:textId="1BDF02FA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Нелсон Мандела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2C5DC398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24255BA9" w14:textId="297FB40D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Мартин Лутер Кинг</w:t>
                        </w:r>
                      </w:p>
                    </w:tc>
                  </w:tr>
                  <w:tr w:rsidR="001E14E1" w14:paraId="1206F139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7CD51F16" w14:textId="5AA4D2A6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Голда Меир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17168F0C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577A832B" w14:textId="4C51B9F3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Јуриј Гагарин</w:t>
                        </w:r>
                      </w:p>
                    </w:tc>
                  </w:tr>
                  <w:tr w:rsidR="001E14E1" w14:paraId="509666BA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2F60E110" w14:textId="4BB01974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Јасер Арафат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2A6F5FC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4A378FD9" w14:textId="5A3DF6FC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Бил Гејтс</w:t>
                        </w:r>
                      </w:p>
                    </w:tc>
                  </w:tr>
                  <w:tr w:rsidR="001E14E1" w14:paraId="57F596E2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34EFC0D1" w14:textId="320BE703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Гамал Абдел Насер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CC4E432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58733CF0" w14:textId="76662333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Енди Ворхол</w:t>
                        </w:r>
                      </w:p>
                    </w:tc>
                  </w:tr>
                  <w:tr w:rsidR="001E14E1" w14:paraId="6EE25627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03AA31D3" w14:textId="3DBBB4E4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Фидел Кастро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3461756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22FA141D" w14:textId="2900075E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Милан Грол</w:t>
                        </w:r>
                      </w:p>
                    </w:tc>
                  </w:tr>
                  <w:tr w:rsidR="001E14E1" w14:paraId="1EB0B247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7C100A27" w14:textId="5ED471AC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Никита Хрушчов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0E628144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7405D45C" w14:textId="138C286A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Александар Ранковић</w:t>
                        </w:r>
                      </w:p>
                    </w:tc>
                  </w:tr>
                  <w:tr w:rsidR="001E14E1" w14:paraId="68B2DCC9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7BB41426" w14:textId="62B5F6C3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Џон Фицџералд Кенеди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675E526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33E4B9A6" w14:textId="4D0B6899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Александар Петровић</w:t>
                        </w:r>
                      </w:p>
                    </w:tc>
                  </w:tr>
                  <w:tr w:rsidR="001E14E1" w14:paraId="2FD35181" w14:textId="77777777" w:rsidTr="008C79CB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30CCEFCD" w14:textId="07894704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Рухолах Хомеини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1184AB6" w14:textId="77777777" w:rsidR="001E14E1" w:rsidRPr="003D68DE" w:rsidRDefault="001E14E1" w:rsidP="001E14E1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5BF70DA5" w14:textId="49BDC1F4" w:rsidR="001E14E1" w:rsidRPr="001E14E1" w:rsidRDefault="001E14E1" w:rsidP="001E14E1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Мира Траиловић</w:t>
                        </w:r>
                      </w:p>
                    </w:tc>
                  </w:tr>
                </w:tbl>
                <w:p w14:paraId="595E3600" w14:textId="77777777" w:rsidR="001E14E1" w:rsidRPr="00F6726D" w:rsidRDefault="001E14E1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  <w:p w14:paraId="6259544E" w14:textId="566B2FFC" w:rsidR="001A5A2C" w:rsidRDefault="00540F35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Наставник позива ученике прве групе да прочитају личности које су извукли и образложе њихову улогу и значај (св</w:t>
                  </w:r>
                  <w:r w:rsidR="007B6FC0">
                    <w:rPr>
                      <w:rFonts w:ascii="Cambria" w:hAnsi="Cambria"/>
                      <w:lang w:val="sr-Cyrl-RS" w:eastAsia="sr-Latn-CS"/>
                    </w:rPr>
                    <w:t xml:space="preserve">е четири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одједном). За сваки потпун одговор група добија три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lastRenderedPageBreak/>
                    <w:t>поена. Уколико неку од личности не могу да објасне или погрешно одговоре</w:t>
                  </w:r>
                  <w:r w:rsidR="0019020E">
                    <w:rPr>
                      <w:rFonts w:ascii="Cambria" w:hAnsi="Cambria"/>
                      <w:lang w:val="sr-Cyrl-RS" w:eastAsia="sr-Latn-CS"/>
                    </w:rPr>
                    <w:t>,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право да одговара има друга група која за тачан одговор добија два поена. Уколико ни они не знају одговарају ученици треће групе. Када прва група заврши са својим личностима</w:t>
                  </w:r>
                  <w:r w:rsidR="0004745D">
                    <w:rPr>
                      <w:rFonts w:ascii="Cambria" w:hAnsi="Cambria"/>
                      <w:lang w:val="sr-Cyrl-RS" w:eastAsia="sr-Latn-CS"/>
                    </w:rPr>
                    <w:t>,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наставник позива ученике друге групе да прочитају своје кључне личности и образложе њихову улогу. И тако редом до краја ове игре.</w:t>
                  </w:r>
                </w:p>
                <w:p w14:paraId="547ACAFD" w14:textId="2F652833" w:rsidR="00126337" w:rsidRDefault="00540F35" w:rsidP="00C439E3">
                  <w:pPr>
                    <w:spacing w:before="240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Наставник прати редослед одговарања, исправност одговора и бележи поене.</w:t>
                  </w:r>
                  <w:r w:rsidR="00C439E3">
                    <w:rPr>
                      <w:rFonts w:ascii="Cambria" w:hAnsi="Cambria"/>
                      <w:lang w:val="sr-Cyrl-RS" w:eastAsia="sr-Latn-CS"/>
                    </w:rPr>
                    <w:t xml:space="preserve"> </w:t>
                  </w:r>
                </w:p>
                <w:p w14:paraId="3AC2FE22" w14:textId="77777777" w:rsidR="00126337" w:rsidRDefault="00126337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  <w:p w14:paraId="10595E2A" w14:textId="5D64F475" w:rsidR="00126337" w:rsidRPr="00F6726D" w:rsidRDefault="00126337" w:rsidP="00126337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2</w:t>
                  </w:r>
                  <w:r w:rsidRPr="00F6726D">
                    <w:rPr>
                      <w:rFonts w:ascii="Cambria" w:hAnsi="Cambria"/>
                      <w:lang w:val="sr-Cyrl-RS" w:eastAsia="sr-Latn-CS"/>
                    </w:rPr>
                    <w:t xml:space="preserve">. ИГРА –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>КЉУЧНИ ПОЈМОВИ</w:t>
                  </w:r>
                </w:p>
                <w:p w14:paraId="632ACC34" w14:textId="1E53FF20" w:rsidR="00126337" w:rsidRDefault="00540F35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Ученици поново извлаче папириће </w:t>
                  </w:r>
                  <w:r w:rsidR="00306D21">
                    <w:rPr>
                      <w:rFonts w:ascii="Cambria" w:hAnsi="Cambria"/>
                      <w:lang w:val="sr-Cyrl-RS" w:eastAsia="sr-Latn-CS"/>
                    </w:rPr>
                    <w:t>на којима су појмови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које треба да објасне. Правила треће игре, редослед одговарања и бодовање је исто као </w:t>
                  </w:r>
                  <w:r w:rsidR="00126337">
                    <w:rPr>
                      <w:rFonts w:ascii="Cambria" w:hAnsi="Cambria"/>
                      <w:lang w:val="sr-Cyrl-RS" w:eastAsia="sr-Latn-CS"/>
                    </w:rPr>
                    <w:t>у другој игри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. </w:t>
                  </w:r>
                </w:p>
                <w:p w14:paraId="2E66F2E1" w14:textId="2C9DB761" w:rsidR="00126337" w:rsidRDefault="00126337" w:rsidP="00E510E2">
                  <w:pPr>
                    <w:spacing w:after="120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Предлог кључних појмова</w:t>
                  </w:r>
                  <w:r w:rsidR="000A0F7F">
                    <w:rPr>
                      <w:rFonts w:ascii="Cambria" w:hAnsi="Cambria"/>
                      <w:lang w:val="sr-Cyrl-RS" w:eastAsia="sr-Latn-CS"/>
                    </w:rPr>
                    <w:t>:</w:t>
                  </w:r>
                </w:p>
                <w:tbl>
                  <w:tblPr>
                    <w:tblStyle w:val="TableGrid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556"/>
                    <w:gridCol w:w="567"/>
                    <w:gridCol w:w="4252"/>
                  </w:tblGrid>
                  <w:tr w:rsidR="000A0F7F" w14:paraId="7C7AB7B3" w14:textId="77777777" w:rsidTr="00E106D0">
                    <w:trPr>
                      <w:trHeight w:val="209"/>
                    </w:trPr>
                    <w:tc>
                      <w:tcPr>
                        <w:tcW w:w="3556" w:type="dxa"/>
                      </w:tcPr>
                      <w:p w14:paraId="370C3E8A" w14:textId="0372FB90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Дискриминација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BC7F47E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70FB8719" w14:textId="5232E822" w:rsidR="000A0F7F" w:rsidRPr="00CC3AF2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Хипи покрет</w:t>
                        </w:r>
                      </w:p>
                    </w:tc>
                  </w:tr>
                  <w:tr w:rsidR="000A0F7F" w14:paraId="7358E9E0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0AE64458" w14:textId="696500DE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Савет безбедности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ED89040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1522CE81" w14:textId="48E02B91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Нуклеарна енергија</w:t>
                        </w:r>
                      </w:p>
                    </w:tc>
                  </w:tr>
                  <w:tr w:rsidR="000A0F7F" w14:paraId="287863B4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35112D5D" w14:textId="70DA569F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Гвоздена завеса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F060D58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563ACA86" w14:textId="0E0359C1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Трећа индустријска револуција</w:t>
                        </w:r>
                      </w:p>
                    </w:tc>
                  </w:tr>
                  <w:tr w:rsidR="000A0F7F" w14:paraId="7EEAECBD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2D95AEE2" w14:textId="7FD5724A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Репресије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6262DA4F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055DEA1C" w14:textId="4854DDD6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Поп култура</w:t>
                        </w:r>
                      </w:p>
                    </w:tc>
                  </w:tr>
                  <w:tr w:rsidR="000A0F7F" w14:paraId="38554018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1589142F" w14:textId="524C1508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Деколонизација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6D81CED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6BDA7F5F" w14:textId="7027C45F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Народни фронт Југославије</w:t>
                        </w:r>
                      </w:p>
                    </w:tc>
                  </w:tr>
                  <w:tr w:rsidR="000A0F7F" w14:paraId="08135E97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3988B7CE" w14:textId="5309781A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Неоколонијализам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4D002091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18EE4680" w14:textId="4C4A7078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Национална мањина</w:t>
                        </w:r>
                      </w:p>
                    </w:tc>
                  </w:tr>
                  <w:tr w:rsidR="000A0F7F" w14:paraId="760A3CD3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6A208245" w14:textId="05FCD7EC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Апартхејд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7C3292D7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3B383306" w14:textId="5FCFED60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Национализација</w:t>
                        </w:r>
                      </w:p>
                    </w:tc>
                  </w:tr>
                  <w:tr w:rsidR="000A0F7F" w14:paraId="5385CD61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01CC6E15" w14:textId="329C855C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Блискоисточна криза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1AA7BFD2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3076AADE" w14:textId="56A6F5A9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 w:rsidRPr="00847D4C">
                          <w:rPr>
                            <w:rFonts w:ascii="Cambria" w:hAnsi="Cambria"/>
                            <w:lang w:val="sr-Cyrl-RS" w:eastAsia="sr-Latn-CS"/>
                          </w:rPr>
                          <w:t>Информациони биро</w:t>
                        </w:r>
                      </w:p>
                    </w:tc>
                  </w:tr>
                  <w:tr w:rsidR="000A0F7F" w14:paraId="003C84DD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0B1E74D0" w14:textId="5C8EC992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Покрети еманципације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2A7416D2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429C462A" w14:textId="4C805605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Радничко самоуправљање</w:t>
                        </w:r>
                      </w:p>
                    </w:tc>
                  </w:tr>
                  <w:tr w:rsidR="000A0F7F" w14:paraId="0314EB46" w14:textId="77777777" w:rsidTr="00E106D0">
                    <w:trPr>
                      <w:trHeight w:val="284"/>
                    </w:trPr>
                    <w:tc>
                      <w:tcPr>
                        <w:tcW w:w="3556" w:type="dxa"/>
                      </w:tcPr>
                      <w:p w14:paraId="19DC58A8" w14:textId="55B3445A" w:rsidR="000A0F7F" w:rsidRPr="007A32EC" w:rsidRDefault="007A32E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>Пацифизам</w:t>
                        </w:r>
                      </w:p>
                    </w:tc>
                    <w:tc>
                      <w:tcPr>
                        <w:tcW w:w="567" w:type="dxa"/>
                      </w:tcPr>
                      <w:p w14:paraId="3541EF96" w14:textId="77777777" w:rsidR="000A0F7F" w:rsidRPr="003D68DE" w:rsidRDefault="000A0F7F" w:rsidP="003D68DE">
                        <w:pPr>
                          <w:ind w:left="360"/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</w:p>
                    </w:tc>
                    <w:tc>
                      <w:tcPr>
                        <w:tcW w:w="4252" w:type="dxa"/>
                      </w:tcPr>
                      <w:p w14:paraId="3D911D11" w14:textId="20435F19" w:rsidR="000A0F7F" w:rsidRPr="00847D4C" w:rsidRDefault="00847D4C" w:rsidP="00847D4C">
                        <w:pPr>
                          <w:pStyle w:val="ListParagraph"/>
                          <w:numPr>
                            <w:ilvl w:val="0"/>
                            <w:numId w:val="22"/>
                          </w:numPr>
                          <w:rPr>
                            <w:rFonts w:ascii="Cambria" w:hAnsi="Cambria"/>
                            <w:lang w:val="sr-Cyrl-RS" w:eastAsia="sr-Latn-CS"/>
                          </w:rPr>
                        </w:pPr>
                        <w:r>
                          <w:rPr>
                            <w:rFonts w:ascii="Cambria" w:hAnsi="Cambria"/>
                            <w:lang w:val="sr-Cyrl-RS" w:eastAsia="sr-Latn-CS"/>
                          </w:rPr>
                          <w:t xml:space="preserve">Соцреализам </w:t>
                        </w:r>
                      </w:p>
                    </w:tc>
                  </w:tr>
                </w:tbl>
                <w:p w14:paraId="58F67071" w14:textId="67445D14" w:rsidR="00540F35" w:rsidRDefault="00540F35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 xml:space="preserve">Наставник позива ученике прве групе да прочитају </w:t>
                  </w:r>
                  <w:r w:rsidR="00126337">
                    <w:rPr>
                      <w:rFonts w:ascii="Cambria" w:hAnsi="Cambria"/>
                      <w:lang w:val="sr-Cyrl-RS" w:eastAsia="sr-Latn-CS"/>
                    </w:rPr>
                    <w:t>све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појмове које су извукли</w:t>
                  </w:r>
                  <w:r w:rsidR="007A65A7">
                    <w:rPr>
                      <w:rFonts w:ascii="Cambria" w:hAnsi="Cambria"/>
                      <w:lang w:val="sr-Cyrl-RS" w:eastAsia="sr-Latn-CS"/>
                    </w:rPr>
                    <w:t>,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</w:t>
                  </w:r>
                  <w:r w:rsidR="00126337">
                    <w:rPr>
                      <w:rFonts w:ascii="Cambria" w:hAnsi="Cambria"/>
                      <w:lang w:val="sr-Cyrl-RS" w:eastAsia="sr-Latn-CS"/>
                    </w:rPr>
                    <w:t xml:space="preserve">а затим 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да </w:t>
                  </w:r>
                  <w:r w:rsidR="00126337">
                    <w:rPr>
                      <w:rFonts w:ascii="Cambria" w:hAnsi="Cambria"/>
                      <w:lang w:val="sr-Cyrl-RS" w:eastAsia="sr-Latn-CS"/>
                    </w:rPr>
                    <w:t>један по један</w:t>
                  </w:r>
                  <w:r>
                    <w:rPr>
                      <w:rFonts w:ascii="Cambria" w:hAnsi="Cambria"/>
                      <w:lang w:val="sr-Cyrl-RS" w:eastAsia="sr-Latn-CS"/>
                    </w:rPr>
                    <w:t xml:space="preserve"> дефинишу</w:t>
                  </w:r>
                  <w:r w:rsidR="00126337">
                    <w:rPr>
                      <w:rFonts w:ascii="Cambria" w:hAnsi="Cambria"/>
                      <w:lang w:val="sr-Cyrl-RS" w:eastAsia="sr-Latn-CS"/>
                    </w:rPr>
                    <w:t>. Ако неки не знају</w:t>
                  </w:r>
                  <w:r w:rsidR="007A65A7">
                    <w:rPr>
                      <w:rFonts w:ascii="Cambria" w:hAnsi="Cambria"/>
                      <w:lang w:val="sr-Cyrl-RS" w:eastAsia="sr-Latn-CS"/>
                    </w:rPr>
                    <w:t>,</w:t>
                  </w:r>
                  <w:r w:rsidR="00126337">
                    <w:rPr>
                      <w:rFonts w:ascii="Cambria" w:hAnsi="Cambria"/>
                      <w:lang w:val="sr-Cyrl-RS" w:eastAsia="sr-Latn-CS"/>
                    </w:rPr>
                    <w:t xml:space="preserve"> дефинисаће га друга група и тако редом. </w:t>
                  </w:r>
                </w:p>
                <w:p w14:paraId="70549BC4" w14:textId="5BAEB8DA" w:rsidR="000B1DFD" w:rsidRPr="00174860" w:rsidRDefault="000B1DFD" w:rsidP="00540F35">
                  <w:pPr>
                    <w:spacing w:before="240"/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</w:pPr>
                  <w:r w:rsidRPr="00174860">
                    <w:rPr>
                      <w:rFonts w:ascii="Cambria" w:hAnsi="Cambria"/>
                      <w:b/>
                      <w:bCs/>
                      <w:lang w:val="sr-Cyrl-RS" w:eastAsia="sr-Latn-CS"/>
                    </w:rPr>
                    <w:t>Завршни део (5 минута):</w:t>
                  </w:r>
                </w:p>
                <w:p w14:paraId="78E89959" w14:textId="77777777" w:rsidR="000B1DFD" w:rsidRPr="006A6C5B" w:rsidRDefault="000B1DFD" w:rsidP="000B1DFD">
                  <w:pPr>
                    <w:rPr>
                      <w:rFonts w:ascii="Cambria" w:hAnsi="Cambria"/>
                      <w:lang w:val="sr-Cyrl-RS" w:eastAsia="sr-Latn-CS"/>
                    </w:rPr>
                  </w:pPr>
                </w:p>
                <w:p w14:paraId="299BC912" w14:textId="794EACE1" w:rsidR="000B1DFD" w:rsidRPr="00174860" w:rsidRDefault="000B1DFD" w:rsidP="000B1DFD">
                  <w:pPr>
                    <w:spacing w:after="240"/>
                    <w:rPr>
                      <w:rFonts w:ascii="Cambria" w:hAnsi="Cambria"/>
                      <w:lang w:val="sr-Cyrl-RS" w:eastAsia="sr-Latn-CS"/>
                    </w:rPr>
                  </w:pPr>
                  <w:r w:rsidRPr="002D6720">
                    <w:rPr>
                      <w:rFonts w:ascii="Cambria" w:hAnsi="Cambria"/>
                      <w:lang w:val="sr-Cyrl-RS" w:eastAsia="sr-Latn-CS"/>
                    </w:rPr>
                    <w:t xml:space="preserve">Наставник сабира бодове које су освојиле групе и проглашава победника. Похваљује активност и залагање чланова група, а нарочито ученике који су показали највеће знање. Затим групе укратко износе своје утиске о квизу. </w:t>
                  </w:r>
                </w:p>
              </w:tc>
            </w:tr>
          </w:tbl>
          <w:p w14:paraId="00A3F429" w14:textId="08841446" w:rsidR="00810CC0" w:rsidRPr="00174860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1E14E1">
        <w:trPr>
          <w:trHeight w:val="69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1E14E1">
        <w:trPr>
          <w:trHeight w:val="1063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1E14E1">
        <w:trPr>
          <w:trHeight w:val="989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8E3570B" w14:textId="72B45238" w:rsidR="002C2645" w:rsidRPr="00091188" w:rsidRDefault="00174860" w:rsidP="00091188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463DF947" w14:textId="04D9385D" w:rsidR="002C2645" w:rsidRPr="007B6FC0" w:rsidRDefault="007B6FC0" w:rsidP="00CE646F">
      <w:pPr>
        <w:rPr>
          <w:rFonts w:ascii="Cambria" w:hAnsi="Cambria"/>
          <w:lang w:val="sr-Cyrl-RS"/>
        </w:rPr>
      </w:pPr>
      <w:r w:rsidRPr="007B6FC0">
        <w:rPr>
          <w:rFonts w:ascii="Cambria" w:hAnsi="Cambria"/>
          <w:lang w:val="sr-Cyrl-RS"/>
        </w:rPr>
        <w:t>*Напомена: Ученици могу бити подељени и у четири групе у зависности од броја ученика у одељењу и њихових могућности и знања. У том случају наставник припрема по 12 папирића са догађајима, личностима и појмовима за квиз а групе за сваку игру извлаче по три папирића.</w:t>
      </w:r>
    </w:p>
    <w:p w14:paraId="56F406A5" w14:textId="77777777" w:rsidR="00E510E2" w:rsidRPr="00E510E2" w:rsidRDefault="00E510E2" w:rsidP="00E510E2">
      <w:pPr>
        <w:rPr>
          <w:rFonts w:ascii="Cambria" w:hAnsi="Cambria"/>
          <w:sz w:val="28"/>
          <w:szCs w:val="24"/>
          <w:lang w:val="sr-Cyrl-RS"/>
        </w:rPr>
      </w:pPr>
    </w:p>
    <w:sectPr w:rsidR="00E510E2" w:rsidRPr="00E510E2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E15E5" w14:textId="77777777" w:rsidR="00EF3485" w:rsidRDefault="00EF3485" w:rsidP="00E212C9">
      <w:r>
        <w:separator/>
      </w:r>
    </w:p>
  </w:endnote>
  <w:endnote w:type="continuationSeparator" w:id="0">
    <w:p w14:paraId="25C8DD55" w14:textId="77777777" w:rsidR="00EF3485" w:rsidRDefault="00EF3485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103DE" w14:textId="77777777" w:rsidR="00EF3485" w:rsidRDefault="00EF3485" w:rsidP="00E212C9">
      <w:r>
        <w:separator/>
      </w:r>
    </w:p>
  </w:footnote>
  <w:footnote w:type="continuationSeparator" w:id="0">
    <w:p w14:paraId="1B525E1F" w14:textId="77777777" w:rsidR="00EF3485" w:rsidRDefault="00EF3485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0D1D55C0"/>
    <w:multiLevelType w:val="hybridMultilevel"/>
    <w:tmpl w:val="B43CF74C"/>
    <w:lvl w:ilvl="0" w:tplc="23C459F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2B9569D"/>
    <w:multiLevelType w:val="hybridMultilevel"/>
    <w:tmpl w:val="1B04D3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D8379A"/>
    <w:multiLevelType w:val="hybridMultilevel"/>
    <w:tmpl w:val="AE9AE83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02818"/>
    <w:multiLevelType w:val="hybridMultilevel"/>
    <w:tmpl w:val="CD18AB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8" w15:restartNumberingAfterBreak="0">
    <w:nsid w:val="6F590815"/>
    <w:multiLevelType w:val="hybridMultilevel"/>
    <w:tmpl w:val="E16224B8"/>
    <w:lvl w:ilvl="0" w:tplc="3AE6FBA0">
      <w:start w:val="1"/>
      <w:numFmt w:val="decimal"/>
      <w:lvlText w:val="%1."/>
      <w:lvlJc w:val="left"/>
      <w:pPr>
        <w:ind w:left="1414" w:hanging="82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69" w:hanging="360"/>
      </w:pPr>
    </w:lvl>
    <w:lvl w:ilvl="2" w:tplc="241A001B" w:tentative="1">
      <w:start w:val="1"/>
      <w:numFmt w:val="lowerRoman"/>
      <w:lvlText w:val="%3."/>
      <w:lvlJc w:val="right"/>
      <w:pPr>
        <w:ind w:left="2389" w:hanging="180"/>
      </w:pPr>
    </w:lvl>
    <w:lvl w:ilvl="3" w:tplc="241A000F" w:tentative="1">
      <w:start w:val="1"/>
      <w:numFmt w:val="decimal"/>
      <w:lvlText w:val="%4."/>
      <w:lvlJc w:val="left"/>
      <w:pPr>
        <w:ind w:left="3109" w:hanging="360"/>
      </w:pPr>
    </w:lvl>
    <w:lvl w:ilvl="4" w:tplc="241A0019" w:tentative="1">
      <w:start w:val="1"/>
      <w:numFmt w:val="lowerLetter"/>
      <w:lvlText w:val="%5."/>
      <w:lvlJc w:val="left"/>
      <w:pPr>
        <w:ind w:left="3829" w:hanging="360"/>
      </w:pPr>
    </w:lvl>
    <w:lvl w:ilvl="5" w:tplc="241A001B" w:tentative="1">
      <w:start w:val="1"/>
      <w:numFmt w:val="lowerRoman"/>
      <w:lvlText w:val="%6."/>
      <w:lvlJc w:val="right"/>
      <w:pPr>
        <w:ind w:left="4549" w:hanging="180"/>
      </w:pPr>
    </w:lvl>
    <w:lvl w:ilvl="6" w:tplc="241A000F" w:tentative="1">
      <w:start w:val="1"/>
      <w:numFmt w:val="decimal"/>
      <w:lvlText w:val="%7."/>
      <w:lvlJc w:val="left"/>
      <w:pPr>
        <w:ind w:left="5269" w:hanging="360"/>
      </w:pPr>
    </w:lvl>
    <w:lvl w:ilvl="7" w:tplc="241A0019" w:tentative="1">
      <w:start w:val="1"/>
      <w:numFmt w:val="lowerLetter"/>
      <w:lvlText w:val="%8."/>
      <w:lvlJc w:val="left"/>
      <w:pPr>
        <w:ind w:left="5989" w:hanging="360"/>
      </w:pPr>
    </w:lvl>
    <w:lvl w:ilvl="8" w:tplc="241A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9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77FCD"/>
    <w:multiLevelType w:val="hybridMultilevel"/>
    <w:tmpl w:val="803875B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2"/>
  </w:num>
  <w:num w:numId="3">
    <w:abstractNumId w:val="5"/>
  </w:num>
  <w:num w:numId="4">
    <w:abstractNumId w:val="3"/>
  </w:num>
  <w:num w:numId="5">
    <w:abstractNumId w:val="16"/>
  </w:num>
  <w:num w:numId="6">
    <w:abstractNumId w:val="4"/>
  </w:num>
  <w:num w:numId="7">
    <w:abstractNumId w:val="10"/>
  </w:num>
  <w:num w:numId="8">
    <w:abstractNumId w:val="0"/>
  </w:num>
  <w:num w:numId="9">
    <w:abstractNumId w:val="19"/>
  </w:num>
  <w:num w:numId="10">
    <w:abstractNumId w:val="8"/>
  </w:num>
  <w:num w:numId="11">
    <w:abstractNumId w:val="14"/>
  </w:num>
  <w:num w:numId="12">
    <w:abstractNumId w:val="9"/>
  </w:num>
  <w:num w:numId="13">
    <w:abstractNumId w:val="17"/>
  </w:num>
  <w:num w:numId="14">
    <w:abstractNumId w:val="7"/>
  </w:num>
  <w:num w:numId="15">
    <w:abstractNumId w:val="15"/>
  </w:num>
  <w:num w:numId="16">
    <w:abstractNumId w:val="7"/>
  </w:num>
  <w:num w:numId="17">
    <w:abstractNumId w:val="13"/>
  </w:num>
  <w:num w:numId="18">
    <w:abstractNumId w:val="18"/>
  </w:num>
  <w:num w:numId="19">
    <w:abstractNumId w:val="2"/>
  </w:num>
  <w:num w:numId="20">
    <w:abstractNumId w:val="6"/>
  </w:num>
  <w:num w:numId="21">
    <w:abstractNumId w:val="11"/>
  </w:num>
  <w:num w:numId="22">
    <w:abstractNumId w:val="2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709D"/>
    <w:rsid w:val="00012620"/>
    <w:rsid w:val="00012892"/>
    <w:rsid w:val="00012BC1"/>
    <w:rsid w:val="000138BB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45D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0F7F"/>
    <w:rsid w:val="000A5E4A"/>
    <w:rsid w:val="000A6674"/>
    <w:rsid w:val="000B1DFD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337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020E"/>
    <w:rsid w:val="001913C2"/>
    <w:rsid w:val="00191F0E"/>
    <w:rsid w:val="001946E9"/>
    <w:rsid w:val="00197B2F"/>
    <w:rsid w:val="001A008B"/>
    <w:rsid w:val="001A13AC"/>
    <w:rsid w:val="001A4F11"/>
    <w:rsid w:val="001A5A2C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E14E1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00D7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6D21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519C7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61EF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8DE"/>
    <w:rsid w:val="003E0586"/>
    <w:rsid w:val="003E0D12"/>
    <w:rsid w:val="003E27B8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367C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0F35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155F"/>
    <w:rsid w:val="00584D05"/>
    <w:rsid w:val="00590203"/>
    <w:rsid w:val="005908BC"/>
    <w:rsid w:val="00591CA5"/>
    <w:rsid w:val="00593471"/>
    <w:rsid w:val="00596BB5"/>
    <w:rsid w:val="00597303"/>
    <w:rsid w:val="005A5334"/>
    <w:rsid w:val="005A6C7D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27343"/>
    <w:rsid w:val="00632D58"/>
    <w:rsid w:val="00635B12"/>
    <w:rsid w:val="00641F50"/>
    <w:rsid w:val="00642475"/>
    <w:rsid w:val="00643E1D"/>
    <w:rsid w:val="0064456F"/>
    <w:rsid w:val="00647282"/>
    <w:rsid w:val="00656222"/>
    <w:rsid w:val="00656FA5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2EC"/>
    <w:rsid w:val="007A3BE8"/>
    <w:rsid w:val="007A5680"/>
    <w:rsid w:val="007A5B99"/>
    <w:rsid w:val="007A65A7"/>
    <w:rsid w:val="007A7875"/>
    <w:rsid w:val="007B4C35"/>
    <w:rsid w:val="007B68BD"/>
    <w:rsid w:val="007B6FC0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7F34E2"/>
    <w:rsid w:val="00801702"/>
    <w:rsid w:val="008026C8"/>
    <w:rsid w:val="0080396B"/>
    <w:rsid w:val="00806025"/>
    <w:rsid w:val="008068A9"/>
    <w:rsid w:val="008075D2"/>
    <w:rsid w:val="0081077A"/>
    <w:rsid w:val="00810CC0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47D4C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2707"/>
    <w:rsid w:val="00A5561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2386"/>
    <w:rsid w:val="00B34112"/>
    <w:rsid w:val="00B37FA2"/>
    <w:rsid w:val="00B42E4F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5AB8"/>
    <w:rsid w:val="00C06FD4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39E3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C3AF2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1123"/>
    <w:rsid w:val="00D62BD0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248A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06D0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10E2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EF3485"/>
    <w:rsid w:val="00F0075F"/>
    <w:rsid w:val="00F11064"/>
    <w:rsid w:val="00F11670"/>
    <w:rsid w:val="00F1226F"/>
    <w:rsid w:val="00F168F6"/>
    <w:rsid w:val="00F24AA7"/>
    <w:rsid w:val="00F3129A"/>
    <w:rsid w:val="00F31D56"/>
    <w:rsid w:val="00F3295D"/>
    <w:rsid w:val="00F40C50"/>
    <w:rsid w:val="00F42D1E"/>
    <w:rsid w:val="00F452DF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958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6092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24</cp:revision>
  <dcterms:created xsi:type="dcterms:W3CDTF">2021-06-10T09:59:00Z</dcterms:created>
  <dcterms:modified xsi:type="dcterms:W3CDTF">2021-06-10T10:19:00Z</dcterms:modified>
</cp:coreProperties>
</file>