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B8AEC" w14:textId="6F9C993C" w:rsidR="00B46CC9" w:rsidRPr="001B5411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Cyrl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  <w:r w:rsidR="001B5411">
        <w:rPr>
          <w:rFonts w:ascii="Cambria" w:eastAsia="Calibri" w:hAnsi="Cambria" w:cs="Times New Roman"/>
          <w:b/>
          <w:sz w:val="28"/>
          <w:lang w:val="sr-Latn-RS"/>
        </w:rPr>
        <w:t xml:space="preserve"> </w:t>
      </w:r>
      <w:r w:rsidR="001B5411">
        <w:rPr>
          <w:rFonts w:ascii="Cambria" w:eastAsia="Calibri" w:hAnsi="Cambria" w:cs="Times New Roman"/>
          <w:b/>
          <w:sz w:val="28"/>
          <w:lang w:val="sr-Cyrl-RS"/>
        </w:rPr>
        <w:t>по календару за Војводину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3EFEE1A4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CE34C3">
        <w:rPr>
          <w:rFonts w:ascii="Cambria" w:eastAsia="Calibri" w:hAnsi="Cambria" w:cs="Times New Roman"/>
          <w:sz w:val="28"/>
          <w:szCs w:val="28"/>
          <w:lang w:val="sr-Cyrl-RS"/>
        </w:rPr>
        <w:t>СЕДМ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6708CFAA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F25597">
        <w:rPr>
          <w:rFonts w:ascii="Cambria" w:eastAsia="Calibri" w:hAnsi="Cambria" w:cs="Times New Roman"/>
          <w:lang w:val="sr-Cyrl-RS"/>
        </w:rPr>
        <w:t>седми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79E2229" w14:textId="2B203A49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појам нови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ог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век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;</w:t>
            </w:r>
          </w:p>
          <w:p w14:paraId="78914121" w14:textId="67F745CC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одреди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када је почео, а када се завршио нови век;</w:t>
            </w:r>
          </w:p>
          <w:p w14:paraId="7E15B8FF" w14:textId="22613ECE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изврши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делу новог века на 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прединдустријск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 и индустријско доба и објасни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 између ових периода;</w:t>
            </w:r>
          </w:p>
          <w:p w14:paraId="22670759" w14:textId="7FEEA1BE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основне одлике индустријског доба;</w:t>
            </w:r>
          </w:p>
          <w:p w14:paraId="6591ACC8" w14:textId="60DCCF3A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историјске изворе за проучавање новог века од индустријске</w:t>
            </w:r>
          </w:p>
          <w:p w14:paraId="209E717D" w14:textId="77777777" w:rsidR="00CE34C3" w:rsidRPr="00CE34C3" w:rsidRDefault="00CE34C3" w:rsidP="00CE34C3">
            <w:pPr>
              <w:pStyle w:val="ListParagraph"/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до краја Првог светског рата;</w:t>
            </w:r>
          </w:p>
          <w:p w14:paraId="08481C88" w14:textId="6D8C8140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тип историјских извора на 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снову њиховог садржаја и одреди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њихову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сазнајну вредност;</w:t>
            </w:r>
          </w:p>
          <w:p w14:paraId="022651D1" w14:textId="77777777" w:rsid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историјске изворе у свом окружењу и одр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еди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хронолошке оквире у којима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 настали;</w:t>
            </w:r>
          </w:p>
          <w:p w14:paraId="6249E471" w14:textId="62BC8B2C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је индустријска револуција утицала на развој друштва у индустријском добу;</w:t>
            </w:r>
          </w:p>
          <w:p w14:paraId="47CDA761" w14:textId="44458252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разлоге незадовољства народа апсолутистичким режимом у Европи;</w:t>
            </w:r>
          </w:p>
          <w:p w14:paraId="3A366E81" w14:textId="437DBFA4" w:rsidR="00581C30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именујеш најзначајније европске и светске личности од ср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едине XVIII до средине XIX века.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5A8D585A" w:rsidR="00702D33" w:rsidRPr="001B5411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5509B53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7B834936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180D6A33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69C989F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8900F8F" w14:textId="77777777" w:rsidR="00CE34C3" w:rsidRDefault="00CE34C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506E1A2F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0B24790" w14:textId="11DC6DD4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680EBB" w14:textId="77777777" w:rsidR="00CE34C3" w:rsidRDefault="00CE34C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2AEF5172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85DCDD" w14:textId="77777777" w:rsidR="00CE34C3" w:rsidRDefault="00CE34C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3A144A1F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466EA25A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376C5A95" w:rsidR="00702D33" w:rsidRDefault="00702D33" w:rsidP="00CE34C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52DBDF5E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1B8022F" w14:textId="7A541B0D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Увод у наставу; 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познавање са планом и уџбеником</w:t>
            </w:r>
          </w:p>
          <w:p w14:paraId="211E9005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389C23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Иницијални тест</w:t>
            </w:r>
          </w:p>
          <w:p w14:paraId="2C87E28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486E89" w14:textId="7093B211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 карактеристике новог века од индустријске револуци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до краја Првог светског рата</w:t>
            </w:r>
          </w:p>
          <w:p w14:paraId="740A8FFC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0B9060" w14:textId="782F7855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 извори за историју новог века од индустријске револуци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до краја Првог светског рата</w:t>
            </w:r>
          </w:p>
          <w:p w14:paraId="5442BE2B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AE9E9E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Опште карактеристике и историјски извори за историју новог века од индустријске револуције до краја Првог светског рата </w:t>
            </w:r>
          </w:p>
          <w:p w14:paraId="410FBF3E" w14:textId="502858AD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1428874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Индрустријска револуција</w:t>
            </w:r>
          </w:p>
          <w:p w14:paraId="1F8648C5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B31400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Енглеска и Америчка револуција</w:t>
            </w:r>
          </w:p>
          <w:p w14:paraId="7DA27C8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F606555" w:rsidR="00702D33" w:rsidRPr="00617D9A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Индустријска револуција; Енглеска и Америчка револуција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4D3DEE80" w:rsidR="00702D33" w:rsidRDefault="00581C30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</w:p>
          <w:p w14:paraId="5D90A534" w14:textId="77777777" w:rsidR="00CE34C3" w:rsidRPr="005B5EF2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E68AED" w14:textId="36DED22B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11EAB76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A49319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4DB746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8193E7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1D7475" w14:textId="0DF23D19" w:rsidR="00702D3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09740F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581C30">
            <w:pPr>
              <w:spacing w:line="240" w:lineRule="auto"/>
              <w:ind w:left="-107"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79CECF43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CAA48F0" w14:textId="1CFE71E2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Регије и друштво, Европе и Америке</w:t>
            </w:r>
          </w:p>
          <w:p w14:paraId="6863A77E" w14:textId="77777777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00367F" w14:textId="6FED760A" w:rsidR="00702D33" w:rsidRDefault="00F25597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Физика: М</w:t>
            </w:r>
            <w:r w:rsidR="00CE34C3"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еханика и изуми</w:t>
            </w:r>
          </w:p>
          <w:p w14:paraId="3E37832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AE260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F6F9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1341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C7952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B26B6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CF7E5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2F090D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7B27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968E06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D31D5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1AB142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0F129C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49B83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2D3C7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75B8A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3A08E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747A21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7E39A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24C4698F" w:rsidR="00702D33" w:rsidRPr="00617D9A" w:rsidRDefault="00702D3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037E4012" w:rsidR="0042325C" w:rsidRDefault="0042325C" w:rsidP="00B46CC9">
      <w:pPr>
        <w:rPr>
          <w:rFonts w:ascii="Cambria" w:hAnsi="Cambria"/>
        </w:rPr>
      </w:pPr>
    </w:p>
    <w:p w14:paraId="1D6CA7F7" w14:textId="77777777" w:rsidR="0042325C" w:rsidRDefault="0042325C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42325C" w:rsidRPr="00617D9A" w14:paraId="7638BD82" w14:textId="77777777" w:rsidTr="001B4CF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3EF89AA8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51ECE1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BF9695F" w14:textId="77777777" w:rsidR="0042325C" w:rsidRPr="005B5EF2" w:rsidRDefault="0042325C" w:rsidP="001B4CF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A4C6876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0502F96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F3E7A97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AF1B851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42325C" w:rsidRPr="00617D9A" w14:paraId="7FC1E1DE" w14:textId="77777777" w:rsidTr="001B4CF0">
        <w:trPr>
          <w:trHeight w:val="624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79CB2C5E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2721401" w14:textId="77777777" w:rsidR="0042325C" w:rsidRPr="00F80C2E" w:rsidRDefault="0042325C" w:rsidP="0042325C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430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F80C2E">
              <w:rPr>
                <w:rFonts w:ascii="Cambria" w:hAnsi="Cambria" w:cstheme="minorHAnsi"/>
                <w:sz w:val="20"/>
                <w:szCs w:val="20"/>
              </w:rPr>
              <w:t>објасни појам просветитељства и наброји најзначајније представнике</w:t>
            </w:r>
            <w:r w:rsidRPr="00F80C2E">
              <w:rPr>
                <w:rFonts w:ascii="Cambria" w:hAnsi="Cambria" w:cstheme="minorHAnsi"/>
                <w:sz w:val="20"/>
                <w:szCs w:val="20"/>
                <w:lang w:val="sr-Cyrl-RS"/>
              </w:rPr>
              <w:t>;</w:t>
            </w:r>
          </w:p>
          <w:p w14:paraId="6D761598" w14:textId="77777777" w:rsidR="0042325C" w:rsidRPr="00F80C2E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>наведе</w:t>
            </w:r>
            <w:r w:rsidRPr="00F80C2E"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 xml:space="preserve"> разлоге незадовољства народа апсолутистичким режимом у Европи;</w:t>
            </w:r>
          </w:p>
          <w:p w14:paraId="66276101" w14:textId="77777777" w:rsidR="0042325C" w:rsidRPr="00F80C2E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>набројиш основне тековине Француске револуције и упоредиш их са данашњим вредностима;</w:t>
            </w:r>
          </w:p>
          <w:p w14:paraId="0FC14CCA" w14:textId="77777777" w:rsidR="0042325C" w:rsidRPr="00F80C2E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именујеш најзначајније европске и светске личности од средине XVIII до средине XIX века;</w:t>
            </w:r>
          </w:p>
          <w:p w14:paraId="05ABAAAB" w14:textId="77777777" w:rsidR="0042325C" w:rsidRPr="00F80C2E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покажеш на историјској карти правце Наполеонових ратова и објасниш њихов утицај на европске народе;</w:t>
            </w:r>
          </w:p>
          <w:p w14:paraId="25BF07F6" w14:textId="77777777" w:rsidR="0042325C" w:rsidRPr="00F80C2E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препознаш утицај књижевности и уметности на развој националног духа код европских народа;</w:t>
            </w:r>
          </w:p>
          <w:p w14:paraId="2CA137CB" w14:textId="77777777" w:rsidR="0042325C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објасниш положај и начин живота припадника различитих друштвених слојева у Европи и свет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 на почетку индустријског доба;</w:t>
            </w:r>
          </w:p>
          <w:p w14:paraId="3FE62EE7" w14:textId="77777777" w:rsidR="0042325C" w:rsidRPr="000965E6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објасни положај српског народа под страном влашћу; </w:t>
            </w:r>
          </w:p>
          <w:p w14:paraId="7CA22AAE" w14:textId="77777777" w:rsidR="0042325C" w:rsidRPr="000965E6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наведе узроке и повод за избијање Српске револуције; 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44C6273" w14:textId="5814FFCD" w:rsidR="0042325C" w:rsidRPr="001B5411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9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3169BEC1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C7B806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EB83B7" w14:textId="38A62F78" w:rsidR="0042325C" w:rsidRPr="00ED7D3F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E28CC8A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3B816E" w14:textId="5A77D9D2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BE134BF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B170C8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4089FD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1FA86E0" w14:textId="42EC353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631522A7" w14:textId="0C77663B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DF545C" w14:textId="5B99AD70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EB41248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2E2B39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3D0618" w14:textId="319F90E2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31F9F22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28C213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AA543A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6E22B0" w14:textId="5185F6DB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A35B02C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B47A19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BD037F" w14:textId="1B5C17B6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43C070F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E7C82E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F75EC1" w14:textId="3706670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4FFB0E58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D622619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5C8F01" w14:textId="0BAB3D14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1EE7185E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29EA36B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Просветитељство и просвеће-</w:t>
            </w:r>
          </w:p>
          <w:p w14:paraId="3AF00E79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 апсолутизам</w:t>
            </w:r>
          </w:p>
          <w:p w14:paraId="26680031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DC0F2B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Француска револуција </w:t>
            </w:r>
          </w:p>
          <w:p w14:paraId="5B3EEDBD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335516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Просветитељство и просвеће-</w:t>
            </w:r>
          </w:p>
          <w:p w14:paraId="0453F647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 апсолутизам</w:t>
            </w:r>
          </w:p>
          <w:p w14:paraId="241BA7A2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 револуција</w:t>
            </w:r>
          </w:p>
          <w:p w14:paraId="53FAC146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D588F3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Наполеоново доба</w:t>
            </w:r>
          </w:p>
          <w:p w14:paraId="7BF3A90A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A8F1DF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након Наполеонових</w:t>
            </w:r>
          </w:p>
          <w:p w14:paraId="6553E0FC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</w:t>
            </w:r>
          </w:p>
          <w:p w14:paraId="5DEB0FBE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C7D0F4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Наполеоново доба</w:t>
            </w:r>
          </w:p>
          <w:p w14:paraId="15A7EDD2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након Наполеонових</w:t>
            </w:r>
          </w:p>
          <w:p w14:paraId="665B4836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</w:t>
            </w:r>
          </w:p>
          <w:p w14:paraId="56EE1EED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2545BD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 питање до средине XIX века</w:t>
            </w:r>
          </w:p>
          <w:p w14:paraId="18F11CC2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74E901AF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 питање до средине XIX века</w:t>
            </w:r>
          </w:p>
          <w:p w14:paraId="29F29428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2A867D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на почетку индустријског доба – тест</w:t>
            </w:r>
          </w:p>
          <w:p w14:paraId="2C765FF3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44BAE64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под туђинском влашћу крајем XVIII и на почетку XIX века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66E063F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75F28982" w14:textId="77777777" w:rsidR="0042325C" w:rsidRPr="005B5EF2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4922C58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BC305E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C985E7E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C6DC12C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9986DB5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B57F7D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8E8A3DE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FE3641A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183F504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5B5D70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21C7A5C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98F121C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B68B39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4607D56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91FBFA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7C6476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26D704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C136741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6D084C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E423CD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F80C2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F3E414B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5BC193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1DEA63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7B5A477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735486" w14:textId="77777777" w:rsidR="0042325C" w:rsidRPr="005B5EF2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97E9D14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 и књижевност-Р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омантизам; </w:t>
            </w:r>
          </w:p>
          <w:p w14:paraId="695CE09B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217A12" w14:textId="77777777" w:rsidR="0042325C" w:rsidRPr="00F80C2E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Музичка култура -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имне</w:t>
            </w:r>
          </w:p>
          <w:p w14:paraId="3E54BD43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ED7A12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Географија-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Европа,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Балканско полуострво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870F05C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BDEF589" w14:textId="095FAB53" w:rsidR="0042325C" w:rsidRDefault="0042325C" w:rsidP="00B46CC9">
      <w:pPr>
        <w:rPr>
          <w:rFonts w:ascii="Cambria" w:hAnsi="Cambria"/>
        </w:rPr>
      </w:pPr>
    </w:p>
    <w:p w14:paraId="363C343E" w14:textId="77777777" w:rsidR="0042325C" w:rsidRDefault="0042325C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42325C" w:rsidRPr="00617D9A" w14:paraId="5D8962BB" w14:textId="77777777" w:rsidTr="001B4CF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66C503C9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F2F35B3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12BDB49" w14:textId="77777777" w:rsidR="0042325C" w:rsidRPr="005B5EF2" w:rsidRDefault="0042325C" w:rsidP="001B4CF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A884F65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A5AA14B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1EA9EA7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0D52F6F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42325C" w:rsidRPr="00617D9A" w14:paraId="7EF68955" w14:textId="77777777" w:rsidTr="001B4CF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7A9D7C9E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6C2ADB1" w14:textId="77777777" w:rsidR="0042325C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положај српског народа под страном влашћу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758E0F2D" w14:textId="77777777" w:rsidR="0042325C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узроке и повод за избијање Српске револуције;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65E9342C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хроноло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шким редоследом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главн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догађаје Српске револуције </w:t>
            </w:r>
          </w:p>
          <w:p w14:paraId="3E835B85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значај најважнијих догађаја у Српској револуцији;</w:t>
            </w:r>
          </w:p>
          <w:p w14:paraId="505AC77F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набројиш најзначајније личности код Срба до средине XIX века и објасниш њихову улогу и значај;</w:t>
            </w:r>
          </w:p>
          <w:p w14:paraId="45A4263B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тумачиш основне историјске изворе који се односе на историју српског народа у XVIII и првој половини XIX века;</w:t>
            </w:r>
          </w:p>
          <w:p w14:paraId="455B9022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опишеш живот Срба под Хабзбуршком монархијом и под Турцима у XVIII и првој половини XIX века;</w:t>
            </w:r>
          </w:p>
          <w:p w14:paraId="64B53500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објасниш утицај српских интелектуалаца на развој националног идентитета српског народа;</w:t>
            </w:r>
          </w:p>
          <w:p w14:paraId="16BF3A3D" w14:textId="77777777" w:rsidR="0042325C" w:rsidRPr="003B1F00" w:rsidRDefault="0042325C" w:rsidP="001B4CF0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користиш карте које се односе на историју српског народа у XVIII и првој половини XIX века.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129E597" w14:textId="4352F152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19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F59AADE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FCFEC3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DC638E8" w14:textId="6000B473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188213B8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41D9" w14:textId="16177B91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695A1106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4C024C" w14:textId="1DEC30B6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620105C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46CFBF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39CBE49" w14:textId="0915711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4F3CBF93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88E4810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56F699A" w14:textId="16A030F6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E32FFFB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92FB27" w14:textId="1A830A49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2B9DF23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B1FEA2" w14:textId="302E5FD9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A825A2E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под туђинском влашћу крајем XVIII и на почетку  XIX века</w:t>
            </w:r>
          </w:p>
          <w:p w14:paraId="55CA7292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9A3F67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 српски устанак</w:t>
            </w:r>
          </w:p>
          <w:p w14:paraId="027F2FA2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530BD4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 српски устанак</w:t>
            </w:r>
          </w:p>
          <w:p w14:paraId="60F9A3C6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0CD904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 српски устанак и борба за аутономију</w:t>
            </w:r>
          </w:p>
          <w:p w14:paraId="5BEE527B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DF2554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 српски устанак и борба за аутономију</w:t>
            </w:r>
          </w:p>
          <w:p w14:paraId="6BA7EFE3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AAD8A5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 уставобранитеља</w:t>
            </w:r>
          </w:p>
          <w:p w14:paraId="4945EB1D" w14:textId="77777777" w:rsidR="0042325C" w:rsidRPr="003B1F00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A5981B7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 уставобранитеља</w:t>
            </w:r>
          </w:p>
          <w:p w14:paraId="76D21C93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9F1E19" w14:textId="77777777" w:rsidR="0042325C" w:rsidRPr="00E06E5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Први и Други српски устанак и доба уставобранитеља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4529818" w14:textId="77777777" w:rsidR="0042325C" w:rsidRPr="00230A2F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A1CA08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CD04B6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E8A419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0EC477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7DBDB3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69E35B55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33CDE1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86E1033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17037BD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1724E0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7EE8FB3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0B9633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8E0A02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5229C49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D260C8" w14:textId="77777777" w:rsidR="0042325C" w:rsidRDefault="0042325C" w:rsidP="001B4CF0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71379C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70D79E56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E2469A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75BB311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568969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7E23D0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4B7AF3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B8949F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2A5129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1784A9E" w14:textId="77777777" w:rsidR="0042325C" w:rsidRPr="005B5EF2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ED35621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 и књижевност-Н</w:t>
            </w: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ародна епска поезија-Почетак буне против дахија; </w:t>
            </w:r>
          </w:p>
          <w:p w14:paraId="1C9C1BD0" w14:textId="77777777" w:rsidR="0042325C" w:rsidRPr="0071379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</w:t>
            </w: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иографије, Горски вијенац</w:t>
            </w:r>
          </w:p>
          <w:p w14:paraId="2BE3BCA7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C90E16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Географија- Србија и Црна Гора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E2E3D67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B9B8C3C" w14:textId="04C0CF1B" w:rsidR="0042325C" w:rsidRDefault="0042325C" w:rsidP="00B46CC9">
      <w:pPr>
        <w:rPr>
          <w:rFonts w:ascii="Cambria" w:hAnsi="Cambria"/>
        </w:rPr>
      </w:pPr>
    </w:p>
    <w:p w14:paraId="73D5FC52" w14:textId="77777777" w:rsidR="0042325C" w:rsidRDefault="0042325C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859"/>
        <w:gridCol w:w="718"/>
        <w:gridCol w:w="3332"/>
        <w:gridCol w:w="1349"/>
        <w:gridCol w:w="1891"/>
        <w:gridCol w:w="1804"/>
      </w:tblGrid>
      <w:tr w:rsidR="0042325C" w:rsidRPr="00617D9A" w14:paraId="2D9B3B8B" w14:textId="77777777" w:rsidTr="001B4CF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3422763E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91EF6D3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3EFCF60" w14:textId="77777777" w:rsidR="0042325C" w:rsidRPr="005B5EF2" w:rsidRDefault="0042325C" w:rsidP="001B4CF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1F35DBB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05FB031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1F718CC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F7F3182" w14:textId="77777777" w:rsidR="0042325C" w:rsidRPr="00702D33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42325C" w:rsidRPr="00617D9A" w14:paraId="20C104A0" w14:textId="77777777" w:rsidTr="001B5411">
        <w:trPr>
          <w:trHeight w:val="373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7480BE1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8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1FC7C0C" w14:textId="77777777" w:rsidR="0042325C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развој Црне Горе у доба владичанства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2E2FB2E0" w14:textId="77777777" w:rsidR="0042325C" w:rsidRPr="0078103B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узроке и повод за избијање Српске револуције;</w:t>
            </w:r>
          </w:p>
          <w:p w14:paraId="76EDFF08" w14:textId="77777777" w:rsidR="0042325C" w:rsidRPr="0078103B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значај најважнијих догађаја у Српској револуцији;</w:t>
            </w:r>
          </w:p>
          <w:p w14:paraId="235DD6EF" w14:textId="77777777" w:rsidR="0042325C" w:rsidRPr="0078103B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личности код Срб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 до средине XIX века и објасни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њихову улогу и значај;</w:t>
            </w:r>
          </w:p>
          <w:p w14:paraId="620B6092" w14:textId="77777777" w:rsidR="0042325C" w:rsidRPr="0078103B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живот Срба под Хабзбуршком монархијом и под Турцима у XVIII и првој половини XIX века;</w:t>
            </w:r>
          </w:p>
          <w:p w14:paraId="6984A165" w14:textId="77777777" w:rsidR="0042325C" w:rsidRPr="005E43D0" w:rsidRDefault="0042325C" w:rsidP="001B4C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утицај српских интелектуалаца на развој националног идентитета српског народа;</w:t>
            </w:r>
          </w:p>
        </w:tc>
        <w:tc>
          <w:tcPr>
            <w:tcW w:w="249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0309029" w14:textId="7E1FCCB0" w:rsidR="0042325C" w:rsidRPr="00592E15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27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2174107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264BA2" w14:textId="24FC795F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4530787F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8B672B" w14:textId="04C8E7B0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201BDF4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E111AF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702A77" w14:textId="2A6D0AEE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6A19BA12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04302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B78DB9" w14:textId="34490495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  <w:r w:rsidR="001B541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43C4D856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AC24D2" w14:textId="77777777" w:rsidR="0042325C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0D745D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2B1790" w14:textId="77777777" w:rsidR="0042325C" w:rsidRDefault="0042325C" w:rsidP="001B54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33D1D9" w14:textId="77777777" w:rsidR="0042325C" w:rsidRPr="00617D9A" w:rsidRDefault="0042325C" w:rsidP="001B4CF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3061FD7" w14:textId="77777777" w:rsidR="0042325C" w:rsidRPr="00C5508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Црна </w:t>
            </w: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 у доба владичанства</w:t>
            </w:r>
          </w:p>
          <w:p w14:paraId="3D0042D0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0FF8E2" w14:textId="77777777" w:rsidR="0042325C" w:rsidRPr="00C5508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86BB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 Гора у доба владичанства</w:t>
            </w:r>
          </w:p>
          <w:p w14:paraId="55CBCF57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DE2343" w14:textId="77777777" w:rsidR="0042325C" w:rsidRPr="00C5508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 државе и народ до средине XIX века – тест</w:t>
            </w:r>
          </w:p>
          <w:p w14:paraId="12FB6EF9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DD11AF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E7D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 државе и народ до средине XIX века</w:t>
            </w:r>
          </w:p>
          <w:p w14:paraId="05FC4E81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5C5BDE" w14:textId="77777777" w:rsidR="0042325C" w:rsidRPr="00C5508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E7D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 државе и народ до средине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- </w:t>
            </w:r>
            <w:r w:rsidRPr="005E43D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анализа остварености исхода – закључивање оцена</w:t>
            </w:r>
          </w:p>
          <w:p w14:paraId="613D258B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D633CB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18DB49C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456918E" w14:textId="77777777" w:rsidR="0042325C" w:rsidRPr="005B5EF2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1AA6A4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0177A1F2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58C7583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E7DA5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885100F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C60338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E7DA5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E7620CE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4D57824" w14:textId="77777777" w:rsidR="0042325C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E7DA5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3C6F0034" w14:textId="77777777" w:rsidR="0042325C" w:rsidRPr="005B5EF2" w:rsidRDefault="0042325C" w:rsidP="001B4CF0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9679FF0" w14:textId="77777777" w:rsidR="0042325C" w:rsidRPr="00B55AB5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Европске регије, друштвена географија и миграције становништва</w:t>
            </w:r>
          </w:p>
          <w:p w14:paraId="676F73E1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9BD79B2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Балканске регије; Србија; Црна Гора</w:t>
            </w:r>
          </w:p>
          <w:p w14:paraId="34F27E47" w14:textId="77777777" w:rsidR="0042325C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E330C0" w14:textId="77777777" w:rsidR="0042325C" w:rsidRPr="00B55AB5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D2101E" w14:textId="77777777" w:rsidR="0042325C" w:rsidRPr="00617D9A" w:rsidRDefault="0042325C" w:rsidP="001B4CF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DA742F7" w14:textId="579C890B" w:rsidR="00B46CC9" w:rsidRPr="001B5411" w:rsidRDefault="001B5411" w:rsidP="001B5411">
      <w:pPr>
        <w:spacing w:line="240" w:lineRule="auto"/>
        <w:rPr>
          <w:rFonts w:ascii="Cambria" w:hAnsi="Cambria"/>
          <w:color w:val="FFFFFF" w:themeColor="background1"/>
          <w:lang w:val="sr-Cyrl-RS"/>
        </w:rPr>
      </w:pPr>
      <w:r w:rsidRPr="001B5411">
        <w:rPr>
          <w:rFonts w:ascii="Cambria" w:hAnsi="Cambria"/>
          <w:color w:val="FFFFFF" w:themeColor="background1"/>
          <w:lang w:val="sr-Cyrl-RS"/>
        </w:rPr>
        <w:t>Ххх</w:t>
      </w:r>
    </w:p>
    <w:tbl>
      <w:tblPr>
        <w:tblW w:w="4974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9"/>
        <w:gridCol w:w="4768"/>
        <w:gridCol w:w="811"/>
        <w:gridCol w:w="3333"/>
        <w:gridCol w:w="1348"/>
        <w:gridCol w:w="1890"/>
        <w:gridCol w:w="1706"/>
      </w:tblGrid>
      <w:tr w:rsidR="001B5411" w:rsidRPr="00617D9A" w14:paraId="0A894A82" w14:textId="77777777" w:rsidTr="001F4DE9">
        <w:trPr>
          <w:trHeight w:val="323"/>
        </w:trPr>
        <w:tc>
          <w:tcPr>
            <w:tcW w:w="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B4250FA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6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A294277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BE79930" w14:textId="77777777" w:rsidR="001B5411" w:rsidRPr="005B5EF2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6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EEC84A1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2A8E52F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6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46D2DF8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893A2A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B5411" w:rsidRPr="00617D9A" w14:paraId="5D083A4E" w14:textId="77777777" w:rsidTr="001F4DE9">
        <w:trPr>
          <w:trHeight w:val="4836"/>
        </w:trPr>
        <w:tc>
          <w:tcPr>
            <w:tcW w:w="160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4FFC0A68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6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32825EE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разлоге и ток револуција 1848/49. године у Европи;</w:t>
            </w:r>
          </w:p>
          <w:p w14:paraId="0643CF64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како је дошло до уједињења Италије и уједињења Немачке;</w:t>
            </w:r>
          </w:p>
          <w:p w14:paraId="7277DE15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како су догађаји из друге половине XIX века утицали на политичке и друштвене промене у Европи и свету;</w:t>
            </w:r>
          </w:p>
          <w:p w14:paraId="7B8FB2A7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друштвене промене у САД у XIX веку;</w:t>
            </w:r>
          </w:p>
          <w:p w14:paraId="52C5A794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карти колоније САД и других великих сила;</w:t>
            </w:r>
          </w:p>
          <w:p w14:paraId="03BABCCD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 и упореди историјске изворе с краја XIX века и одреди којој врсти припадају;</w:t>
            </w:r>
          </w:p>
          <w:p w14:paraId="2DE9A465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и дефинише Источно питање;</w:t>
            </w:r>
          </w:p>
          <w:p w14:paraId="775478B3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како Балкански народи учествују у решавању Источног питања;</w:t>
            </w:r>
          </w:p>
          <w:p w14:paraId="7EA76C33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важне догађаје и личности у Великој источној кризи;</w:t>
            </w:r>
          </w:p>
          <w:p w14:paraId="77EEE66C" w14:textId="77777777" w:rsidR="001B5411" w:rsidRPr="0027754D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одлуке конгреса у Берлину;</w:t>
            </w:r>
          </w:p>
          <w:p w14:paraId="230AADDB" w14:textId="77777777" w:rsidR="001B5411" w:rsidRPr="00BC626F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38" w:right="-19" w:hanging="27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7754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улогу великих сила и њихов утицај на Балкану у другој половини XIX века.</w:t>
            </w:r>
          </w:p>
        </w:tc>
        <w:tc>
          <w:tcPr>
            <w:tcW w:w="283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BBC5E55" w14:textId="7041A3D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347BD06D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F7AEA8" w14:textId="21375589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14F41A55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A2E44D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1D4B5E" w14:textId="62D927EF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3DE1367B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3F3E4A7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979796" w14:textId="3FDDDA62" w:rsidR="001B5411" w:rsidRP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35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89F22D1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079725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E63DE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8A3E8C" w14:textId="77777777" w:rsidR="001B5411" w:rsidRPr="00617D9A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64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08E6749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B250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1848/49.године</w:t>
            </w:r>
          </w:p>
          <w:p w14:paraId="321D40F9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752680D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B250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Уједињење Италије и уједињење Немачке</w:t>
            </w:r>
          </w:p>
          <w:p w14:paraId="1F6E7B2A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77B5D3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B250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1848/49; Уједињење Италије и уједињење Немачке</w:t>
            </w:r>
          </w:p>
          <w:p w14:paraId="47874900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086DD4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B250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 народи и источно питање у другој половини XIX  века</w:t>
            </w:r>
          </w:p>
          <w:p w14:paraId="5A6A15E9" w14:textId="77777777" w:rsidR="001B5411" w:rsidRPr="00BB250D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D778D1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F42B65B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D5A7F07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C7EB55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79C1A23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A366AB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A65935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DB90ABD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DDCF3F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6494E2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BB250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3B05249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516620" w14:textId="77777777" w:rsidR="001B5411" w:rsidRPr="005B5EF2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60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3C7CEE3" w14:textId="77777777" w:rsidR="001B5411" w:rsidRPr="00B55AB5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Европске регије, друштвена географија и миграције становништва</w:t>
            </w:r>
          </w:p>
          <w:p w14:paraId="6358BEA4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5E969429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Балканске регије; Србија; Црна Гора</w:t>
            </w:r>
          </w:p>
          <w:p w14:paraId="51BEC907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32ED1C" w14:textId="77777777" w:rsidR="001B5411" w:rsidRPr="00B33A34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9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auto"/>
            </w:tcBorders>
            <w:shd w:val="clear" w:color="auto" w:fill="auto"/>
            <w:noWrap/>
          </w:tcPr>
          <w:p w14:paraId="7FBEFD4C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E1AEA23" w14:textId="77777777" w:rsidR="001B5411" w:rsidRDefault="001B5411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9"/>
        <w:gridCol w:w="5216"/>
        <w:gridCol w:w="850"/>
        <w:gridCol w:w="3262"/>
        <w:gridCol w:w="1133"/>
        <w:gridCol w:w="1700"/>
        <w:gridCol w:w="1790"/>
      </w:tblGrid>
      <w:tr w:rsidR="001B5411" w:rsidRPr="00617D9A" w14:paraId="5329EAD6" w14:textId="77777777" w:rsidTr="001F4DE9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B87E014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8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6AC11EB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238361E" w14:textId="77777777" w:rsidR="001B5411" w:rsidRPr="005B5EF2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3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180FD41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3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C809714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59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C30CCC1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>-</w:t>
            </w:r>
          </w:p>
          <w:p w14:paraId="072BF6F0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ТНО ПОВЕЗИВАЊЕ</w:t>
            </w:r>
          </w:p>
        </w:tc>
        <w:tc>
          <w:tcPr>
            <w:tcW w:w="62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CACFB1A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B5411" w:rsidRPr="00617D9A" w14:paraId="7BF0C3C6" w14:textId="77777777" w:rsidTr="001F4DE9">
        <w:trPr>
          <w:trHeight w:val="558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0A22FE25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810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B7C8237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разлоге и ток револуција 1848/49. године у Европи;</w:t>
            </w:r>
          </w:p>
          <w:p w14:paraId="729C81B2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је дошло до уједињења Италије и уједињења Немачке;</w:t>
            </w:r>
          </w:p>
          <w:p w14:paraId="79288478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су догађаји из друге половине XIX века утицали на политичке и друштвене промене у Европи и свету;</w:t>
            </w:r>
          </w:p>
          <w:p w14:paraId="226EE4B5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изуме друге индустријске револуције;</w:t>
            </w:r>
          </w:p>
          <w:p w14:paraId="1348CA00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нализирајући дате примере, уочи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утицај научно-технолошког развоја на промене у друштвеним и привредним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односима, као и у природном окружењу;</w:t>
            </w:r>
          </w:p>
          <w:p w14:paraId="6A7A1819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карактеристике најзначајнијих идеологија насталих у другој половини XIX века;</w:t>
            </w:r>
          </w:p>
          <w:p w14:paraId="68FB5677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 историјској карти колоније настале крајем XIX века;</w:t>
            </w:r>
          </w:p>
          <w:p w14:paraId="0D30F5D7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личности у Европи и свету крајем XIX века;</w:t>
            </w:r>
          </w:p>
          <w:p w14:paraId="2A53EE15" w14:textId="77777777" w:rsidR="001B5411" w:rsidRPr="008C139E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историјске изворе с краја XIX века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 одреди којој врсти припадају;</w:t>
            </w:r>
          </w:p>
          <w:p w14:paraId="70E15F36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сам процен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коју закљ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учну оцену наставник треба да му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закључи</w:t>
            </w:r>
          </w:p>
          <w:p w14:paraId="110E94AE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хронолошким редом догађаје из периода друге владавине кнеза Милоша и Михаила Обреновића;</w:t>
            </w:r>
          </w:p>
          <w:p w14:paraId="776A86A3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најважније успехе њихове унутрашње и спољне политике;</w:t>
            </w:r>
          </w:p>
          <w:p w14:paraId="4CBC1A98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 историјски развој савремених културних институција у Србији;</w:t>
            </w:r>
          </w:p>
          <w:p w14:paraId="67550AF7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улогу и значај Намесништва</w:t>
            </w:r>
          </w:p>
          <w:p w14:paraId="44928617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дефинишe карактеристике Намесничког устава;</w:t>
            </w:r>
          </w:p>
          <w:p w14:paraId="442EEA76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опишe ток и исход ратова у Великој источној кризи,</w:t>
            </w:r>
          </w:p>
          <w:p w14:paraId="56E57CFE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наведe најважније одлуке мира у Санстефану и конгреса у Берлину</w:t>
            </w:r>
          </w:p>
          <w:p w14:paraId="3CF90B18" w14:textId="77777777" w:rsidR="001B5411" w:rsidRPr="008E4733" w:rsidRDefault="001B5411" w:rsidP="001F4DE9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7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покажe на карти територије на које се проширила Србија</w:t>
            </w:r>
          </w:p>
        </w:tc>
        <w:tc>
          <w:tcPr>
            <w:tcW w:w="2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92B63FF" w14:textId="158CEDD9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0A80407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AF6AF1" w14:textId="74D11E86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CA676B1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2447A7" w14:textId="592B7FC2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FDDCC52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F47353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93C01" w14:textId="48394C28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0A7FA7CA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E54B76A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0D3ED6" w14:textId="302CF82B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5E309612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FA13F9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DCEC5A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64420A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41.</w:t>
            </w:r>
          </w:p>
          <w:p w14:paraId="1B465187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B25DFD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CCCAAB9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42.</w:t>
            </w:r>
          </w:p>
          <w:p w14:paraId="72BE3FC3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123C3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E5B67F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43.</w:t>
            </w:r>
          </w:p>
          <w:p w14:paraId="46970AFD" w14:textId="77777777" w:rsidR="001B5411" w:rsidRPr="008E4733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8D787C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D53E817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FB994A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348B1E" w14:textId="77777777" w:rsidR="001B5411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3C9D292" w14:textId="77777777" w:rsidR="001B5411" w:rsidRPr="00617D9A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32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09FE842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F26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 САД и борба за колоније</w:t>
            </w:r>
          </w:p>
          <w:p w14:paraId="619DEED0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2DF7C4E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0031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 САД и борба за колоније</w:t>
            </w:r>
          </w:p>
          <w:p w14:paraId="52B06E89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8D726F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 у привреди, друштву и култури на крају XIXвека</w:t>
            </w:r>
          </w:p>
          <w:p w14:paraId="2E6BF60D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CB0F82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B3AD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 у привреди, друштву и култури на крају XIXвека</w:t>
            </w:r>
          </w:p>
          <w:p w14:paraId="4F1EF6AC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1E9F57B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у другој половини XIX века - тест</w:t>
            </w:r>
          </w:p>
          <w:p w14:paraId="377B5716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C8B3F2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BAC134B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Друга владавина кнеза Милоша и кнеза Михаила</w:t>
            </w:r>
          </w:p>
          <w:p w14:paraId="736D0FEA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0884E3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 је Србија стекла независност?</w:t>
            </w:r>
          </w:p>
          <w:p w14:paraId="73DEBC1F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E3F24A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Друга владавина кнеза Милоша и кнеза Михаила; Како је Србија стекла независност?</w:t>
            </w:r>
          </w:p>
          <w:p w14:paraId="3DD2D2A1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BE74AD8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E473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532F30EF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4753350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3E72E2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CA1462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87CA3A2" w14:textId="77777777" w:rsidR="001B5411" w:rsidRPr="008E47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9E41E3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52789B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0E9B5AB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EB0F0D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393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4AD4CD4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7691219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E7FB95" w14:textId="77777777" w:rsidR="001B5411" w:rsidRDefault="001B5411" w:rsidP="001F4DE9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2AB6D4E" w14:textId="77777777" w:rsidR="001B5411" w:rsidRDefault="001B5411" w:rsidP="001F4DE9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8D0B92" w14:textId="77777777" w:rsidR="001B5411" w:rsidRDefault="001B5411" w:rsidP="001F4DE9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F01CFC2" w14:textId="77777777" w:rsidR="001B5411" w:rsidRDefault="001B5411" w:rsidP="001F4DE9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38C18B9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9D437A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B3ADA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DB3ADA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C328A17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E88E6B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9AC4E3B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3E069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3E069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тизација</w:t>
            </w:r>
          </w:p>
          <w:p w14:paraId="3241D91E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3329C5" w14:textId="77777777" w:rsidR="001B5411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D6242F" w14:textId="77777777" w:rsidR="001B5411" w:rsidRPr="008E4733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8E4733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E371310" w14:textId="77777777" w:rsidR="001B5411" w:rsidRPr="008E4733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E32D8B" w14:textId="77777777" w:rsidR="001B5411" w:rsidRPr="008E4733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571A71" w14:textId="77777777" w:rsidR="001B5411" w:rsidRPr="008E4733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8E4733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F9E3EF0" w14:textId="77777777" w:rsidR="001B5411" w:rsidRPr="008E4733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E14785" w14:textId="77777777" w:rsidR="001B5411" w:rsidRPr="008E4733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18173FD" w14:textId="77777777" w:rsidR="001B5411" w:rsidRPr="005B5EF2" w:rsidRDefault="001B5411" w:rsidP="001F4DE9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8E4733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8E4733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</w:tc>
        <w:tc>
          <w:tcPr>
            <w:tcW w:w="590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E4B6D00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Р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еализам као књижевни правац</w:t>
            </w:r>
          </w:p>
          <w:p w14:paraId="2EA18CC4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A2071C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култура: 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мпресионизам</w:t>
            </w:r>
          </w:p>
          <w:p w14:paraId="10F770BA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AC41D8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Физика: 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лектрицитет, електромагнети-</w:t>
            </w:r>
          </w:p>
          <w:p w14:paraId="0E66F71B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З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</w:p>
          <w:p w14:paraId="1F226F33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10A756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Хемија: П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ериодни систем елемената</w:t>
            </w:r>
          </w:p>
          <w:p w14:paraId="24F03D60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6F4905" w14:textId="77777777" w:rsidR="001B5411" w:rsidRPr="008C139E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Биологија: Т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еорија еволуције</w:t>
            </w:r>
          </w:p>
          <w:p w14:paraId="5B5100AF" w14:textId="77777777" w:rsidR="001B5411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94186F" w14:textId="77777777" w:rsidR="001B5411" w:rsidRPr="00B33A34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Географија: САД, Србија; 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друштвена географија</w:t>
            </w:r>
          </w:p>
        </w:tc>
        <w:tc>
          <w:tcPr>
            <w:tcW w:w="62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57A3284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48A0893" w14:textId="73686392" w:rsidR="001B5411" w:rsidRDefault="001B5411" w:rsidP="00B46CC9">
      <w:pPr>
        <w:rPr>
          <w:rFonts w:ascii="Cambria" w:hAnsi="Cambria"/>
          <w:lang w:val="sr-Cyrl-RS"/>
        </w:rPr>
      </w:pPr>
    </w:p>
    <w:p w14:paraId="06C0C9A2" w14:textId="77777777" w:rsidR="001B5411" w:rsidRDefault="001B5411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br w:type="page"/>
      </w:r>
    </w:p>
    <w:tbl>
      <w:tblPr>
        <w:tblW w:w="5122" w:type="pct"/>
        <w:tblInd w:w="-123" w:type="dxa"/>
        <w:tblLayout w:type="fixed"/>
        <w:tblLook w:val="04A0" w:firstRow="1" w:lastRow="0" w:firstColumn="1" w:lastColumn="0" w:noHBand="0" w:noVBand="1"/>
      </w:tblPr>
      <w:tblGrid>
        <w:gridCol w:w="111"/>
        <w:gridCol w:w="356"/>
        <w:gridCol w:w="103"/>
        <w:gridCol w:w="4048"/>
        <w:gridCol w:w="808"/>
        <w:gridCol w:w="357"/>
        <w:gridCol w:w="852"/>
        <w:gridCol w:w="3028"/>
        <w:gridCol w:w="236"/>
        <w:gridCol w:w="1141"/>
        <w:gridCol w:w="56"/>
        <w:gridCol w:w="1722"/>
        <w:gridCol w:w="83"/>
        <w:gridCol w:w="1725"/>
        <w:gridCol w:w="115"/>
      </w:tblGrid>
      <w:tr w:rsidR="001B5411" w:rsidRPr="00617D9A" w14:paraId="7169FA3E" w14:textId="77777777" w:rsidTr="001B5411">
        <w:trPr>
          <w:gridBefore w:val="1"/>
          <w:gridAfter w:val="1"/>
          <w:wBefore w:w="38" w:type="pct"/>
          <w:wAfter w:w="39" w:type="pct"/>
          <w:trHeight w:val="1163"/>
        </w:trPr>
        <w:tc>
          <w:tcPr>
            <w:tcW w:w="156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D040D6A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Hlk17286850"/>
          </w:p>
        </w:tc>
        <w:tc>
          <w:tcPr>
            <w:tcW w:w="1768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F8372E1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0DACD46" w14:textId="77777777" w:rsidR="001B5411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2501BE5D" w14:textId="77777777" w:rsidR="001B5411" w:rsidRPr="005B5EF2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07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EF0B7A6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38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3C2282F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03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A8C547C" w14:textId="7DF9FD5E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>-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НО ПОВЕЗИВАЊЕ</w:t>
            </w:r>
          </w:p>
        </w:tc>
        <w:tc>
          <w:tcPr>
            <w:tcW w:w="613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49208D8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B5411" w:rsidRPr="00446AEA" w14:paraId="10DD827B" w14:textId="77777777" w:rsidTr="001B5411">
        <w:trPr>
          <w:gridBefore w:val="1"/>
          <w:gridAfter w:val="1"/>
          <w:wBefore w:w="38" w:type="pct"/>
          <w:wAfter w:w="39" w:type="pct"/>
          <w:trHeight w:val="4040"/>
        </w:trPr>
        <w:tc>
          <w:tcPr>
            <w:tcW w:w="156" w:type="pct"/>
            <w:gridSpan w:val="2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09B20A12" w14:textId="77777777" w:rsidR="001B5411" w:rsidRPr="00446AE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1768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E391D99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зашто је дошло до преокрета у спољној политици Србије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0312DE1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политичке странке у Србији крајем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9B9EC87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улогу опозиције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политици,</w:t>
            </w:r>
          </w:p>
          <w:p w14:paraId="2CB3BE14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наброји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објасни 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кључне појмове(устав, закон, абдикација)</w:t>
            </w:r>
          </w:p>
          <w:p w14:paraId="068FC03D" w14:textId="77777777" w:rsidR="001B5411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како је дошло до привредног успона Србије у време краља Милана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3CE95C3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разуме како је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зшто 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 до смене династија у Србији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7543D1F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карактеристике владавине последњег Обреновића и разлоге незадовољства његовом владавином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5B99B97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световне владаре у Црној Гори у другој половини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C92B4B7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догађаје у Великој источној кризи, као и улогу Србије и Црне Горе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32BA78D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територијална проширења које су добиле Србија и Црна Гора на Берлинском конгресу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CC78240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покаже на историјској карти територијална проширења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Србије и Црне Горе 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 1878.године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12A607B4" w14:textId="67D9063F" w:rsidR="001B5411" w:rsidRPr="001B5411" w:rsidRDefault="001B5411" w:rsidP="001F4DE9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како је изгледао живот Срба у Аустроугарској и у Османском царству у другој половиниXIX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068238FE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односе великих сила почеткомXX 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CD12F61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најзначајнија открића почетком XX века и обј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асни њихову улогу у животу људи,</w:t>
            </w:r>
          </w:p>
          <w:p w14:paraId="1013848B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како су промене у науци мењале поглед на свет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7D075FA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наведе имена научника и других ствараоца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ове е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похе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734ADB79" w14:textId="77777777" w:rsidR="001B5411" w:rsidRPr="002E6679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карти територије великих сила и подручја њиховог сукобљавања почетком XX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19D2A121" w14:textId="77777777" w:rsidR="001B5411" w:rsidRPr="00A46138" w:rsidRDefault="001B5411" w:rsidP="001B5411">
            <w:pPr>
              <w:pStyle w:val="ListParagraph"/>
              <w:numPr>
                <w:ilvl w:val="0"/>
                <w:numId w:val="11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значајне личности из опште и националне историје овог периода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објасни њихову улогу.</w:t>
            </w:r>
          </w:p>
        </w:tc>
        <w:tc>
          <w:tcPr>
            <w:tcW w:w="289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07C1F51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44.</w:t>
            </w:r>
          </w:p>
          <w:p w14:paraId="74CA465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967404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EF917E7" w14:textId="3E57925B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45.</w:t>
            </w:r>
          </w:p>
          <w:p w14:paraId="0516B77D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89DD3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AF8B0FE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46.</w:t>
            </w:r>
          </w:p>
          <w:p w14:paraId="61AADF9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5032C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B868A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B94051E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47.</w:t>
            </w:r>
          </w:p>
          <w:p w14:paraId="0895350E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3E60903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F2115CD" w14:textId="66ED97D1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48.</w:t>
            </w:r>
          </w:p>
          <w:p w14:paraId="134E50C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EAF97C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E7D02E9" w14:textId="6AF49AFE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49.</w:t>
            </w:r>
          </w:p>
          <w:p w14:paraId="5CE575B7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9E1DBD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D34CDA7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8BC0307" w14:textId="0571E39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50.</w:t>
            </w:r>
          </w:p>
          <w:p w14:paraId="7FCCEC4B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9207C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4089E6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51.</w:t>
            </w:r>
          </w:p>
          <w:p w14:paraId="7AF7101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657C64C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317D39" w14:textId="6DC2698A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52.</w:t>
            </w:r>
          </w:p>
          <w:p w14:paraId="4C9DF48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F20E04A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2BA025B" w14:textId="0B4972E5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53.</w:t>
            </w:r>
          </w:p>
          <w:p w14:paraId="14F942D0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984F2A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C5E3A1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E6CE56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D82E3A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07" w:type="pct"/>
            <w:gridSpan w:val="2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1639CA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Независна Србија за време краља Милана</w:t>
            </w:r>
          </w:p>
          <w:p w14:paraId="757CEA8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43D8080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Србија у време краља Александра Обреновића</w:t>
            </w:r>
          </w:p>
          <w:p w14:paraId="5677915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40F33C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Независна Србија за време краља Милана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Србија у време краља Александра Обреновића</w:t>
            </w:r>
          </w:p>
          <w:p w14:paraId="16417711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88175A1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Стицање независности Црне Горе</w:t>
            </w:r>
          </w:p>
          <w:p w14:paraId="498A9301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366E5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Стицање независности Црне Горе</w:t>
            </w:r>
          </w:p>
          <w:p w14:paraId="17331B48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EAA4451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Срби у Аустроугарској и Османском царству у другој пoловини XIX века</w:t>
            </w:r>
          </w:p>
          <w:p w14:paraId="050BA2E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A74683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Српске државе и народ у другој половини XIX века</w:t>
            </w:r>
          </w:p>
          <w:p w14:paraId="4ECE8442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B4AAFF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Међународни односи на почетку XX века </w:t>
            </w:r>
          </w:p>
          <w:p w14:paraId="2510DC5E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E2D2ED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Развој науке и културе на почетку XX века </w:t>
            </w:r>
          </w:p>
          <w:p w14:paraId="22C27A3C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9D802C0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Међународни односи на почетку XX века и развој науке и културе на почетку XX века </w:t>
            </w:r>
          </w:p>
          <w:p w14:paraId="0EEE470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26E79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D8FCA8B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05A414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1869076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60F900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D3D51D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795A9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E95BA76" w14:textId="7A79FF1F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ње</w:t>
            </w:r>
          </w:p>
          <w:p w14:paraId="711F05A6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E28A7C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8B8EAC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9140008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F51F2AB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5D77A11" w14:textId="353D51C2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ње</w:t>
            </w:r>
          </w:p>
          <w:p w14:paraId="06729FE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6CACC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22CCB3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B7D1276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83A2105" w14:textId="164EE0F6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система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тизација</w:t>
            </w:r>
          </w:p>
          <w:p w14:paraId="091182B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FD0DF1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0B0BD7DE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65170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2130FD9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F7CB350" w14:textId="6B18FACE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ње</w:t>
            </w:r>
          </w:p>
          <w:p w14:paraId="1DF7E5C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0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A368B03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Балканске регије; Србија; Црна Гора, Европа и Свет</w:t>
            </w:r>
          </w:p>
          <w:p w14:paraId="297FC0C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12EE68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Ликовна култура: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арт нуво</w:t>
            </w:r>
          </w:p>
          <w:p w14:paraId="6250BF08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EBD7909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Физика: механи-</w:t>
            </w:r>
          </w:p>
          <w:p w14:paraId="55D93405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ка, електицитет, теорија релативитета</w:t>
            </w:r>
          </w:p>
          <w:p w14:paraId="08AD9749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917B7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Хемија: радиоактивност</w:t>
            </w:r>
          </w:p>
          <w:p w14:paraId="163AB464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Психологија: психоанализа</w:t>
            </w:r>
          </w:p>
          <w:p w14:paraId="6527153A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66350D" w14:textId="77777777" w:rsidR="001B5411" w:rsidRPr="002E667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Грађанско васпитање: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бирачко право;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 права жена</w:t>
            </w:r>
          </w:p>
        </w:tc>
        <w:tc>
          <w:tcPr>
            <w:tcW w:w="613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70E0B8B" w14:textId="77777777" w:rsidR="001B5411" w:rsidRPr="002E6679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bookmarkEnd w:id="0"/>
      <w:tr w:rsidR="001B5411" w:rsidRPr="00617D9A" w14:paraId="3631643A" w14:textId="77777777" w:rsidTr="001B5411">
        <w:trPr>
          <w:trHeight w:val="773"/>
        </w:trPr>
        <w:tc>
          <w:tcPr>
            <w:tcW w:w="159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356940A7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1E22155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B258B79" w14:textId="77777777" w:rsidR="001B5411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6A6499BD" w14:textId="77777777" w:rsidR="001B5411" w:rsidRPr="005B5EF2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06AE05F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gridSpan w:val="3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F2E67E5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12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2546555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4" w:type="pct"/>
            <w:gridSpan w:val="2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AC016A3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B5411" w:rsidRPr="00446AEA" w14:paraId="35B83595" w14:textId="77777777" w:rsidTr="001B5411">
        <w:trPr>
          <w:trHeight w:val="6302"/>
        </w:trPr>
        <w:tc>
          <w:tcPr>
            <w:tcW w:w="159" w:type="pct"/>
            <w:gridSpan w:val="2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FDEDCF7" w14:textId="54E9BBB7" w:rsidR="001B5411" w:rsidRPr="00446AE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АПРИЛ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08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3CFA5AE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промене у спољној политици Србије после 1903.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године,</w:t>
            </w:r>
          </w:p>
          <w:p w14:paraId="1013D5A9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развој привреде и друштва Србије после 1903.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године,</w:t>
            </w:r>
          </w:p>
          <w:p w14:paraId="63F878E1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објасни хронологију важних догађаја и улогу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истакнутих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 у њима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E422A53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пише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стање у Црној Гори почетком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B5EA325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 прика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же догађаје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унутрашње и спољне политике Црне Горе почетком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8A598FB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односе Србије и Црне Горе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63EACD84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какав је био живот Срба у Аустроугарској и Османском царству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1DB3637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узроке и поводе за почетак Балканских ратова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1BBC016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значајне војсковође Балканских ратова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AC4D93E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битке и друге догађаје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CCF03C8" w14:textId="77777777" w:rsidR="001B5411" w:rsidRPr="009761CA" w:rsidRDefault="001B5411" w:rsidP="001B5411">
            <w:pPr>
              <w:pStyle w:val="ListParagraph"/>
              <w:numPr>
                <w:ilvl w:val="0"/>
                <w:numId w:val="12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историјској карти границе Србије, Црне Горе, Аустроугарске и Османског царства пре и после Балканских ратова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CD0C4A1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54.</w:t>
            </w:r>
          </w:p>
          <w:p w14:paraId="00143E71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AC2262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AFDF53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55.</w:t>
            </w:r>
          </w:p>
          <w:p w14:paraId="7F172C78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711F613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56.</w:t>
            </w:r>
          </w:p>
          <w:p w14:paraId="471A01C1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BC2348F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4673DE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7BF56C2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57.</w:t>
            </w:r>
          </w:p>
          <w:p w14:paraId="42702A04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08B79D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78EBE9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58.</w:t>
            </w:r>
          </w:p>
          <w:p w14:paraId="62FF165F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F0A1459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BB925D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59.</w:t>
            </w:r>
          </w:p>
          <w:p w14:paraId="66EAF9B0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F79B12C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60.</w:t>
            </w:r>
          </w:p>
          <w:p w14:paraId="5A8ED5D3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ADEE9F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61.</w:t>
            </w:r>
          </w:p>
          <w:p w14:paraId="0FA823F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78FBF9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67443D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437" w:type="pct"/>
            <w:gridSpan w:val="3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0B1CEA0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Краљевина Србија од Мајског преврата до балканских ратова (1903-1912)</w:t>
            </w:r>
          </w:p>
          <w:p w14:paraId="60508A58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CD830F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Црна Гора на почетку XX века</w:t>
            </w:r>
          </w:p>
          <w:p w14:paraId="5CDBCCF2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7524FD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Краљевина Србија од Мајског преврата до балканских ратова (1903-1912) и Црна Гора на почетку XX века</w:t>
            </w:r>
          </w:p>
          <w:p w14:paraId="2BCE6CA3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92A683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Срби под влашћу Аустроугарске и Османског царства на почетку XX века</w:t>
            </w:r>
          </w:p>
          <w:p w14:paraId="5AED700E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F0B402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Срби под влашћу Аустроугарске и Османског царства на почетку XX века</w:t>
            </w:r>
          </w:p>
          <w:p w14:paraId="6A369248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96C107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Балкански ратови</w:t>
            </w:r>
          </w:p>
          <w:p w14:paraId="14780076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B67D51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Балкански ратови</w:t>
            </w:r>
          </w:p>
          <w:p w14:paraId="25F26D16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4FA49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Србија на почетку XX века</w:t>
            </w:r>
          </w:p>
        </w:tc>
        <w:tc>
          <w:tcPr>
            <w:tcW w:w="486" w:type="pct"/>
            <w:gridSpan w:val="3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A6AB050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19FADD62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80BB6C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4705A73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54A92F1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8F404FC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447024C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40534B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7C82C07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54DE2D4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803DA7F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6E2212A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C1F18CE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00077ACB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9FE7D36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1654AF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3ABBC3C5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5242B1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7ED5703D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D3FE299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612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6E4ECF5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Српски језик и књижевност:</w:t>
            </w:r>
          </w:p>
          <w:p w14:paraId="476369FD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Мемоари</w:t>
            </w:r>
          </w:p>
          <w:p w14:paraId="4BE5F9D5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AE41EF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Географија: Србија, Црна Гора, Европа и Мала Азија  регионална и друштвена</w:t>
            </w:r>
          </w:p>
        </w:tc>
        <w:tc>
          <w:tcPr>
            <w:tcW w:w="624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8245AB2" w14:textId="77777777" w:rsidR="001B5411" w:rsidRPr="009761CA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47A72CA4" w14:textId="43FB2E2E" w:rsidR="001B5411" w:rsidRDefault="001B5411" w:rsidP="00B46CC9">
      <w:pPr>
        <w:rPr>
          <w:rFonts w:ascii="Cambria" w:hAnsi="Cambria"/>
          <w:lang w:val="sr-Cyrl-RS"/>
        </w:rPr>
      </w:pPr>
    </w:p>
    <w:p w14:paraId="1627802B" w14:textId="77777777" w:rsidR="001B5411" w:rsidRDefault="001B5411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861"/>
        <w:gridCol w:w="1727"/>
      </w:tblGrid>
      <w:tr w:rsidR="001B5411" w:rsidRPr="00617D9A" w14:paraId="7379C336" w14:textId="77777777" w:rsidTr="001F4DE9">
        <w:trPr>
          <w:trHeight w:val="77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046CA2DA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6B045A2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36C39C8" w14:textId="77777777" w:rsidR="001B5411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29F19702" w14:textId="77777777" w:rsidR="001B5411" w:rsidRPr="005B5EF2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43AEA0A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33151F5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621F30E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F762BC3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B5411" w:rsidRPr="0098074B" w14:paraId="4C5E7843" w14:textId="77777777" w:rsidTr="001F4DE9">
        <w:trPr>
          <w:trHeight w:val="5122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2142D3B3" w14:textId="77777777" w:rsidR="001B5411" w:rsidRPr="00290909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290909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BC02EDB" w14:textId="77777777" w:rsidR="001B5411" w:rsidRDefault="001B5411" w:rsidP="001F4DE9">
            <w:pPr>
              <w:pStyle w:val="ListParagraph"/>
              <w:ind w:left="26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D23D35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узроке и повод за почетак Првог светског рата,</w:t>
            </w:r>
          </w:p>
          <w:p w14:paraId="3A82F631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хронологију важних догађаја на различитим фронтовима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D2B8AC5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 значај  и допринос српске и црногорске  војске у рату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A7780A9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ратне циљеве Србије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 Првом светском рату,</w:t>
            </w:r>
          </w:p>
          <w:p w14:paraId="758F85BE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историјској карти кретање војске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E0ACCA0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 историјске изворе из Првог светског рата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F58E0AE" w14:textId="77777777" w:rsidR="001B5411" w:rsidRPr="0029090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дефинише разлоге за почетак револуција у Русији, као 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њихове </w:t>
            </w: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FB042C9" w14:textId="77777777" w:rsidR="001B5411" w:rsidRPr="00D02029" w:rsidRDefault="001B5411" w:rsidP="001B5411">
            <w:pPr>
              <w:pStyle w:val="ListParagraph"/>
              <w:numPr>
                <w:ilvl w:val="0"/>
                <w:numId w:val="13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значајне личности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овог периода историје.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7FEEF1D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A27FA1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62.</w:t>
            </w:r>
          </w:p>
          <w:p w14:paraId="5AB0F913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502FC2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94507D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63.</w:t>
            </w:r>
          </w:p>
          <w:p w14:paraId="184B495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49F802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64.</w:t>
            </w:r>
          </w:p>
          <w:p w14:paraId="7FBC374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2A23EE4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539A67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65.</w:t>
            </w:r>
          </w:p>
          <w:p w14:paraId="035738B7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27690C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6F5BD6A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66.</w:t>
            </w:r>
          </w:p>
          <w:p w14:paraId="0C704D0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B46A309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FE96649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67.</w:t>
            </w:r>
          </w:p>
          <w:p w14:paraId="6805EC7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64C7082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D8513AC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550B5A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Почетак Првог светског рата и ратне операције 1914-1916.године</w:t>
            </w:r>
          </w:p>
          <w:p w14:paraId="3454BCFA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31E2946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Србија и Црна Гора 1914-1916.године</w:t>
            </w:r>
          </w:p>
          <w:p w14:paraId="5C649F4A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3FD298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Почетак Првог светског рата; Србија и Црна Гора 1914-1916.године</w:t>
            </w:r>
          </w:p>
          <w:p w14:paraId="7A7EDC98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6FE1A914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Први светски рат 1917-1918.године и револуције у Русији</w:t>
            </w:r>
          </w:p>
          <w:p w14:paraId="3F2059D4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5722F3B4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Завршетак Првог светског рата у Србији и Црној Гори</w:t>
            </w:r>
          </w:p>
          <w:p w14:paraId="72EC2A7C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6926DF0A" w14:textId="77777777" w:rsidR="001B5411" w:rsidRPr="00D02029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Први светски рат 1917-1918.године и револуције у Русији;Завршетак Првог светског рата у Србији и Црној Гори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347768D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79BB2A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B206ED4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6489886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A1040E5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1C966078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FFF95D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1B232B93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F4B662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9B4933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3254119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342652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1AF0EC7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03D6ACDB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DB208C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069AA0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22669CAE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958DA9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5686D0D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Географија: Свет, Европа, Балканско полуострво</w:t>
            </w:r>
          </w:p>
          <w:p w14:paraId="722C71B3" w14:textId="77777777" w:rsidR="001B5411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E12C209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Српски језик и књижевност: дневнички записи из рата, Плава гробница</w:t>
            </w: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0AA9D3A" w14:textId="77777777" w:rsidR="001B5411" w:rsidRPr="00290909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39D48B6" w14:textId="4F507D52" w:rsidR="001B5411" w:rsidRPr="001B5411" w:rsidRDefault="001B5411" w:rsidP="001B5411">
      <w:pPr>
        <w:spacing w:line="240" w:lineRule="auto"/>
        <w:rPr>
          <w:rFonts w:ascii="Cambria" w:hAnsi="Cambria"/>
          <w:color w:val="FFFFFF" w:themeColor="background1"/>
          <w:lang w:val="sr-Cyrl-RS"/>
        </w:rPr>
      </w:pPr>
      <w:r w:rsidRPr="001B5411">
        <w:rPr>
          <w:rFonts w:ascii="Cambria" w:hAnsi="Cambria"/>
          <w:color w:val="FFFFFF" w:themeColor="background1"/>
          <w:lang w:val="sr-Cyrl-RS"/>
        </w:rPr>
        <w:t>ДДД</w:t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861"/>
        <w:gridCol w:w="1727"/>
      </w:tblGrid>
      <w:tr w:rsidR="001B5411" w:rsidRPr="00617D9A" w14:paraId="18495ED1" w14:textId="77777777" w:rsidTr="001F4DE9">
        <w:trPr>
          <w:trHeight w:val="68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4CB6476" w14:textId="77777777" w:rsidR="001B5411" w:rsidRPr="00617D9A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9D9DA16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59041F4" w14:textId="77777777" w:rsidR="001B5411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2A3EFDD1" w14:textId="77777777" w:rsidR="001B5411" w:rsidRPr="005B5EF2" w:rsidRDefault="001B5411" w:rsidP="001F4DE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D9BFC0A" w14:textId="77777777" w:rsidR="001B5411" w:rsidRPr="00617D9A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420DF8D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C2D0ED9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79F6097" w14:textId="77777777" w:rsidR="001B5411" w:rsidRPr="00702D33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B5411" w:rsidRPr="0098074B" w14:paraId="0066C110" w14:textId="77777777" w:rsidTr="001F4DE9">
        <w:trPr>
          <w:trHeight w:val="3236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1C74939" w14:textId="77777777" w:rsidR="001B5411" w:rsidRPr="004211DD" w:rsidRDefault="001B5411" w:rsidP="001F4DE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98074B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11DD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ЈУН 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550EC9E" w14:textId="77777777" w:rsidR="001B5411" w:rsidRPr="004211DD" w:rsidRDefault="001B5411" w:rsidP="001B5411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научне и техничке изуме из доба Првог светског рата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C924C3A" w14:textId="77777777" w:rsidR="001B5411" w:rsidRPr="004211DD" w:rsidRDefault="001B5411" w:rsidP="001B5411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утицај књижевника, уметника и њихових дела на јачање националног идентитета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3833D50" w14:textId="77777777" w:rsidR="001B5411" w:rsidRPr="004211DD" w:rsidRDefault="001B5411" w:rsidP="001B5411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разуме и објасни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полити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чке </w:t>
            </w: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Првог светског рата, </w:t>
            </w:r>
          </w:p>
          <w:p w14:paraId="1CD403CD" w14:textId="77777777" w:rsidR="001B5411" w:rsidRPr="008A61BB" w:rsidRDefault="001B5411" w:rsidP="001B5411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жене учеснице рата и њихов допринос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CA28BDE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68.</w:t>
            </w:r>
          </w:p>
          <w:p w14:paraId="52DC868F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122FDA7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69.</w:t>
            </w:r>
          </w:p>
          <w:p w14:paraId="6669EA79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8551913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70.</w:t>
            </w:r>
          </w:p>
          <w:p w14:paraId="43AF9DB5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341FE3F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71.</w:t>
            </w:r>
          </w:p>
          <w:p w14:paraId="55C39A64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C06D08F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C7BDCCF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72.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6D2C963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Друго лице Великог рата</w:t>
            </w:r>
          </w:p>
          <w:p w14:paraId="0F84D327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75A54021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Друго лице Великог рата</w:t>
            </w:r>
          </w:p>
          <w:p w14:paraId="5F9A1E55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368A95E5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Европа, свет и Србија у Великом рату</w:t>
            </w:r>
          </w:p>
          <w:p w14:paraId="7DA5450F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8574C9B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Личности опште и националне историје у новом веку</w:t>
            </w:r>
          </w:p>
          <w:p w14:paraId="5822AF66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5AFB4C5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Анализа остварености исхода и закључивање оцена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0B6C5CF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ECF3A50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EFCFE08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7AAA5EBB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5012670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  <w:p w14:paraId="482C964A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  <w:p w14:paraId="718E7B9B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228EAA4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системетизација</w:t>
            </w: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6BE3678" w14:textId="77777777" w:rsidR="001B5411" w:rsidRPr="004211DD" w:rsidRDefault="001B5411" w:rsidP="001F4DE9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A3C8FD4" w14:textId="77777777" w:rsidR="001B5411" w:rsidRPr="0098074B" w:rsidRDefault="001B5411" w:rsidP="001F4DE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</w:pPr>
          </w:p>
        </w:tc>
      </w:tr>
    </w:tbl>
    <w:p w14:paraId="5DE4923F" w14:textId="77777777" w:rsidR="001B5411" w:rsidRPr="001B5411" w:rsidRDefault="001B5411" w:rsidP="001B5411">
      <w:pPr>
        <w:spacing w:line="240" w:lineRule="auto"/>
        <w:rPr>
          <w:rFonts w:ascii="Cambria" w:hAnsi="Cambria"/>
          <w:lang w:val="sr-Cyrl-RS"/>
        </w:rPr>
      </w:pPr>
    </w:p>
    <w:sectPr w:rsidR="001B5411" w:rsidRPr="001B5411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F45"/>
    <w:multiLevelType w:val="hybridMultilevel"/>
    <w:tmpl w:val="A6C681F0"/>
    <w:lvl w:ilvl="0" w:tplc="25709D54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E3B40"/>
    <w:multiLevelType w:val="hybridMultilevel"/>
    <w:tmpl w:val="7122A53C"/>
    <w:lvl w:ilvl="0" w:tplc="75A471D2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00E5F"/>
    <w:multiLevelType w:val="hybridMultilevel"/>
    <w:tmpl w:val="14C09110"/>
    <w:lvl w:ilvl="0" w:tplc="BB484890">
      <w:start w:val="1"/>
      <w:numFmt w:val="bullet"/>
      <w:lvlText w:val="-"/>
      <w:lvlJc w:val="left"/>
      <w:pPr>
        <w:ind w:left="10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272C3"/>
    <w:multiLevelType w:val="hybridMultilevel"/>
    <w:tmpl w:val="F7D8AD7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5D39E4"/>
    <w:multiLevelType w:val="hybridMultilevel"/>
    <w:tmpl w:val="35624DC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2CA804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A062AD"/>
    <w:multiLevelType w:val="hybridMultilevel"/>
    <w:tmpl w:val="3C84E6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A1039F"/>
    <w:multiLevelType w:val="hybridMultilevel"/>
    <w:tmpl w:val="2090BF6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5"/>
  </w:num>
  <w:num w:numId="4">
    <w:abstractNumId w:val="10"/>
  </w:num>
  <w:num w:numId="5">
    <w:abstractNumId w:val="6"/>
  </w:num>
  <w:num w:numId="6">
    <w:abstractNumId w:val="12"/>
  </w:num>
  <w:num w:numId="7">
    <w:abstractNumId w:val="11"/>
  </w:num>
  <w:num w:numId="8">
    <w:abstractNumId w:val="13"/>
  </w:num>
  <w:num w:numId="9">
    <w:abstractNumId w:val="9"/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1B5411"/>
    <w:rsid w:val="00282ED7"/>
    <w:rsid w:val="00355C66"/>
    <w:rsid w:val="0042325C"/>
    <w:rsid w:val="004E796A"/>
    <w:rsid w:val="00571916"/>
    <w:rsid w:val="00581C30"/>
    <w:rsid w:val="00596C29"/>
    <w:rsid w:val="005B5EF2"/>
    <w:rsid w:val="00617D9A"/>
    <w:rsid w:val="00702D33"/>
    <w:rsid w:val="0077634F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CE34C3"/>
    <w:rsid w:val="00D3291A"/>
    <w:rsid w:val="00EA5098"/>
    <w:rsid w:val="00F25597"/>
    <w:rsid w:val="00F5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4</cp:revision>
  <dcterms:created xsi:type="dcterms:W3CDTF">2020-06-10T08:50:00Z</dcterms:created>
  <dcterms:modified xsi:type="dcterms:W3CDTF">2020-08-21T11:51:00Z</dcterms:modified>
</cp:coreProperties>
</file>