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155C" w:rsidRPr="00880201" w:rsidRDefault="0019155C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19155C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19155C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19155C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19155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19155C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  <w:r w:rsidR="00E36646"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30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 w:rsidP="0083728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F842A8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842A8" w:rsidRDefault="00F842A8" w:rsidP="00F842A8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42A8" w:rsidRDefault="00F842A8" w:rsidP="00F842A8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СРПСКЕ ДРЖАВЕ И НАРОД ДО СРЕДИНЕ XIX ВЕКА</w:t>
            </w:r>
          </w:p>
        </w:tc>
      </w:tr>
      <w:tr w:rsidR="00F842A8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842A8" w:rsidRDefault="00F842A8" w:rsidP="00F842A8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42A8" w:rsidRDefault="00F842A8" w:rsidP="00F842A8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СРПСКЕ ДРЖАВЕ И НАРОД ДО СРЕДИНЕ XIX ВЕКА </w:t>
            </w:r>
          </w:p>
        </w:tc>
      </w:tr>
      <w:tr w:rsidR="00F842A8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842A8" w:rsidRDefault="00F842A8" w:rsidP="00F842A8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42A8" w:rsidRDefault="00F842A8" w:rsidP="00F842A8">
            <w:pPr>
              <w:pStyle w:val="Normal1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Систематизација</w:t>
            </w:r>
            <w:proofErr w:type="spellEnd"/>
          </w:p>
        </w:tc>
      </w:tr>
      <w:tr w:rsidR="00F842A8" w:rsidTr="0083728C">
        <w:trPr>
          <w:trHeight w:val="66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842A8" w:rsidRDefault="00F842A8" w:rsidP="00F842A8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42A8" w:rsidRDefault="00F842A8" w:rsidP="00F842A8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Систематизација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утврђивање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Србима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страном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влашћу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Првом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Другом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српском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устанку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владавини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Милоша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Михаила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Обреновића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уставобранитељима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Црној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Гори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доба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владичанства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</w:tr>
      <w:tr w:rsidR="00F842A8" w:rsidTr="0083728C">
        <w:trPr>
          <w:trHeight w:val="116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842A8" w:rsidRDefault="00F842A8" w:rsidP="00F842A8">
            <w:pPr>
              <w:pStyle w:val="Normal1"/>
              <w:spacing w:before="240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42A8" w:rsidRDefault="00F842A8" w:rsidP="00F842A8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F842A8" w:rsidRDefault="00F842A8" w:rsidP="00F842A8">
            <w:pPr>
              <w:pStyle w:val="Normal1"/>
              <w:numPr>
                <w:ilvl w:val="0"/>
                <w:numId w:val="8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наведу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узроке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повод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lang w:val="sr-Cyrl-RS"/>
              </w:rPr>
              <w:t xml:space="preserve">и последице </w:t>
            </w:r>
            <w:proofErr w:type="spellStart"/>
            <w:r>
              <w:rPr>
                <w:rFonts w:ascii="Cambria" w:eastAsia="Cambria" w:hAnsi="Cambria" w:cs="Cambria"/>
              </w:rPr>
              <w:t>Српске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револуције</w:t>
            </w:r>
            <w:proofErr w:type="spellEnd"/>
          </w:p>
          <w:p w:rsidR="00F842A8" w:rsidRDefault="00F842A8" w:rsidP="00F842A8">
            <w:pPr>
              <w:pStyle w:val="Normal1"/>
              <w:numPr>
                <w:ilvl w:val="0"/>
                <w:numId w:val="8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опишу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најважније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догађаје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током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Српск</w:t>
            </w:r>
            <w:proofErr w:type="spellEnd"/>
            <w:r>
              <w:rPr>
                <w:rFonts w:ascii="Cambria" w:eastAsia="Cambria" w:hAnsi="Cambria" w:cs="Cambria"/>
                <w:lang w:val="sr-Cyrl-RS"/>
              </w:rPr>
              <w:t>е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револуциј</w:t>
            </w:r>
            <w:proofErr w:type="spellEnd"/>
            <w:r>
              <w:rPr>
                <w:rFonts w:ascii="Cambria" w:eastAsia="Cambria" w:hAnsi="Cambria" w:cs="Cambria"/>
                <w:lang w:val="sr-Cyrl-RS"/>
              </w:rPr>
              <w:t>е</w:t>
            </w:r>
          </w:p>
          <w:p w:rsidR="00F842A8" w:rsidRDefault="00F842A8" w:rsidP="00F842A8">
            <w:pPr>
              <w:pStyle w:val="Normal1"/>
              <w:numPr>
                <w:ilvl w:val="0"/>
                <w:numId w:val="8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наброје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најзначајније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личности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Срба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средине</w:t>
            </w:r>
            <w:proofErr w:type="spellEnd"/>
            <w:r>
              <w:rPr>
                <w:rFonts w:ascii="Cambria" w:eastAsia="Cambria" w:hAnsi="Cambria" w:cs="Cambria"/>
              </w:rPr>
              <w:t xml:space="preserve"> XIX </w:t>
            </w:r>
            <w:proofErr w:type="spellStart"/>
            <w:r>
              <w:rPr>
                <w:rFonts w:ascii="Cambria" w:eastAsia="Cambria" w:hAnsi="Cambria" w:cs="Cambria"/>
              </w:rPr>
              <w:t>века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њихову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улогу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значај</w:t>
            </w:r>
            <w:proofErr w:type="spellEnd"/>
          </w:p>
          <w:p w:rsidR="00F842A8" w:rsidRDefault="00F842A8" w:rsidP="00F842A8">
            <w:pPr>
              <w:pStyle w:val="Normal1"/>
              <w:numPr>
                <w:ilvl w:val="0"/>
                <w:numId w:val="8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улогу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значај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уставобранитеља</w:t>
            </w:r>
            <w:proofErr w:type="spellEnd"/>
          </w:p>
          <w:p w:rsidR="00F842A8" w:rsidRPr="00C43009" w:rsidRDefault="00F842A8" w:rsidP="00F842A8">
            <w:pPr>
              <w:pStyle w:val="Normal1"/>
              <w:numPr>
                <w:ilvl w:val="0"/>
                <w:numId w:val="8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опишу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догађаје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личности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Црној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Гори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доба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владичанства</w:t>
            </w:r>
            <w:proofErr w:type="spellEnd"/>
          </w:p>
          <w:p w:rsidR="00F842A8" w:rsidRPr="00A4449A" w:rsidRDefault="00F842A8" w:rsidP="00A4449A">
            <w:pPr>
              <w:pStyle w:val="Normal1"/>
              <w:numPr>
                <w:ilvl w:val="0"/>
                <w:numId w:val="8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lang w:val="sr-Cyrl-RS"/>
              </w:rPr>
              <w:t>положај и опишу свакодневни живот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Срба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страном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влашћу</w:t>
            </w:r>
            <w:proofErr w:type="spellEnd"/>
          </w:p>
        </w:tc>
      </w:tr>
      <w:tr w:rsidR="007F5C30" w:rsidTr="00875508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F5C30" w:rsidRDefault="007F5C30" w:rsidP="007F5C30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C30" w:rsidRDefault="007F5C30" w:rsidP="007F5C30">
            <w:pPr>
              <w:spacing w:line="276" w:lineRule="auto"/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и </w:t>
            </w:r>
            <w:proofErr w:type="spellStart"/>
            <w:r>
              <w:rPr>
                <w:rFonts w:ascii="Cambria" w:hAnsi="Cambria"/>
                <w:lang w:eastAsia="sr-Latn-CS"/>
              </w:rPr>
              <w:t>индивидуални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рад</w:t>
            </w:r>
            <w:proofErr w:type="spellEnd"/>
          </w:p>
        </w:tc>
      </w:tr>
      <w:tr w:rsidR="007F5C30" w:rsidTr="00875508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F5C30" w:rsidRDefault="007F5C30" w:rsidP="007F5C30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C30" w:rsidRDefault="007F5C30" w:rsidP="007F5C30">
            <w:pPr>
              <w:spacing w:line="276" w:lineRule="auto"/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Монолошко-дијалошка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lang w:eastAsia="sr-Latn-CS"/>
              </w:rPr>
              <w:t>метода</w:t>
            </w:r>
            <w:proofErr w:type="spellEnd"/>
          </w:p>
        </w:tc>
      </w:tr>
      <w:tr w:rsidR="007F5C30" w:rsidTr="00875508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F5C30" w:rsidRDefault="007F5C30" w:rsidP="007F5C30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C30" w:rsidRDefault="007F5C30" w:rsidP="007F5C30">
            <w:pPr>
              <w:spacing w:line="276" w:lineRule="auto"/>
              <w:rPr>
                <w:rFonts w:ascii="Cambria" w:hAnsi="Cambria"/>
                <w:color w:val="FF0000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Уџбеник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</w:t>
            </w:r>
            <w:proofErr w:type="spellStart"/>
            <w:r>
              <w:rPr>
                <w:rFonts w:ascii="Cambria" w:hAnsi="Cambria"/>
                <w:lang w:eastAsia="sr-Latn-CS"/>
              </w:rPr>
              <w:t>табла</w:t>
            </w:r>
            <w:proofErr w:type="spellEnd"/>
          </w:p>
        </w:tc>
      </w:tr>
      <w:tr w:rsidR="007F5C30" w:rsidTr="00875508">
        <w:trPr>
          <w:trHeight w:val="692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F5C30" w:rsidRPr="00832969" w:rsidRDefault="007F5C30" w:rsidP="007F5C30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C30" w:rsidRDefault="007F5C30" w:rsidP="007F5C30">
            <w:pPr>
              <w:spacing w:line="276" w:lineRule="auto"/>
              <w:rPr>
                <w:rFonts w:ascii="Cambria" w:hAnsi="Cambria"/>
                <w:lang w:eastAsia="sr-Latn-CS"/>
              </w:rPr>
            </w:pPr>
            <w:proofErr w:type="spellStart"/>
            <w:r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 </w:t>
            </w:r>
            <w:proofErr w:type="spellStart"/>
            <w:r>
              <w:rPr>
                <w:rFonts w:ascii="Cambria" w:hAnsi="Cambria"/>
                <w:lang w:eastAsia="sr-Latn-CS"/>
              </w:rPr>
              <w:t>за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 </w:t>
            </w:r>
            <w:proofErr w:type="spellStart"/>
            <w:r>
              <w:rPr>
                <w:rFonts w:ascii="Cambria" w:hAnsi="Cambria"/>
                <w:lang w:eastAsia="sr-Latn-CS"/>
              </w:rPr>
              <w:t>учење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,  </w:t>
            </w:r>
            <w:proofErr w:type="spellStart"/>
            <w:r>
              <w:rPr>
                <w:rFonts w:ascii="Cambria" w:hAnsi="Cambria"/>
                <w:lang w:eastAsia="sr-Latn-CS"/>
              </w:rPr>
              <w:t>комуникација</w:t>
            </w:r>
            <w:proofErr w:type="spellEnd"/>
            <w:r>
              <w:rPr>
                <w:rFonts w:ascii="Cambria" w:hAnsi="Cambria"/>
                <w:lang w:eastAsia="sr-Latn-CS"/>
              </w:rPr>
              <w:t xml:space="preserve"> и  </w:t>
            </w:r>
            <w:proofErr w:type="spellStart"/>
            <w:r>
              <w:rPr>
                <w:rFonts w:ascii="Cambria" w:hAnsi="Cambria"/>
                <w:lang w:eastAsia="sr-Latn-CS"/>
              </w:rPr>
              <w:t>сарадња</w:t>
            </w:r>
            <w:proofErr w:type="spellEnd"/>
          </w:p>
        </w:tc>
      </w:tr>
      <w:tr w:rsidR="0019155C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19155C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55C" w:rsidRDefault="0019155C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A4449A" w:rsidRDefault="00A4449A" w:rsidP="00A4449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="00AD0EB1">
              <w:rPr>
                <w:rFonts w:ascii="Cambria" w:hAnsi="Cambria"/>
                <w:b/>
                <w:color w:val="000000"/>
                <w:lang w:eastAsia="sr-Latn-CS"/>
              </w:rPr>
              <w:t xml:space="preserve"> (10</w:t>
            </w:r>
            <w:bookmarkStart w:id="0" w:name="_GoBack"/>
            <w:bookmarkEnd w:id="0"/>
            <w:r>
              <w:rPr>
                <w:rFonts w:ascii="Cambria" w:hAnsi="Cambria"/>
                <w:b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color w:val="000000"/>
                <w:lang w:eastAsia="sr-Latn-CS"/>
              </w:rPr>
              <w:t>минута</w:t>
            </w:r>
            <w:proofErr w:type="spellEnd"/>
            <w:r>
              <w:rPr>
                <w:rFonts w:ascii="Cambria" w:hAnsi="Cambria"/>
                <w:b/>
                <w:color w:val="000000"/>
                <w:lang w:eastAsia="sr-Latn-CS"/>
              </w:rPr>
              <w:t>)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:rsidR="00A4449A" w:rsidRDefault="00A4449A" w:rsidP="00A4449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AD0EB1" w:rsidRDefault="00AD0EB1" w:rsidP="00AD0EB1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>Наставник црта на табли табелу за асоцијацију или уколико постоје услови пројектује на платну. Ученици отварају поља асоцијације, откривају решење колона и коначно решење.</w:t>
            </w:r>
          </w:p>
          <w:p w:rsidR="00AD0EB1" w:rsidRDefault="00AD0EB1" w:rsidP="00AD0EB1">
            <w:pPr>
              <w:pStyle w:val="Normal1"/>
              <w:jc w:val="center"/>
              <w:rPr>
                <w:rFonts w:ascii="Cambria" w:eastAsia="Cambria" w:hAnsi="Cambria" w:cs="Cambria"/>
                <w:color w:val="000000"/>
                <w:lang w:val="sr-Cyrl-RS"/>
              </w:rPr>
            </w:pPr>
            <w:r>
              <w:rPr>
                <w:rFonts w:ascii="Cambria" w:eastAsia="Cambria" w:hAnsi="Cambria" w:cs="Cambria"/>
                <w:noProof/>
                <w:color w:val="000000"/>
              </w:rPr>
              <w:lastRenderedPageBreak/>
              <w:drawing>
                <wp:inline distT="0" distB="0" distL="0" distR="0" wp14:anchorId="151186EF" wp14:editId="0045F9D6">
                  <wp:extent cx="4962525" cy="2809875"/>
                  <wp:effectExtent l="0" t="0" r="952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62525" cy="2809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0EB1" w:rsidRDefault="00AD0EB1" w:rsidP="00AD0EB1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AD0EB1" w:rsidRDefault="00AD0EB1" w:rsidP="00A4449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A4449A" w:rsidRDefault="00A4449A" w:rsidP="00A4449A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најављује систематизацију градива из последње наставне теме и позива ученике да се подсете важних личности о којима су учили на претходним часовима. Пише на табли списак кључних личности:</w:t>
            </w:r>
          </w:p>
          <w:p w:rsidR="00A4449A" w:rsidRDefault="00A4449A" w:rsidP="00A4449A">
            <w:pPr>
              <w:jc w:val="both"/>
              <w:rPr>
                <w:rFonts w:ascii="Cambria" w:hAnsi="Cambria"/>
              </w:rPr>
            </w:pPr>
          </w:p>
          <w:p w:rsidR="00A4449A" w:rsidRDefault="00EE782F" w:rsidP="00A4449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proofErr w:type="spellStart"/>
            <w:r>
              <w:rPr>
                <w:rFonts w:ascii="Cambria" w:hAnsi="Cambria"/>
              </w:rPr>
              <w:t>В</w:t>
            </w:r>
            <w:r w:rsidR="00A4449A" w:rsidRPr="00A4449A">
              <w:rPr>
                <w:rFonts w:ascii="Cambria" w:hAnsi="Cambria"/>
              </w:rPr>
              <w:t>ожд</w:t>
            </w:r>
            <w:proofErr w:type="spellEnd"/>
            <w:r w:rsidR="00A4449A" w:rsidRPr="00A4449A">
              <w:rPr>
                <w:rFonts w:ascii="Cambria" w:hAnsi="Cambria"/>
              </w:rPr>
              <w:t xml:space="preserve"> </w:t>
            </w:r>
            <w:proofErr w:type="spellStart"/>
            <w:r w:rsidR="00A4449A" w:rsidRPr="00A4449A">
              <w:rPr>
                <w:rFonts w:ascii="Cambria" w:hAnsi="Cambria"/>
              </w:rPr>
              <w:t>Карађорђе</w:t>
            </w:r>
            <w:proofErr w:type="spellEnd"/>
            <w:r w:rsidR="00A4449A" w:rsidRPr="00A4449A">
              <w:rPr>
                <w:rFonts w:ascii="Cambria" w:hAnsi="Cambria"/>
              </w:rPr>
              <w:t xml:space="preserve">, </w:t>
            </w:r>
            <w:proofErr w:type="spellStart"/>
            <w:r w:rsidR="00A4449A" w:rsidRPr="00A4449A">
              <w:rPr>
                <w:rFonts w:ascii="Cambria" w:hAnsi="Cambria"/>
              </w:rPr>
              <w:t>кнез</w:t>
            </w:r>
            <w:proofErr w:type="spellEnd"/>
            <w:r w:rsidR="00A4449A" w:rsidRPr="00A4449A">
              <w:rPr>
                <w:rFonts w:ascii="Cambria" w:hAnsi="Cambria"/>
              </w:rPr>
              <w:t xml:space="preserve"> </w:t>
            </w:r>
            <w:proofErr w:type="spellStart"/>
            <w:r w:rsidR="00A4449A" w:rsidRPr="00A4449A">
              <w:rPr>
                <w:rFonts w:ascii="Cambria" w:hAnsi="Cambria"/>
              </w:rPr>
              <w:t>Милош</w:t>
            </w:r>
            <w:proofErr w:type="spellEnd"/>
            <w:r w:rsidR="00A4449A" w:rsidRPr="00A4449A">
              <w:rPr>
                <w:rFonts w:ascii="Cambria" w:hAnsi="Cambria"/>
              </w:rPr>
              <w:t xml:space="preserve">, </w:t>
            </w:r>
            <w:proofErr w:type="spellStart"/>
            <w:r w:rsidR="00A4449A" w:rsidRPr="00A4449A">
              <w:rPr>
                <w:rFonts w:ascii="Cambria" w:hAnsi="Cambria"/>
              </w:rPr>
              <w:t>кнегиња</w:t>
            </w:r>
            <w:proofErr w:type="spellEnd"/>
            <w:r w:rsidR="00A4449A" w:rsidRPr="00A4449A">
              <w:rPr>
                <w:rFonts w:ascii="Cambria" w:hAnsi="Cambria"/>
              </w:rPr>
              <w:t xml:space="preserve"> </w:t>
            </w:r>
            <w:proofErr w:type="spellStart"/>
            <w:r w:rsidR="00A4449A" w:rsidRPr="00A4449A">
              <w:rPr>
                <w:rFonts w:ascii="Cambria" w:hAnsi="Cambria"/>
              </w:rPr>
              <w:t>Љубица</w:t>
            </w:r>
            <w:proofErr w:type="spellEnd"/>
            <w:r w:rsidR="00A4449A" w:rsidRPr="00A4449A">
              <w:rPr>
                <w:rFonts w:ascii="Cambria" w:hAnsi="Cambria"/>
              </w:rPr>
              <w:t xml:space="preserve">, </w:t>
            </w:r>
            <w:proofErr w:type="spellStart"/>
            <w:r w:rsidR="00A4449A" w:rsidRPr="00A4449A">
              <w:rPr>
                <w:rFonts w:ascii="Cambria" w:hAnsi="Cambria"/>
              </w:rPr>
              <w:t>Доситеј</w:t>
            </w:r>
            <w:proofErr w:type="spellEnd"/>
            <w:r w:rsidR="00A4449A" w:rsidRPr="00A4449A">
              <w:rPr>
                <w:rFonts w:ascii="Cambria" w:hAnsi="Cambria"/>
              </w:rPr>
              <w:t xml:space="preserve"> </w:t>
            </w:r>
            <w:proofErr w:type="spellStart"/>
            <w:r w:rsidR="00A4449A" w:rsidRPr="00A4449A">
              <w:rPr>
                <w:rFonts w:ascii="Cambria" w:hAnsi="Cambria"/>
              </w:rPr>
              <w:t>Обрадовић</w:t>
            </w:r>
            <w:proofErr w:type="spellEnd"/>
            <w:r w:rsidR="00A4449A" w:rsidRPr="00A4449A">
              <w:rPr>
                <w:rFonts w:ascii="Cambria" w:hAnsi="Cambria"/>
              </w:rPr>
              <w:t xml:space="preserve">, </w:t>
            </w:r>
            <w:proofErr w:type="spellStart"/>
            <w:r w:rsidR="00A4449A" w:rsidRPr="00A4449A">
              <w:rPr>
                <w:rFonts w:ascii="Cambria" w:hAnsi="Cambria"/>
              </w:rPr>
              <w:t>Вук</w:t>
            </w:r>
            <w:proofErr w:type="spellEnd"/>
            <w:r w:rsidR="00A4449A" w:rsidRPr="00A4449A">
              <w:rPr>
                <w:rFonts w:ascii="Cambria" w:hAnsi="Cambria"/>
              </w:rPr>
              <w:t xml:space="preserve"> </w:t>
            </w:r>
            <w:proofErr w:type="spellStart"/>
            <w:r w:rsidR="00A4449A" w:rsidRPr="00A4449A">
              <w:rPr>
                <w:rFonts w:ascii="Cambria" w:hAnsi="Cambria"/>
              </w:rPr>
              <w:t>Караџић</w:t>
            </w:r>
            <w:proofErr w:type="spellEnd"/>
            <w:r w:rsidR="00A4449A" w:rsidRPr="00A4449A">
              <w:rPr>
                <w:rFonts w:ascii="Cambria" w:hAnsi="Cambria"/>
              </w:rPr>
              <w:t xml:space="preserve">, </w:t>
            </w:r>
            <w:proofErr w:type="spellStart"/>
            <w:r w:rsidR="00A4449A" w:rsidRPr="00A4449A">
              <w:rPr>
                <w:rFonts w:ascii="Cambria" w:hAnsi="Cambria"/>
              </w:rPr>
              <w:t>прота</w:t>
            </w:r>
            <w:proofErr w:type="spellEnd"/>
            <w:r w:rsidR="00A4449A" w:rsidRPr="00A4449A">
              <w:rPr>
                <w:rFonts w:ascii="Cambria" w:hAnsi="Cambria"/>
              </w:rPr>
              <w:t xml:space="preserve"> </w:t>
            </w:r>
            <w:proofErr w:type="spellStart"/>
            <w:r w:rsidR="00A4449A" w:rsidRPr="00A4449A">
              <w:rPr>
                <w:rFonts w:ascii="Cambria" w:hAnsi="Cambria"/>
              </w:rPr>
              <w:t>Матеја</w:t>
            </w:r>
            <w:proofErr w:type="spellEnd"/>
            <w:r w:rsidR="00A4449A" w:rsidRPr="00A4449A">
              <w:rPr>
                <w:rFonts w:ascii="Cambria" w:hAnsi="Cambria"/>
              </w:rPr>
              <w:t xml:space="preserve"> </w:t>
            </w:r>
            <w:proofErr w:type="spellStart"/>
            <w:r w:rsidR="00A4449A" w:rsidRPr="00A4449A">
              <w:rPr>
                <w:rFonts w:ascii="Cambria" w:hAnsi="Cambria"/>
              </w:rPr>
              <w:t>Ненадовић</w:t>
            </w:r>
            <w:proofErr w:type="spellEnd"/>
            <w:r w:rsidR="00A4449A" w:rsidRPr="00A4449A">
              <w:rPr>
                <w:rFonts w:ascii="Cambria" w:hAnsi="Cambria"/>
              </w:rPr>
              <w:t xml:space="preserve">, </w:t>
            </w:r>
            <w:r>
              <w:rPr>
                <w:rFonts w:ascii="Cambria" w:hAnsi="Cambria"/>
                <w:lang w:val="sr-Cyrl-RS"/>
              </w:rPr>
              <w:t xml:space="preserve">Стеван Синђелић, Миленко Стојковић, Петар Ичко, хајдук Вељко Петровић, Хаџи Продан Глигоријевић, Марашли Али.паша, Димитрије Давидовић, Тома Вучић Перишић. Аврам Петронијевич, Илија Гарашанин, </w:t>
            </w:r>
            <w:proofErr w:type="spellStart"/>
            <w:r w:rsidR="00A4449A" w:rsidRPr="00A4449A">
              <w:rPr>
                <w:rFonts w:ascii="Cambria" w:hAnsi="Cambria"/>
              </w:rPr>
              <w:t>Петар</w:t>
            </w:r>
            <w:proofErr w:type="spellEnd"/>
            <w:r w:rsidR="00A4449A" w:rsidRPr="00A4449A">
              <w:rPr>
                <w:rFonts w:ascii="Cambria" w:hAnsi="Cambria"/>
              </w:rPr>
              <w:t xml:space="preserve"> I и </w:t>
            </w:r>
            <w:proofErr w:type="spellStart"/>
            <w:r w:rsidR="00A4449A" w:rsidRPr="00A4449A">
              <w:rPr>
                <w:rFonts w:ascii="Cambria" w:hAnsi="Cambria"/>
              </w:rPr>
              <w:t>Петар</w:t>
            </w:r>
            <w:proofErr w:type="spellEnd"/>
            <w:r w:rsidR="00A4449A" w:rsidRPr="00A4449A">
              <w:rPr>
                <w:rFonts w:ascii="Cambria" w:hAnsi="Cambria"/>
              </w:rPr>
              <w:t xml:space="preserve"> II </w:t>
            </w:r>
            <w:proofErr w:type="spellStart"/>
            <w:r w:rsidR="00A4449A" w:rsidRPr="00A4449A">
              <w:rPr>
                <w:rFonts w:ascii="Cambria" w:hAnsi="Cambria"/>
              </w:rPr>
              <w:t>Петровић</w:t>
            </w:r>
            <w:proofErr w:type="spellEnd"/>
            <w:r w:rsidR="00A4449A" w:rsidRPr="00A4449A">
              <w:rPr>
                <w:rFonts w:ascii="Cambria" w:hAnsi="Cambria"/>
              </w:rPr>
              <w:t xml:space="preserve"> </w:t>
            </w:r>
            <w:proofErr w:type="spellStart"/>
            <w:r w:rsidR="00A4449A" w:rsidRPr="00A4449A">
              <w:rPr>
                <w:rFonts w:ascii="Cambria" w:hAnsi="Cambria"/>
              </w:rPr>
              <w:t>Његош</w:t>
            </w:r>
            <w:proofErr w:type="spellEnd"/>
            <w:r w:rsidR="00A4449A" w:rsidRPr="00A4449A">
              <w:rPr>
                <w:rFonts w:ascii="Cambria" w:hAnsi="Cambria"/>
              </w:rPr>
              <w:t xml:space="preserve">, </w:t>
            </w:r>
            <w:proofErr w:type="spellStart"/>
            <w:r w:rsidR="00A4449A" w:rsidRPr="00A4449A">
              <w:rPr>
                <w:rFonts w:ascii="Cambria" w:hAnsi="Cambria"/>
              </w:rPr>
              <w:t>Сава</w:t>
            </w:r>
            <w:proofErr w:type="spellEnd"/>
            <w:r w:rsidR="00A4449A" w:rsidRPr="00A4449A">
              <w:rPr>
                <w:rFonts w:ascii="Cambria" w:hAnsi="Cambria"/>
              </w:rPr>
              <w:t xml:space="preserve"> </w:t>
            </w:r>
            <w:proofErr w:type="spellStart"/>
            <w:r w:rsidR="00A4449A" w:rsidRPr="00A4449A">
              <w:rPr>
                <w:rFonts w:ascii="Cambria" w:hAnsi="Cambria"/>
              </w:rPr>
              <w:t>Текелија</w:t>
            </w:r>
            <w:proofErr w:type="spellEnd"/>
            <w:r w:rsidR="00A4449A" w:rsidRPr="00A4449A">
              <w:rPr>
                <w:rFonts w:ascii="Cambria" w:hAnsi="Cambria"/>
              </w:rPr>
              <w:t xml:space="preserve">, </w:t>
            </w:r>
            <w:proofErr w:type="spellStart"/>
            <w:r w:rsidR="00A4449A" w:rsidRPr="00A4449A">
              <w:rPr>
                <w:rFonts w:ascii="Cambria" w:hAnsi="Cambria"/>
              </w:rPr>
              <w:t>митрополит</w:t>
            </w:r>
            <w:proofErr w:type="spellEnd"/>
            <w:r w:rsidR="00A4449A" w:rsidRPr="00A4449A">
              <w:rPr>
                <w:rFonts w:ascii="Cambria" w:hAnsi="Cambria"/>
              </w:rPr>
              <w:t xml:space="preserve"> </w:t>
            </w:r>
            <w:proofErr w:type="spellStart"/>
            <w:r w:rsidR="00A4449A" w:rsidRPr="00A4449A">
              <w:rPr>
                <w:rFonts w:ascii="Cambria" w:hAnsi="Cambria"/>
              </w:rPr>
              <w:t>Стефан</w:t>
            </w:r>
            <w:proofErr w:type="spellEnd"/>
            <w:r w:rsidR="00A4449A" w:rsidRPr="00A4449A">
              <w:rPr>
                <w:rFonts w:ascii="Cambria" w:hAnsi="Cambria"/>
              </w:rPr>
              <w:t xml:space="preserve"> </w:t>
            </w:r>
            <w:proofErr w:type="spellStart"/>
            <w:r w:rsidR="00A4449A" w:rsidRPr="00A4449A">
              <w:rPr>
                <w:rFonts w:ascii="Cambria" w:hAnsi="Cambria"/>
              </w:rPr>
              <w:t>Стратимировић</w:t>
            </w:r>
            <w:proofErr w:type="spellEnd"/>
            <w:r w:rsidR="00A4449A" w:rsidRPr="00A4449A">
              <w:rPr>
                <w:rFonts w:ascii="Cambria" w:hAnsi="Cambria"/>
              </w:rPr>
              <w:t>.</w:t>
            </w:r>
          </w:p>
          <w:p w:rsidR="00A4449A" w:rsidRDefault="00A4449A" w:rsidP="00A4449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A4449A" w:rsidRDefault="00A4449A" w:rsidP="00A4449A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 минута):</w:t>
            </w:r>
          </w:p>
          <w:p w:rsidR="00A4449A" w:rsidRDefault="00A4449A" w:rsidP="00A4449A">
            <w:p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 xml:space="preserve">позива редом ученике да о личностима, оним редоследом којим су записане  на табли, испричају за које догађаје и државу се везују, какве су њихове заслуге и улога у догађајима и процесима </w:t>
            </w:r>
            <w:r w:rsidR="00EE782F">
              <w:rPr>
                <w:rFonts w:ascii="Cambria" w:hAnsi="Cambria"/>
                <w:lang w:val="sr-Cyrl-RS"/>
              </w:rPr>
              <w:t>прве</w:t>
            </w:r>
            <w:r>
              <w:rPr>
                <w:rFonts w:ascii="Cambria" w:hAnsi="Cambria"/>
                <w:lang w:val="sr-Cyrl-RS"/>
              </w:rPr>
              <w:t xml:space="preserve"> половине </w:t>
            </w:r>
            <w:r>
              <w:rPr>
                <w:rFonts w:ascii="Cambria" w:hAnsi="Cambria"/>
                <w:lang w:val="sr-Latn-RS"/>
              </w:rPr>
              <w:t xml:space="preserve">XIX </w:t>
            </w:r>
            <w:r>
              <w:rPr>
                <w:rFonts w:ascii="Cambria" w:hAnsi="Cambria"/>
                <w:lang w:val="sr-Cyrl-RS"/>
              </w:rPr>
              <w:t xml:space="preserve">века, да ли су владари, политичари, војсковође, уметници, научници као и друге детаље које су о њима запамтили. Остали ученици треба да </w:t>
            </w:r>
            <w:proofErr w:type="spellStart"/>
            <w:r>
              <w:rPr>
                <w:rFonts w:ascii="Cambria" w:hAnsi="Cambria"/>
              </w:rPr>
              <w:t>прате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излагање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r>
              <w:rPr>
                <w:rFonts w:ascii="Cambria" w:hAnsi="Cambria"/>
                <w:lang w:val="sr-Cyrl-RS"/>
              </w:rPr>
              <w:t>исправљају и допуњују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уколико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потребно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A4449A" w:rsidRDefault="00A4449A" w:rsidP="00A4449A">
            <w:pPr>
              <w:jc w:val="both"/>
              <w:rPr>
                <w:rFonts w:ascii="Cambria" w:hAnsi="Cambria"/>
              </w:rPr>
            </w:pPr>
          </w:p>
          <w:p w:rsidR="00A4449A" w:rsidRDefault="00A4449A" w:rsidP="00A4449A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Када заврше са свим личностима које су записане на табли наставник пита ученике да ли се сећају још неке важне личности о којој је било речи а да није записана на табли. Ученици набрајају и описују њихову улогу и значај.</w:t>
            </w:r>
          </w:p>
          <w:p w:rsidR="00A4449A" w:rsidRDefault="00A4449A" w:rsidP="00A4449A">
            <w:pPr>
              <w:jc w:val="both"/>
              <w:rPr>
                <w:rFonts w:ascii="Cambria" w:hAnsi="Cambria"/>
                <w:lang w:val="sr-Cyrl-RS"/>
              </w:rPr>
            </w:pPr>
          </w:p>
          <w:p w:rsidR="00A4449A" w:rsidRDefault="00A4449A" w:rsidP="00A4449A">
            <w:pPr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  <w:b/>
              </w:rPr>
              <w:t>Завршни</w:t>
            </w:r>
            <w:proofErr w:type="spellEnd"/>
            <w:r>
              <w:rPr>
                <w:rFonts w:ascii="Cambria" w:hAnsi="Cambria"/>
                <w:b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</w:rPr>
              <w:t>део</w:t>
            </w:r>
            <w:proofErr w:type="spellEnd"/>
            <w:r>
              <w:rPr>
                <w:rFonts w:ascii="Cambria" w:hAnsi="Cambria"/>
                <w:b/>
              </w:rPr>
              <w:t xml:space="preserve"> (5 </w:t>
            </w:r>
            <w:proofErr w:type="spellStart"/>
            <w:r>
              <w:rPr>
                <w:rFonts w:ascii="Cambria" w:hAnsi="Cambria"/>
                <w:b/>
              </w:rPr>
              <w:t>минута</w:t>
            </w:r>
            <w:proofErr w:type="spellEnd"/>
            <w:r>
              <w:rPr>
                <w:rFonts w:ascii="Cambria" w:hAnsi="Cambria"/>
                <w:b/>
              </w:rPr>
              <w:t>):</w:t>
            </w:r>
          </w:p>
          <w:p w:rsidR="00A4449A" w:rsidRDefault="00A4449A" w:rsidP="00A4449A">
            <w:pPr>
              <w:jc w:val="both"/>
              <w:rPr>
                <w:rFonts w:ascii="Cambria" w:hAnsi="Cambria"/>
                <w:b/>
              </w:rPr>
            </w:pPr>
          </w:p>
          <w:p w:rsidR="00A4449A" w:rsidRDefault="00A4449A" w:rsidP="00A4449A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 xml:space="preserve">Наставник позива ученике да процене која личност је по њиховом мишљењу најзначајнија и због чега. </w:t>
            </w:r>
            <w:proofErr w:type="spellStart"/>
            <w:r>
              <w:rPr>
                <w:rFonts w:ascii="Cambria" w:hAnsi="Cambria"/>
              </w:rPr>
              <w:t>Поставља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питање</w:t>
            </w:r>
            <w:proofErr w:type="spellEnd"/>
            <w:r>
              <w:rPr>
                <w:rFonts w:ascii="Cambria" w:hAnsi="Cambria"/>
              </w:rPr>
              <w:t>:</w:t>
            </w:r>
          </w:p>
          <w:p w:rsidR="00A4449A" w:rsidRDefault="00A4449A" w:rsidP="00A4449A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Која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од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написаних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личности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може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вам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буде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узор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зашто</w:t>
            </w:r>
            <w:proofErr w:type="spellEnd"/>
            <w:r>
              <w:rPr>
                <w:rFonts w:ascii="Cambria" w:hAnsi="Cambria"/>
              </w:rPr>
              <w:t xml:space="preserve">? </w:t>
            </w:r>
          </w:p>
          <w:p w:rsidR="00755127" w:rsidRDefault="00A4449A" w:rsidP="00A4449A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Наставник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похваљује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ученике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најављује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следећи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час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систематизацију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кроз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тест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знања</w:t>
            </w:r>
            <w:proofErr w:type="spellEnd"/>
            <w:r>
              <w:rPr>
                <w:rFonts w:ascii="Cambria" w:hAnsi="Cambria"/>
              </w:rPr>
              <w:t>.</w:t>
            </w:r>
          </w:p>
          <w:p w:rsidR="00A4449A" w:rsidRPr="00A4449A" w:rsidRDefault="00A4449A" w:rsidP="00A4449A">
            <w:pPr>
              <w:rPr>
                <w:rFonts w:ascii="Cambria" w:hAnsi="Cambria"/>
              </w:rPr>
            </w:pPr>
          </w:p>
        </w:tc>
      </w:tr>
      <w:tr w:rsidR="0019155C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19155C" w:rsidRDefault="0061282B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bookmarkStart w:id="1" w:name="_gjdgxs" w:colFirst="0" w:colLast="0"/>
            <w:bookmarkEnd w:id="1"/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19155C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55C" w:rsidRDefault="0061282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lastRenderedPageBreak/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19155C" w:rsidRDefault="0019155C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19155C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55C" w:rsidRDefault="0061282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19155C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155C" w:rsidRDefault="0061282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19155C" w:rsidRDefault="0019155C" w:rsidP="00636145">
      <w:pPr>
        <w:pStyle w:val="Normal1"/>
      </w:pPr>
    </w:p>
    <w:sectPr w:rsidR="0019155C" w:rsidSect="0019155C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720061"/>
    <w:multiLevelType w:val="hybridMultilevel"/>
    <w:tmpl w:val="CEE84D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9D036E"/>
    <w:multiLevelType w:val="hybridMultilevel"/>
    <w:tmpl w:val="7BD62E1C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F80179"/>
    <w:multiLevelType w:val="multilevel"/>
    <w:tmpl w:val="F20446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C375BF"/>
    <w:multiLevelType w:val="multilevel"/>
    <w:tmpl w:val="FD44A4B2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48735DF"/>
    <w:multiLevelType w:val="hybridMultilevel"/>
    <w:tmpl w:val="40D0E722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827C68"/>
    <w:multiLevelType w:val="multilevel"/>
    <w:tmpl w:val="03AE97F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5DF41A28"/>
    <w:multiLevelType w:val="multilevel"/>
    <w:tmpl w:val="6D0617E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61FF3D21"/>
    <w:multiLevelType w:val="multilevel"/>
    <w:tmpl w:val="9702CA48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7F4D7046"/>
    <w:multiLevelType w:val="multilevel"/>
    <w:tmpl w:val="10DE5A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7"/>
  </w:num>
  <w:num w:numId="5">
    <w:abstractNumId w:val="5"/>
  </w:num>
  <w:num w:numId="6">
    <w:abstractNumId w:val="6"/>
  </w:num>
  <w:num w:numId="7">
    <w:abstractNumId w:val="0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9155C"/>
    <w:rsid w:val="0019155C"/>
    <w:rsid w:val="001A591A"/>
    <w:rsid w:val="0061282B"/>
    <w:rsid w:val="00636145"/>
    <w:rsid w:val="00711687"/>
    <w:rsid w:val="007505FA"/>
    <w:rsid w:val="00754FC0"/>
    <w:rsid w:val="00755127"/>
    <w:rsid w:val="007F5C30"/>
    <w:rsid w:val="0080630D"/>
    <w:rsid w:val="00832969"/>
    <w:rsid w:val="0083728C"/>
    <w:rsid w:val="00880201"/>
    <w:rsid w:val="00A4449A"/>
    <w:rsid w:val="00AD0EB1"/>
    <w:rsid w:val="00D37D99"/>
    <w:rsid w:val="00DA3467"/>
    <w:rsid w:val="00E36646"/>
    <w:rsid w:val="00E64878"/>
    <w:rsid w:val="00EE782F"/>
    <w:rsid w:val="00F84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E8228F3-37B0-484E-896B-91797EA9C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4FC0"/>
  </w:style>
  <w:style w:type="paragraph" w:styleId="Heading1">
    <w:name w:val="heading 1"/>
    <w:basedOn w:val="Normal1"/>
    <w:next w:val="Normal1"/>
    <w:rsid w:val="0019155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19155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19155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19155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19155C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19155C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19155C"/>
  </w:style>
  <w:style w:type="paragraph" w:styleId="Title">
    <w:name w:val="Title"/>
    <w:basedOn w:val="Normal1"/>
    <w:next w:val="Normal1"/>
    <w:rsid w:val="0019155C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19155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19155C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1915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155C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19155C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020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020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4449A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23</cp:revision>
  <dcterms:created xsi:type="dcterms:W3CDTF">2020-05-20T14:25:00Z</dcterms:created>
  <dcterms:modified xsi:type="dcterms:W3CDTF">2020-06-09T22:54:00Z</dcterms:modified>
</cp:coreProperties>
</file>