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47CFBD00" w:rsidR="009135B5" w:rsidRPr="00F15278" w:rsidRDefault="009135B5" w:rsidP="00F15278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УЏБЕНИК:</w:t>
            </w:r>
            <w:r w:rsidR="00860DC1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Информатика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рачунарство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6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разред</w:t>
            </w:r>
            <w:proofErr w:type="spellEnd"/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5E4A4A1B" w:rsidR="009135B5" w:rsidRPr="004A09DA" w:rsidRDefault="009135B5" w:rsidP="003D09BC">
            <w:pPr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4266D9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1</w:t>
            </w:r>
            <w:r w:rsidR="003D09BC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8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7ED93351" w:rsidR="009135B5" w:rsidRPr="00662D8A" w:rsidRDefault="00280C4C" w:rsidP="00F9737E">
            <w:pPr>
              <w:rPr>
                <w:rFonts w:ascii="Calibri Light" w:hAnsi="Calibri Light"/>
                <w:b/>
                <w:lang w:eastAsia="sr-Latn-CS"/>
              </w:rPr>
            </w:pPr>
            <w:proofErr w:type="spellStart"/>
            <w:r w:rsidRPr="00662D8A">
              <w:rPr>
                <w:rFonts w:ascii="Calibri Light" w:hAnsi="Calibri Light"/>
                <w:b/>
                <w:lang w:eastAsia="sr-Latn-CS"/>
              </w:rPr>
              <w:t>Дигитална</w:t>
            </w:r>
            <w:proofErr w:type="spellEnd"/>
            <w:r w:rsidR="00F9737E" w:rsidRPr="00662D8A">
              <w:rPr>
                <w:rFonts w:ascii="Calibri Light" w:hAnsi="Calibri Light"/>
                <w:b/>
                <w:lang w:val="sr-Cyrl-RS" w:eastAsia="sr-Latn-CS"/>
              </w:rPr>
              <w:t xml:space="preserve"> </w:t>
            </w:r>
            <w:proofErr w:type="spellStart"/>
            <w:r w:rsidRPr="00662D8A">
              <w:rPr>
                <w:rFonts w:ascii="Calibri Light" w:hAnsi="Calibri Light"/>
                <w:b/>
                <w:lang w:eastAsia="sr-Latn-CS"/>
              </w:rPr>
              <w:t>писменост</w:t>
            </w:r>
            <w:proofErr w:type="spellEnd"/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3F839855" w:rsidR="009135B5" w:rsidRPr="0072573C" w:rsidRDefault="00B50145" w:rsidP="004A09DA">
            <w:pPr>
              <w:rPr>
                <w:rFonts w:ascii="Calibri Light" w:hAnsi="Calibri Light"/>
                <w:b/>
                <w:lang w:val="sr-Cyrl-RS" w:eastAsia="sr-Latn-CS"/>
              </w:rPr>
            </w:pPr>
            <w:r w:rsidRPr="00B50145">
              <w:rPr>
                <w:rFonts w:ascii="Calibri Light" w:hAnsi="Calibri Light"/>
                <w:b/>
                <w:lang w:val="sr-Cyrl-RS" w:eastAsia="sr-Latn-CS"/>
              </w:rPr>
              <w:t>Интернет услуге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6033140B" w:rsidR="009135B5" w:rsidRPr="00F15278" w:rsidRDefault="004F6076" w:rsidP="00F6171E">
            <w:pPr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Обрада</w:t>
            </w:r>
            <w:proofErr w:type="spellEnd"/>
          </w:p>
        </w:tc>
      </w:tr>
      <w:tr w:rsidR="00AF1245" w:rsidRPr="003D09BC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1EF91CE4" w:rsidR="00AF1245" w:rsidRPr="00F15278" w:rsidRDefault="00145821" w:rsidP="0072573C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 w:rsidRPr="00145821">
              <w:rPr>
                <w:rFonts w:ascii="Calibri Light" w:hAnsi="Calibri Light"/>
                <w:lang w:val="sr-Cyrl-CS" w:eastAsia="sr-Latn-CS"/>
              </w:rPr>
              <w:t>Упознати ученике са механизмом који омогућава проток информација преко интернета, попут интернет протокола, веба и осталих интернет услуга.</w:t>
            </w:r>
          </w:p>
        </w:tc>
      </w:tr>
      <w:tr w:rsidR="009135B5" w:rsidRPr="003D09BC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C0435BE" w14:textId="6DCF2284" w:rsidR="001E173D" w:rsidRPr="00F15278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lang w:val="sr-Cyrl-CS"/>
              </w:rPr>
            </w:pPr>
            <w:r w:rsidRPr="00F15278">
              <w:rPr>
                <w:rFonts w:ascii="Calibri Light" w:hAnsi="Calibri Light"/>
                <w:lang w:val="sr-Cyrl-CS"/>
              </w:rPr>
              <w:t>По завршетку часа учени</w:t>
            </w:r>
            <w:r w:rsidR="00F15278">
              <w:rPr>
                <w:rFonts w:ascii="Calibri Light" w:hAnsi="Calibri Light"/>
                <w:lang w:val="sr-Cyrl-CS"/>
              </w:rPr>
              <w:t>ци</w:t>
            </w:r>
            <w:r w:rsidRPr="00F15278">
              <w:rPr>
                <w:rFonts w:ascii="Calibri Light" w:hAnsi="Calibri Light"/>
                <w:lang w:val="sr-Cyrl-CS"/>
              </w:rPr>
              <w:t xml:space="preserve"> ће бити у стању да:</w:t>
            </w:r>
          </w:p>
          <w:p w14:paraId="0F5CA24D" w14:textId="470F95EE" w:rsidR="00145821" w:rsidRPr="00145821" w:rsidRDefault="00471404" w:rsidP="00145821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bookmarkStart w:id="0" w:name="_GoBack"/>
            <w:r>
              <w:rPr>
                <w:rFonts w:ascii="Calibri Light" w:eastAsia="Times New Roman" w:hAnsi="Calibri Light"/>
                <w:lang w:val="ru-RU"/>
              </w:rPr>
              <w:t>објасне</w:t>
            </w:r>
            <w:r w:rsidR="00145821" w:rsidRPr="00145821">
              <w:rPr>
                <w:rFonts w:ascii="Calibri Light" w:eastAsia="Times New Roman" w:hAnsi="Calibri Light"/>
                <w:lang w:val="ru-RU"/>
              </w:rPr>
              <w:t xml:space="preserve"> како рачунари идентификују једни друге и међусобно комуницирају користећи мрежне адресе,</w:t>
            </w:r>
          </w:p>
          <w:p w14:paraId="6FCB29E1" w14:textId="193E71C5" w:rsidR="00145821" w:rsidRPr="00145821" w:rsidRDefault="00471404" w:rsidP="00145821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објасне</w:t>
            </w:r>
            <w:r w:rsidR="00145821" w:rsidRPr="00145821">
              <w:rPr>
                <w:rFonts w:ascii="Calibri Light" w:eastAsia="Times New Roman" w:hAnsi="Calibri Light"/>
                <w:lang w:val="ru-RU"/>
              </w:rPr>
              <w:t xml:space="preserve"> који се комуникацијски протоколи користе за интернет,</w:t>
            </w:r>
          </w:p>
          <w:p w14:paraId="601288A2" w14:textId="2F2FDC3E" w:rsidR="00145821" w:rsidRPr="00145821" w:rsidRDefault="00471404" w:rsidP="00145821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објасне</w:t>
            </w:r>
            <w:r w:rsidR="00145821" w:rsidRPr="00145821">
              <w:rPr>
                <w:rFonts w:ascii="Calibri Light" w:eastAsia="Times New Roman" w:hAnsi="Calibri Light"/>
                <w:lang w:val="ru-RU"/>
              </w:rPr>
              <w:t xml:space="preserve"> како ради глобална рачунарска мрежа (енгл. World Wide Web),</w:t>
            </w:r>
          </w:p>
          <w:p w14:paraId="42109E45" w14:textId="53AB3BB9" w:rsidR="00145821" w:rsidRPr="00145821" w:rsidRDefault="00471404" w:rsidP="00145821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објасне</w:t>
            </w:r>
            <w:r w:rsidR="00145821" w:rsidRPr="00145821">
              <w:rPr>
                <w:rFonts w:ascii="Calibri Light" w:eastAsia="Times New Roman" w:hAnsi="Calibri Light"/>
                <w:lang w:val="ru-RU"/>
              </w:rPr>
              <w:t xml:space="preserve"> како раде претраживачи,</w:t>
            </w:r>
          </w:p>
          <w:p w14:paraId="12949ABB" w14:textId="401592D2" w:rsidR="00145821" w:rsidRPr="00145821" w:rsidRDefault="00145821" w:rsidP="00145821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145821">
              <w:rPr>
                <w:rFonts w:ascii="Calibri Light" w:eastAsia="Times New Roman" w:hAnsi="Calibri Light"/>
                <w:lang w:val="ru-RU"/>
              </w:rPr>
              <w:t>уме</w:t>
            </w:r>
            <w:r>
              <w:rPr>
                <w:rFonts w:ascii="Calibri Light" w:eastAsia="Times New Roman" w:hAnsi="Calibri Light"/>
                <w:lang w:val="ru-RU"/>
              </w:rPr>
              <w:t>ју</w:t>
            </w:r>
            <w:r w:rsidRPr="00145821">
              <w:rPr>
                <w:rFonts w:ascii="Calibri Light" w:eastAsia="Times New Roman" w:hAnsi="Calibri Light"/>
                <w:lang w:val="ru-RU"/>
              </w:rPr>
              <w:t xml:space="preserve"> да користити напредне опције за претраживање да би се добили прецизнији резултати,</w:t>
            </w:r>
          </w:p>
          <w:p w14:paraId="6A00AD5B" w14:textId="66A10266" w:rsidR="00145821" w:rsidRPr="00145821" w:rsidRDefault="00471404" w:rsidP="00145821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објасне</w:t>
            </w:r>
            <w:r w:rsidR="00145821" w:rsidRPr="00145821">
              <w:rPr>
                <w:rFonts w:ascii="Calibri Light" w:eastAsia="Times New Roman" w:hAnsi="Calibri Light"/>
                <w:lang w:val="ru-RU"/>
              </w:rPr>
              <w:t xml:space="preserve"> механизме и протоколе које имејл клијент користи за комуникацију путем електронске поште, </w:t>
            </w:r>
          </w:p>
          <w:p w14:paraId="37076974" w14:textId="6703E5B5" w:rsidR="00145821" w:rsidRPr="00145821" w:rsidRDefault="00471404" w:rsidP="00145821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користе</w:t>
            </w:r>
            <w:r w:rsidR="00145821" w:rsidRPr="00145821">
              <w:rPr>
                <w:rFonts w:ascii="Calibri Light" w:eastAsia="Times New Roman" w:hAnsi="Calibri Light"/>
                <w:lang w:val="ru-RU"/>
              </w:rPr>
              <w:t xml:space="preserve"> различите начине како би процени</w:t>
            </w:r>
            <w:r w:rsidR="00145821">
              <w:rPr>
                <w:rFonts w:ascii="Calibri Light" w:eastAsia="Times New Roman" w:hAnsi="Calibri Light"/>
                <w:lang w:val="ru-RU"/>
              </w:rPr>
              <w:t>ли</w:t>
            </w:r>
            <w:r w:rsidR="00145821" w:rsidRPr="00145821">
              <w:rPr>
                <w:rFonts w:ascii="Calibri Light" w:eastAsia="Times New Roman" w:hAnsi="Calibri Light"/>
                <w:lang w:val="ru-RU"/>
              </w:rPr>
              <w:t xml:space="preserve"> тачност и поузданост неке информације на интернету,</w:t>
            </w:r>
          </w:p>
          <w:p w14:paraId="3B33754F" w14:textId="7C3C8AA5" w:rsidR="005440EA" w:rsidRPr="00145821" w:rsidRDefault="00471404" w:rsidP="00145821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користе</w:t>
            </w:r>
            <w:r w:rsidR="00145821" w:rsidRPr="00145821">
              <w:rPr>
                <w:rFonts w:ascii="Calibri Light" w:eastAsia="Times New Roman" w:hAnsi="Calibri Light"/>
                <w:lang w:val="ru-RU"/>
              </w:rPr>
              <w:t xml:space="preserve"> дискусионе групе у облику форума на интернету.</w:t>
            </w:r>
            <w:bookmarkEnd w:id="0"/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0BB0914D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77777777" w:rsidR="009135B5" w:rsidRPr="00F15278" w:rsidRDefault="00861814" w:rsidP="00E1608E">
            <w:pPr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Ф</w:t>
            </w:r>
            <w:r w:rsidR="006F59F4" w:rsidRPr="00F15278">
              <w:rPr>
                <w:rFonts w:ascii="Calibri Light" w:hAnsi="Calibri Light"/>
                <w:lang w:eastAsia="sr-Latn-CS"/>
              </w:rPr>
              <w:t>ронтални</w:t>
            </w:r>
            <w:proofErr w:type="spellEnd"/>
            <w:r w:rsidR="006F59F4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6F59F4" w:rsidRPr="00F15278">
              <w:rPr>
                <w:rFonts w:ascii="Calibri Light" w:hAnsi="Calibri Light"/>
                <w:lang w:eastAsia="sr-Latn-CS"/>
              </w:rPr>
              <w:t>индивидуални</w:t>
            </w:r>
            <w:proofErr w:type="spellEnd"/>
            <w:r w:rsidR="006F59F4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6F59F4" w:rsidRPr="00F15278">
              <w:rPr>
                <w:rFonts w:ascii="Calibri Light" w:hAnsi="Calibri Light"/>
                <w:lang w:eastAsia="sr-Latn-CS"/>
              </w:rPr>
              <w:t>рад</w:t>
            </w:r>
            <w:proofErr w:type="spellEnd"/>
            <w:r w:rsidR="006F59F4" w:rsidRPr="00F15278">
              <w:rPr>
                <w:rFonts w:ascii="Calibri Light" w:hAnsi="Calibri Light"/>
                <w:lang w:eastAsia="sr-Latn-CS"/>
              </w:rPr>
              <w:t xml:space="preserve"> у </w:t>
            </w:r>
            <w:proofErr w:type="spellStart"/>
            <w:r w:rsidR="00E1608E" w:rsidRPr="00F15278">
              <w:rPr>
                <w:rFonts w:ascii="Calibri Light" w:hAnsi="Calibri Light"/>
                <w:lang w:eastAsia="sr-Latn-CS"/>
              </w:rPr>
              <w:t>пару</w:t>
            </w:r>
            <w:proofErr w:type="spellEnd"/>
          </w:p>
        </w:tc>
      </w:tr>
      <w:tr w:rsidR="009135B5" w:rsidRPr="00F15278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77777777" w:rsidR="009135B5" w:rsidRPr="00F15278" w:rsidRDefault="00235128" w:rsidP="00C058F3">
            <w:pPr>
              <w:rPr>
                <w:rFonts w:ascii="Calibri Light" w:hAnsi="Calibri Light"/>
                <w:color w:val="FF0000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Демонстративна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разговора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практичног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решавања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проблемских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задатака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учење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засновано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на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игри</w:t>
            </w:r>
            <w:proofErr w:type="spellEnd"/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1BC588B0" w14:textId="77777777" w:rsidR="007636A3" w:rsidRDefault="0017100A" w:rsidP="007636A3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Десктоп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>/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лаптоп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</w:p>
          <w:p w14:paraId="68CA9F6E" w14:textId="77777777" w:rsidR="00C058F3" w:rsidRPr="00F15278" w:rsidRDefault="00C058F3" w:rsidP="008059C5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Радни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листови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уз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Приручник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за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наставника</w:t>
            </w:r>
            <w:proofErr w:type="spellEnd"/>
          </w:p>
          <w:p w14:paraId="4053229E" w14:textId="3246E36A" w:rsidR="0063494E" w:rsidRPr="008264C0" w:rsidRDefault="00B9105D" w:rsidP="00145821">
            <w:pPr>
              <w:pStyle w:val="ListParagraph"/>
              <w:numPr>
                <w:ilvl w:val="0"/>
                <w:numId w:val="10"/>
              </w:numPr>
              <w:spacing w:after="0"/>
              <w:ind w:left="324" w:hanging="270"/>
              <w:rPr>
                <w:rFonts w:ascii="Calibri Light" w:hAnsi="Calibri Light"/>
                <w:lang w:eastAsia="sr-Latn-CS"/>
              </w:rPr>
            </w:pPr>
            <w:r w:rsidRPr="008264C0">
              <w:rPr>
                <w:rFonts w:ascii="Calibri Light" w:eastAsia="Times New Roman" w:hAnsi="Calibri Light"/>
                <w:lang w:val="sr-Cyrl-RS"/>
              </w:rPr>
              <w:t xml:space="preserve">Фасцикла </w:t>
            </w:r>
            <w:r w:rsidR="001663AB" w:rsidRPr="008264C0">
              <w:rPr>
                <w:rFonts w:ascii="Calibri Light" w:eastAsia="Times New Roman" w:hAnsi="Calibri Light"/>
                <w:lang w:val="ru-RU"/>
              </w:rPr>
              <w:t>RS</w:t>
            </w:r>
            <w:r w:rsidR="00FC40E5" w:rsidRPr="008264C0">
              <w:rPr>
                <w:rFonts w:ascii="Calibri Light" w:eastAsia="Times New Roman" w:hAnsi="Calibri Light"/>
                <w:lang w:val="ru-RU"/>
              </w:rPr>
              <w:t>_6.</w:t>
            </w:r>
            <w:r w:rsidR="00280C4C">
              <w:rPr>
                <w:rFonts w:ascii="Calibri Light" w:eastAsia="Times New Roman" w:hAnsi="Calibri Light"/>
                <w:lang w:val="ru-RU"/>
              </w:rPr>
              <w:t>2</w:t>
            </w:r>
            <w:r w:rsidRPr="008264C0">
              <w:rPr>
                <w:rFonts w:ascii="Calibri Light" w:eastAsia="Times New Roman" w:hAnsi="Calibri Light"/>
                <w:lang w:val="ru-RU"/>
              </w:rPr>
              <w:t>.</w:t>
            </w:r>
            <w:r w:rsidR="00145821">
              <w:rPr>
                <w:rFonts w:ascii="Calibri Light" w:eastAsia="Times New Roman" w:hAnsi="Calibri Light"/>
                <w:lang w:val="ru-RU"/>
              </w:rPr>
              <w:t>2</w:t>
            </w:r>
            <w:r w:rsidRPr="008264C0">
              <w:rPr>
                <w:rFonts w:ascii="Calibri Light" w:eastAsia="Times New Roman" w:hAnsi="Calibri Light"/>
                <w:lang w:val="ru-RU"/>
              </w:rPr>
              <w:t>_Ресурси</w:t>
            </w:r>
          </w:p>
        </w:tc>
      </w:tr>
      <w:tr w:rsidR="009135B5" w:rsidRPr="00F1527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30EA2B" w14:textId="3ACC1209" w:rsidR="009135B5" w:rsidRPr="001663AB" w:rsidRDefault="00145821" w:rsidP="00145821">
            <w:pPr>
              <w:rPr>
                <w:rFonts w:ascii="Calibri Light" w:eastAsia="PMingLiU" w:hAnsi="Calibri Light"/>
                <w:lang w:val="sr-Cyrl-RS" w:eastAsia="zh-TW"/>
              </w:rPr>
            </w:pPr>
            <w:r>
              <w:rPr>
                <w:rFonts w:ascii="Calibri Light" w:hAnsi="Calibri Light"/>
                <w:lang w:val="sr-Cyrl-RS" w:eastAsia="sr-Latn-CS"/>
              </w:rPr>
              <w:t>Техника и технологија</w:t>
            </w:r>
          </w:p>
        </w:tc>
      </w:tr>
      <w:tr w:rsidR="00035A04" w:rsidRPr="00F15278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F15278" w:rsidRDefault="00035A04" w:rsidP="00035A04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3D09BC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78DDD1C9" w:rsidR="00636FE2" w:rsidRPr="007636A3" w:rsidRDefault="007636A3" w:rsidP="007636A3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део:</w:t>
            </w:r>
          </w:p>
          <w:p w14:paraId="6908ECDD" w14:textId="695BA6C1" w:rsidR="00035A04" w:rsidRPr="008059C5" w:rsidRDefault="00035A04" w:rsidP="00145821">
            <w:pPr>
              <w:pStyle w:val="B1bullet"/>
            </w:pPr>
            <w:r w:rsidRPr="007636A3">
              <w:rPr>
                <w:rFonts w:ascii="Calibri Light" w:eastAsia="Times New Roman" w:hAnsi="Calibri Light" w:cs="Times New Roman"/>
                <w:b w:val="0"/>
                <w:bCs/>
                <w:color w:val="000000"/>
                <w:sz w:val="22"/>
                <w:szCs w:val="22"/>
                <w:lang w:val="sr-Cyrl-CS" w:eastAsia="sr-Latn-CS"/>
              </w:rPr>
              <w:t>(</w:t>
            </w:r>
            <w:r w:rsidR="00EE60AB" w:rsidRPr="007636A3">
              <w:rPr>
                <w:rFonts w:ascii="Calibri Light" w:eastAsia="Times New Roman" w:hAnsi="Calibri Light" w:cs="Times New Roman"/>
                <w:b w:val="0"/>
                <w:bCs/>
                <w:color w:val="000000"/>
                <w:sz w:val="22"/>
                <w:szCs w:val="22"/>
                <w:lang w:val="sr-Cyrl-CS" w:eastAsia="sr-Latn-CS"/>
              </w:rPr>
              <w:t>1</w:t>
            </w:r>
            <w:r w:rsidR="00145821">
              <w:rPr>
                <w:rFonts w:ascii="Calibri Light" w:eastAsia="Times New Roman" w:hAnsi="Calibri Light" w:cs="Times New Roman"/>
                <w:b w:val="0"/>
                <w:bCs/>
                <w:color w:val="000000"/>
                <w:sz w:val="22"/>
                <w:szCs w:val="22"/>
                <w:lang w:val="sr-Cyrl-CS" w:eastAsia="sr-Latn-CS"/>
              </w:rPr>
              <w:t>0</w:t>
            </w:r>
            <w:r w:rsidRPr="007636A3">
              <w:rPr>
                <w:rFonts w:ascii="Calibri Light" w:eastAsia="Times New Roman" w:hAnsi="Calibri Light" w:cs="Times New Roman"/>
                <w:b w:val="0"/>
                <w:bCs/>
                <w:color w:val="000000"/>
                <w:sz w:val="22"/>
                <w:szCs w:val="22"/>
                <w:lang w:val="sr-Cyrl-CS" w:eastAsia="sr-Latn-CS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5AE59E93" w14:textId="20AA1088" w:rsidR="00280C4C" w:rsidRDefault="008264C0" w:rsidP="007F0DD0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Наставник п</w:t>
            </w:r>
            <w:r w:rsidRPr="008264C0">
              <w:rPr>
                <w:rFonts w:ascii="Calibri Light" w:hAnsi="Calibri Light"/>
                <w:lang w:val="sr-Cyrl-RS" w:eastAsia="sr-Latn-CS"/>
              </w:rPr>
              <w:t>редстав</w:t>
            </w:r>
            <w:r w:rsidR="009A1374">
              <w:rPr>
                <w:rFonts w:ascii="Calibri Light" w:hAnsi="Calibri Light"/>
                <w:lang w:val="sr-Cyrl-RS" w:eastAsia="sr-Latn-CS"/>
              </w:rPr>
              <w:t xml:space="preserve">ља </w:t>
            </w:r>
            <w:r w:rsidRPr="008264C0">
              <w:rPr>
                <w:rFonts w:ascii="Calibri Light" w:hAnsi="Calibri Light"/>
                <w:lang w:val="sr-Cyrl-RS" w:eastAsia="sr-Latn-CS"/>
              </w:rPr>
              <w:t>ученицима општу сврху лекције</w:t>
            </w:r>
            <w:r w:rsidR="00145821">
              <w:rPr>
                <w:rFonts w:ascii="Calibri Light" w:hAnsi="Calibri Light"/>
                <w:lang w:val="sr-Cyrl-RS" w:eastAsia="sr-Latn-CS"/>
              </w:rPr>
              <w:t>.</w:t>
            </w:r>
          </w:p>
          <w:p w14:paraId="7DD182D4" w14:textId="1A64FAEC" w:rsidR="004266D9" w:rsidRDefault="007F0DD0" w:rsidP="004266D9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 xml:space="preserve">Наставник </w:t>
            </w:r>
            <w:r w:rsidR="00145821">
              <w:rPr>
                <w:rFonts w:ascii="Calibri Light" w:hAnsi="Calibri Light"/>
                <w:lang w:val="sr-Cyrl-RS" w:eastAsia="sr-Latn-CS"/>
              </w:rPr>
              <w:t xml:space="preserve">представља </w:t>
            </w:r>
            <w:r w:rsidR="004266D9">
              <w:rPr>
                <w:rFonts w:ascii="Calibri Light" w:hAnsi="Calibri Light"/>
                <w:lang w:val="sr-Cyrl-RS" w:eastAsia="sr-Latn-CS"/>
              </w:rPr>
              <w:t xml:space="preserve">ученицима </w:t>
            </w:r>
            <w:r w:rsidR="00145821" w:rsidRPr="00145821">
              <w:rPr>
                <w:rFonts w:ascii="Calibri Light" w:hAnsi="Calibri Light"/>
                <w:lang w:val="sr-Cyrl-RS" w:eastAsia="sr-Latn-CS"/>
              </w:rPr>
              <w:t>појам интернет услуга. Пита их какве веб локације најчешће посећују на интернету. Разговара с њима о Google претраживачу. Пита их да ли већ знају за Google и да ли сматрају да је тај претраживач користан за потребе претраживања информација на вебу. Пита их да ли већ знају понешто о мрежним комуникацијама.</w:t>
            </w:r>
          </w:p>
          <w:p w14:paraId="12C09E5A" w14:textId="69950775" w:rsidR="006F1D93" w:rsidRPr="009A1374" w:rsidRDefault="0072573C" w:rsidP="004266D9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Ученици активно учествују у дискусији.</w:t>
            </w:r>
          </w:p>
        </w:tc>
      </w:tr>
      <w:tr w:rsidR="00636FE2" w:rsidRPr="003D09BC" w14:paraId="23A71B24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250399E5" w14:textId="5065AAFC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lastRenderedPageBreak/>
              <w:t>Главни део:</w:t>
            </w:r>
          </w:p>
          <w:p w14:paraId="16339ED8" w14:textId="6B303184" w:rsidR="00636FE2" w:rsidRPr="00F15278" w:rsidRDefault="00636FE2" w:rsidP="00145821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7636A3">
              <w:rPr>
                <w:rFonts w:ascii="Calibri Light" w:hAnsi="Calibri Light"/>
                <w:bCs/>
                <w:color w:val="000000"/>
                <w:lang w:val="sr-Cyrl-CS" w:eastAsia="sr-Latn-CS"/>
              </w:rPr>
              <w:t>2</w:t>
            </w:r>
            <w:r w:rsidR="00145821">
              <w:rPr>
                <w:rFonts w:ascii="Calibri Light" w:hAnsi="Calibri Light"/>
                <w:bCs/>
                <w:color w:val="000000"/>
                <w:lang w:val="sr-Cyrl-CS" w:eastAsia="sr-Latn-CS"/>
              </w:rPr>
              <w:t>5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7F640B54" w14:textId="77777777" w:rsidR="00145821" w:rsidRDefault="00145821" w:rsidP="0014582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145821">
              <w:rPr>
                <w:rFonts w:ascii="Calibri Light" w:hAnsi="Calibri Light"/>
                <w:lang w:val="sr-Cyrl-CS" w:eastAsia="sr-Latn-CS"/>
              </w:rPr>
              <w:t xml:space="preserve">Користећи дефиниције из уџбеника, </w:t>
            </w:r>
            <w:r>
              <w:rPr>
                <w:rFonts w:ascii="Calibri Light" w:hAnsi="Calibri Light"/>
                <w:lang w:val="sr-Cyrl-CS" w:eastAsia="sr-Latn-CS"/>
              </w:rPr>
              <w:t xml:space="preserve">наставник </w:t>
            </w:r>
            <w:r w:rsidRPr="00145821">
              <w:rPr>
                <w:rFonts w:ascii="Calibri Light" w:hAnsi="Calibri Light"/>
                <w:lang w:val="sr-Cyrl-CS" w:eastAsia="sr-Latn-CS"/>
              </w:rPr>
              <w:t>обја</w:t>
            </w:r>
            <w:r>
              <w:rPr>
                <w:rFonts w:ascii="Calibri Light" w:hAnsi="Calibri Light"/>
                <w:lang w:val="sr-Cyrl-CS" w:eastAsia="sr-Latn-CS"/>
              </w:rPr>
              <w:t xml:space="preserve">шњава </w:t>
            </w:r>
            <w:r w:rsidRPr="00145821">
              <w:rPr>
                <w:rFonts w:ascii="Calibri Light" w:hAnsi="Calibri Light"/>
                <w:lang w:val="sr-Cyrl-CS" w:eastAsia="sr-Latn-CS"/>
              </w:rPr>
              <w:t>ученици</w:t>
            </w:r>
            <w:r>
              <w:rPr>
                <w:rFonts w:ascii="Calibri Light" w:hAnsi="Calibri Light"/>
                <w:lang w:val="sr-Cyrl-CS" w:eastAsia="sr-Latn-CS"/>
              </w:rPr>
              <w:t>ма појмове адресе умреженог рачу</w:t>
            </w:r>
            <w:r w:rsidRPr="00145821">
              <w:rPr>
                <w:rFonts w:ascii="Calibri Light" w:hAnsi="Calibri Light"/>
                <w:lang w:val="sr-Cyrl-CS" w:eastAsia="sr-Latn-CS"/>
              </w:rPr>
              <w:t>нара (енгл. hostname) и IP адресе. Обја</w:t>
            </w:r>
            <w:r>
              <w:rPr>
                <w:rFonts w:ascii="Calibri Light" w:hAnsi="Calibri Light"/>
                <w:lang w:val="sr-Cyrl-CS" w:eastAsia="sr-Latn-CS"/>
              </w:rPr>
              <w:t xml:space="preserve">шњава </w:t>
            </w:r>
            <w:r w:rsidRPr="00145821">
              <w:rPr>
                <w:rFonts w:ascii="Calibri Light" w:hAnsi="Calibri Light"/>
                <w:lang w:val="sr-Cyrl-CS" w:eastAsia="sr-Latn-CS"/>
              </w:rPr>
              <w:t xml:space="preserve">разлике између њих. </w:t>
            </w:r>
          </w:p>
          <w:p w14:paraId="71747333" w14:textId="3C1399D7" w:rsidR="00145821" w:rsidRPr="00145821" w:rsidRDefault="00145821" w:rsidP="0014582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145821">
              <w:rPr>
                <w:rFonts w:ascii="Calibri Light" w:hAnsi="Calibri Light"/>
                <w:lang w:val="sr-Cyrl-CS" w:eastAsia="sr-Latn-CS"/>
              </w:rPr>
              <w:t>Обја</w:t>
            </w:r>
            <w:r>
              <w:rPr>
                <w:rFonts w:ascii="Calibri Light" w:hAnsi="Calibri Light"/>
                <w:lang w:val="sr-Cyrl-CS" w:eastAsia="sr-Latn-CS"/>
              </w:rPr>
              <w:t xml:space="preserve">шњава </w:t>
            </w:r>
            <w:r w:rsidRPr="00145821">
              <w:rPr>
                <w:rFonts w:ascii="Calibri Light" w:hAnsi="Calibri Light"/>
                <w:lang w:val="sr-Cyrl-CS" w:eastAsia="sr-Latn-CS"/>
              </w:rPr>
              <w:t>разлику између IP и MAC адресе.</w:t>
            </w:r>
          </w:p>
          <w:p w14:paraId="1B745541" w14:textId="3AF54092" w:rsidR="00145821" w:rsidRPr="00145821" w:rsidRDefault="00145821" w:rsidP="0014582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Наставник а</w:t>
            </w:r>
            <w:r w:rsidRPr="00145821">
              <w:rPr>
                <w:rFonts w:ascii="Calibri Light" w:hAnsi="Calibri Light"/>
                <w:lang w:val="sr-Cyrl-CS" w:eastAsia="sr-Latn-CS"/>
              </w:rPr>
              <w:t>нализира интернет протокол (енгл. IP) и остале мрежне протоколе за интернет комуникацију. Посебно ист</w:t>
            </w:r>
            <w:r>
              <w:rPr>
                <w:rFonts w:ascii="Calibri Light" w:hAnsi="Calibri Light"/>
                <w:lang w:val="sr-Cyrl-CS" w:eastAsia="sr-Latn-CS"/>
              </w:rPr>
              <w:t xml:space="preserve">иче </w:t>
            </w:r>
            <w:r w:rsidRPr="00145821">
              <w:rPr>
                <w:rFonts w:ascii="Calibri Light" w:hAnsi="Calibri Light"/>
                <w:lang w:val="sr-Cyrl-CS" w:eastAsia="sr-Latn-CS"/>
              </w:rPr>
              <w:t>протокол за пренос хипертекста (енгл. HTTP protocol) који дефинише начин на који се веб странице приказују на интернету. Обја</w:t>
            </w:r>
            <w:r>
              <w:rPr>
                <w:rFonts w:ascii="Calibri Light" w:hAnsi="Calibri Light"/>
                <w:lang w:val="sr-Cyrl-CS" w:eastAsia="sr-Latn-CS"/>
              </w:rPr>
              <w:t xml:space="preserve">шњава </w:t>
            </w:r>
            <w:r w:rsidRPr="00145821">
              <w:rPr>
                <w:rFonts w:ascii="Calibri Light" w:hAnsi="Calibri Light"/>
                <w:lang w:val="sr-Cyrl-CS" w:eastAsia="sr-Latn-CS"/>
              </w:rPr>
              <w:t>разлику између протокола за пренос хипертекста (енгл. HTTP) и безбедног протокола за пренос хипертекста (енгл. HTTPS).</w:t>
            </w:r>
          </w:p>
          <w:p w14:paraId="58F75D7A" w14:textId="0CE76FFF" w:rsidR="00145821" w:rsidRPr="00145821" w:rsidRDefault="00145821" w:rsidP="0014582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Тражи од ученика</w:t>
            </w:r>
            <w:r w:rsidRPr="00145821">
              <w:rPr>
                <w:rFonts w:ascii="Calibri Light" w:hAnsi="Calibri Light"/>
                <w:lang w:val="sr-Cyrl-CS" w:eastAsia="sr-Latn-CS"/>
              </w:rPr>
              <w:t xml:space="preserve"> да отворе Google Chrome и посете страницу http://www.google.com. Обја</w:t>
            </w:r>
            <w:r>
              <w:rPr>
                <w:rFonts w:ascii="Calibri Light" w:hAnsi="Calibri Light"/>
                <w:lang w:val="sr-Cyrl-CS" w:eastAsia="sr-Latn-CS"/>
              </w:rPr>
              <w:t>шњава</w:t>
            </w:r>
            <w:r w:rsidRPr="00145821">
              <w:rPr>
                <w:rFonts w:ascii="Calibri Light" w:hAnsi="Calibri Light"/>
                <w:lang w:val="sr-Cyrl-CS" w:eastAsia="sr-Latn-CS"/>
              </w:rPr>
              <w:t xml:space="preserve"> им да се врста протокола (HTTP или HTTPS) увек може видети, јер је написана одмах поред адресе веб локације.</w:t>
            </w:r>
          </w:p>
          <w:p w14:paraId="24C9FA5F" w14:textId="4066E2CB" w:rsidR="00145821" w:rsidRPr="00145821" w:rsidRDefault="00145821" w:rsidP="0014582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 </w:t>
            </w:r>
            <w:r w:rsidRPr="0046781A">
              <w:rPr>
                <w:rFonts w:ascii="Calibri Light" w:hAnsi="Calibri Light"/>
                <w:lang w:val="sr-Cyrl-CS" w:eastAsia="sr-Latn-CS"/>
              </w:rPr>
              <w:t>дели ученике у групе од по два до три ученика.</w:t>
            </w:r>
            <w:r>
              <w:rPr>
                <w:rFonts w:ascii="Calibri Light" w:hAnsi="Calibri Light"/>
                <w:lang w:val="sr-Cyrl-CS" w:eastAsia="sr-Latn-CS"/>
              </w:rPr>
              <w:t xml:space="preserve"> Затим им дели </w:t>
            </w:r>
            <w:r w:rsidRPr="00145821">
              <w:rPr>
                <w:rFonts w:ascii="Calibri Light" w:hAnsi="Calibri Light"/>
                <w:lang w:val="sr-Cyrl-CS" w:eastAsia="sr-Latn-CS"/>
              </w:rPr>
              <w:t xml:space="preserve">радне листове RS.6.2.2_Радни_лист_1.docx и </w:t>
            </w:r>
            <w:r>
              <w:rPr>
                <w:rFonts w:ascii="Calibri Light" w:hAnsi="Calibri Light"/>
                <w:lang w:val="sr-Cyrl-CS" w:eastAsia="sr-Latn-CS"/>
              </w:rPr>
              <w:t xml:space="preserve">тражи од њих </w:t>
            </w:r>
            <w:r w:rsidRPr="00145821">
              <w:rPr>
                <w:rFonts w:ascii="Calibri Light" w:hAnsi="Calibri Light"/>
                <w:lang w:val="sr-Cyrl-CS" w:eastAsia="sr-Latn-CS"/>
              </w:rPr>
              <w:t xml:space="preserve">да ураде задатак. Ако наиђу на неке потешкоће, разгова с њима о томе како их решити. </w:t>
            </w:r>
          </w:p>
          <w:p w14:paraId="7396DB4F" w14:textId="022F73AE" w:rsidR="00145821" w:rsidRPr="00145821" w:rsidRDefault="00145821" w:rsidP="0014582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 дискутује </w:t>
            </w:r>
            <w:r w:rsidRPr="00145821">
              <w:rPr>
                <w:rFonts w:ascii="Calibri Light" w:hAnsi="Calibri Light"/>
                <w:lang w:val="sr-Cyrl-CS" w:eastAsia="sr-Latn-CS"/>
              </w:rPr>
              <w:t xml:space="preserve">с ученицима о томе зашто су претраживачи важни у коришћењу интернета. Претраживање најповољнијих цена неког производа, претраживање информација о неком пројекту на којем радимо, претраживање информација о здрављу или, на пример, некој теми комерцијалне природе – за све то можемо да користимо претраживаче. </w:t>
            </w:r>
            <w:r>
              <w:rPr>
                <w:rFonts w:ascii="Calibri Light" w:hAnsi="Calibri Light"/>
                <w:lang w:val="sr-Cyrl-CS" w:eastAsia="sr-Latn-CS"/>
              </w:rPr>
              <w:t>Тражи од ученика</w:t>
            </w:r>
            <w:r w:rsidRPr="00145821">
              <w:rPr>
                <w:rFonts w:ascii="Calibri Light" w:hAnsi="Calibri Light"/>
                <w:lang w:val="sr-Cyrl-CS" w:eastAsia="sr-Latn-CS"/>
              </w:rPr>
              <w:t xml:space="preserve"> да замисле колико би им времена и осталих ресурса требало када не би постојали претраживачи. </w:t>
            </w:r>
          </w:p>
          <w:p w14:paraId="2A257490" w14:textId="2978060E" w:rsidR="00145821" w:rsidRPr="00145821" w:rsidRDefault="00145821" w:rsidP="0014582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145821">
              <w:rPr>
                <w:rFonts w:ascii="Calibri Light" w:hAnsi="Calibri Light"/>
                <w:lang w:val="sr-Cyrl-CS" w:eastAsia="sr-Latn-CS"/>
              </w:rPr>
              <w:t>Обја</w:t>
            </w:r>
            <w:r>
              <w:rPr>
                <w:rFonts w:ascii="Calibri Light" w:hAnsi="Calibri Light"/>
                <w:lang w:val="sr-Cyrl-CS" w:eastAsia="sr-Latn-CS"/>
              </w:rPr>
              <w:t xml:space="preserve">шњава </w:t>
            </w:r>
            <w:r w:rsidRPr="00145821">
              <w:rPr>
                <w:rFonts w:ascii="Calibri Light" w:hAnsi="Calibri Light"/>
                <w:lang w:val="sr-Cyrl-CS" w:eastAsia="sr-Latn-CS"/>
              </w:rPr>
              <w:t>ученицима како да обаве напредно претраживање у Google претраживачу.</w:t>
            </w:r>
            <w:r>
              <w:rPr>
                <w:rFonts w:ascii="Calibri Light" w:hAnsi="Calibri Light"/>
                <w:lang w:val="sr-Cyrl-CS" w:eastAsia="sr-Latn-CS"/>
              </w:rPr>
              <w:t xml:space="preserve"> После тога, тражи од </w:t>
            </w:r>
            <w:r w:rsidRPr="00145821">
              <w:rPr>
                <w:rFonts w:ascii="Calibri Light" w:hAnsi="Calibri Light"/>
                <w:lang w:val="sr-Cyrl-CS" w:eastAsia="sr-Latn-CS"/>
              </w:rPr>
              <w:t>ученик</w:t>
            </w:r>
            <w:r>
              <w:rPr>
                <w:rFonts w:ascii="Calibri Light" w:hAnsi="Calibri Light"/>
                <w:lang w:val="sr-Cyrl-CS" w:eastAsia="sr-Latn-CS"/>
              </w:rPr>
              <w:t>а</w:t>
            </w:r>
            <w:r w:rsidRPr="00145821">
              <w:rPr>
                <w:rFonts w:ascii="Calibri Light" w:hAnsi="Calibri Light"/>
                <w:lang w:val="sr-Cyrl-CS" w:eastAsia="sr-Latn-CS"/>
              </w:rPr>
              <w:t xml:space="preserve"> да обаве напредно претраживање неке теме (пример из уџбеника), водећи се корацима описаним у уџбенику. </w:t>
            </w:r>
          </w:p>
          <w:p w14:paraId="79F59226" w14:textId="4204D5D2" w:rsidR="00145821" w:rsidRPr="00145821" w:rsidRDefault="00145821" w:rsidP="0014582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Затим наставник дели </w:t>
            </w:r>
            <w:r w:rsidRPr="00145821">
              <w:rPr>
                <w:rFonts w:ascii="Calibri Light" w:hAnsi="Calibri Light"/>
                <w:lang w:val="sr-Cyrl-CS" w:eastAsia="sr-Latn-CS"/>
              </w:rPr>
              <w:t xml:space="preserve">ученицима радне листове RS.6.2.2_Радни_лист_2.docx и </w:t>
            </w:r>
            <w:r>
              <w:rPr>
                <w:rFonts w:ascii="Calibri Light" w:hAnsi="Calibri Light"/>
                <w:lang w:val="sr-Cyrl-CS" w:eastAsia="sr-Latn-CS"/>
              </w:rPr>
              <w:t xml:space="preserve">тражи од њих </w:t>
            </w:r>
            <w:r w:rsidRPr="00145821">
              <w:rPr>
                <w:rFonts w:ascii="Calibri Light" w:hAnsi="Calibri Light"/>
                <w:lang w:val="sr-Cyrl-CS" w:eastAsia="sr-Latn-CS"/>
              </w:rPr>
              <w:t xml:space="preserve">да ураде задатак. Ако наиђу на неке потешкоће, разговара с њима о томе како их решити. </w:t>
            </w:r>
          </w:p>
          <w:p w14:paraId="5CF4B3D7" w14:textId="6F4617B7" w:rsidR="00145821" w:rsidRPr="00145821" w:rsidRDefault="00145821" w:rsidP="0014582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После тога, с </w:t>
            </w:r>
            <w:r w:rsidRPr="00145821">
              <w:rPr>
                <w:rFonts w:ascii="Calibri Light" w:hAnsi="Calibri Light"/>
                <w:lang w:val="sr-Cyrl-CS" w:eastAsia="sr-Latn-CS"/>
              </w:rPr>
              <w:t xml:space="preserve">ученицима разговара о томе како вршити процену информације. </w:t>
            </w:r>
            <w:r>
              <w:rPr>
                <w:rFonts w:ascii="Calibri Light" w:hAnsi="Calibri Light"/>
                <w:lang w:val="sr-Cyrl-CS" w:eastAsia="sr-Latn-CS"/>
              </w:rPr>
              <w:t>Тражи од њ</w:t>
            </w:r>
            <w:r w:rsidRPr="00145821">
              <w:rPr>
                <w:rFonts w:ascii="Calibri Light" w:hAnsi="Calibri Light"/>
                <w:lang w:val="sr-Cyrl-CS" w:eastAsia="sr-Latn-CS"/>
              </w:rPr>
              <w:t>их да примене начела која су научили да би проценили неке информације с Википедије (пом</w:t>
            </w:r>
            <w:r>
              <w:rPr>
                <w:rFonts w:ascii="Calibri Light" w:hAnsi="Calibri Light"/>
                <w:lang w:val="sr-Cyrl-CS" w:eastAsia="sr-Latn-CS"/>
              </w:rPr>
              <w:t xml:space="preserve">аже </w:t>
            </w:r>
            <w:r w:rsidRPr="00145821">
              <w:rPr>
                <w:rFonts w:ascii="Calibri Light" w:hAnsi="Calibri Light"/>
                <w:lang w:val="sr-Cyrl-CS" w:eastAsia="sr-Latn-CS"/>
              </w:rPr>
              <w:t>им да одаберу тему).</w:t>
            </w:r>
          </w:p>
          <w:p w14:paraId="32A418A5" w14:textId="1A2F9B7B" w:rsidR="00145821" w:rsidRPr="00145821" w:rsidRDefault="00145821" w:rsidP="0014582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145821">
              <w:rPr>
                <w:rFonts w:ascii="Calibri Light" w:hAnsi="Calibri Light"/>
                <w:lang w:val="sr-Cyrl-CS" w:eastAsia="sr-Latn-CS"/>
              </w:rPr>
              <w:t>Након тога, настав</w:t>
            </w:r>
            <w:r>
              <w:rPr>
                <w:rFonts w:ascii="Calibri Light" w:hAnsi="Calibri Light"/>
                <w:lang w:val="sr-Cyrl-CS" w:eastAsia="sr-Latn-CS"/>
              </w:rPr>
              <w:t xml:space="preserve">ник објашњава шта су то </w:t>
            </w:r>
            <w:r w:rsidRPr="00145821">
              <w:rPr>
                <w:rFonts w:ascii="Calibri Light" w:hAnsi="Calibri Light"/>
                <w:lang w:val="sr-Cyrl-CS" w:eastAsia="sr-Latn-CS"/>
              </w:rPr>
              <w:t>имејл клијенти</w:t>
            </w:r>
            <w:r>
              <w:rPr>
                <w:rFonts w:ascii="Calibri Light" w:hAnsi="Calibri Light"/>
                <w:lang w:val="sr-Cyrl-CS" w:eastAsia="sr-Latn-CS"/>
              </w:rPr>
              <w:t xml:space="preserve"> и дискусионе</w:t>
            </w:r>
            <w:r w:rsidRPr="00145821">
              <w:rPr>
                <w:rFonts w:ascii="Calibri Light" w:hAnsi="Calibri Light"/>
                <w:lang w:val="sr-Cyrl-CS" w:eastAsia="sr-Latn-CS"/>
              </w:rPr>
              <w:t xml:space="preserve"> груп</w:t>
            </w:r>
            <w:r>
              <w:rPr>
                <w:rFonts w:ascii="Calibri Light" w:hAnsi="Calibri Light"/>
                <w:lang w:val="sr-Cyrl-CS" w:eastAsia="sr-Latn-CS"/>
              </w:rPr>
              <w:t>е</w:t>
            </w:r>
            <w:r w:rsidRPr="00145821">
              <w:rPr>
                <w:rFonts w:ascii="Calibri Light" w:hAnsi="Calibri Light"/>
                <w:lang w:val="sr-Cyrl-CS" w:eastAsia="sr-Latn-CS"/>
              </w:rPr>
              <w:t xml:space="preserve">. </w:t>
            </w:r>
          </w:p>
          <w:p w14:paraId="6C1889AD" w14:textId="18808345" w:rsidR="00145821" w:rsidRDefault="00145821" w:rsidP="0014582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Д</w:t>
            </w:r>
            <w:r w:rsidRPr="00145821">
              <w:rPr>
                <w:rFonts w:ascii="Calibri Light" w:hAnsi="Calibri Light"/>
                <w:lang w:val="sr-Cyrl-CS" w:eastAsia="sr-Latn-CS"/>
              </w:rPr>
              <w:t xml:space="preserve">ели ученицима радне листове RS.6.2.2_Радни_лист_3.docx и </w:t>
            </w:r>
            <w:r>
              <w:rPr>
                <w:rFonts w:ascii="Calibri Light" w:hAnsi="Calibri Light"/>
                <w:lang w:val="sr-Cyrl-CS" w:eastAsia="sr-Latn-CS"/>
              </w:rPr>
              <w:t>тражи од њ</w:t>
            </w:r>
            <w:r w:rsidRPr="00145821">
              <w:rPr>
                <w:rFonts w:ascii="Calibri Light" w:hAnsi="Calibri Light"/>
                <w:lang w:val="sr-Cyrl-CS" w:eastAsia="sr-Latn-CS"/>
              </w:rPr>
              <w:t>их да ураде задатак. Ако наиђу на неке потешкоће, разговара с њима о томе како их решити.</w:t>
            </w:r>
          </w:p>
          <w:p w14:paraId="3516F015" w14:textId="53A83E13" w:rsidR="007636A3" w:rsidRDefault="007636A3" w:rsidP="007636A3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7636A3">
              <w:rPr>
                <w:rFonts w:ascii="Calibri Light" w:hAnsi="Calibri Light"/>
                <w:lang w:val="sr-Cyrl-CS" w:eastAsia="sr-Latn-CS"/>
              </w:rPr>
              <w:t>Ако је потребно, ученици могу да се у раду помажу уџбеником.</w:t>
            </w:r>
          </w:p>
          <w:p w14:paraId="5406CB03" w14:textId="57DA7D09" w:rsidR="006A5B1D" w:rsidRPr="00F32E0A" w:rsidRDefault="00576B6E" w:rsidP="008848BB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Ученици активно учествују у изради задатака</w:t>
            </w:r>
            <w:r w:rsidR="000377F0">
              <w:rPr>
                <w:rFonts w:ascii="Calibri Light" w:hAnsi="Calibri Light"/>
                <w:lang w:val="sr-Cyrl-CS" w:eastAsia="sr-Latn-CS"/>
              </w:rPr>
              <w:t xml:space="preserve"> и дискусији о урађеним задацима</w:t>
            </w:r>
            <w:r>
              <w:rPr>
                <w:rFonts w:ascii="Calibri Light" w:hAnsi="Calibri Light"/>
                <w:lang w:val="sr-Cyrl-CS" w:eastAsia="sr-Latn-CS"/>
              </w:rPr>
              <w:t>.</w:t>
            </w:r>
          </w:p>
        </w:tc>
      </w:tr>
      <w:tr w:rsidR="00636FE2" w:rsidRPr="005E6AC1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2E4A0DD3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2633988C" w14:textId="77777777" w:rsidR="00636FE2" w:rsidRPr="00F15278" w:rsidRDefault="00636FE2" w:rsidP="00636FE2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10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2470006A" w14:textId="77777777" w:rsidR="00861814" w:rsidRPr="00F15278" w:rsidRDefault="00636FE2" w:rsidP="00861814">
            <w:pPr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14:paraId="77CC95E8" w14:textId="37DF4B93" w:rsidR="00636FE2" w:rsidRPr="005E6AC1" w:rsidRDefault="00007EAB" w:rsidP="0014582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lastRenderedPageBreak/>
              <w:t>RS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.6</w:t>
            </w:r>
            <w:r w:rsidR="00DD12EE" w:rsidRPr="00F15278">
              <w:rPr>
                <w:rFonts w:ascii="Calibri Light" w:hAnsi="Calibri Light"/>
                <w:color w:val="000000"/>
                <w:lang w:val="ru-RU"/>
              </w:rPr>
              <w:t>.</w:t>
            </w:r>
            <w:r w:rsidR="00711836">
              <w:rPr>
                <w:rFonts w:ascii="Calibri Light" w:hAnsi="Calibri Light"/>
                <w:color w:val="000000"/>
                <w:lang w:val="ru-RU"/>
              </w:rPr>
              <w:t>2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.</w:t>
            </w:r>
            <w:r w:rsidR="00145821">
              <w:rPr>
                <w:rFonts w:ascii="Calibri Light" w:hAnsi="Calibri Light"/>
                <w:color w:val="000000"/>
                <w:lang w:val="ru-RU"/>
              </w:rPr>
              <w:t>2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_Евалуациони_лист</w:t>
            </w:r>
            <w:r w:rsidR="00DD12EE" w:rsidRPr="00F15278">
              <w:rPr>
                <w:rFonts w:ascii="Calibri Light" w:hAnsi="Calibri Light"/>
                <w:color w:val="000000"/>
                <w:lang w:val="ru-RU"/>
              </w:rPr>
              <w:t>.docx</w:t>
            </w:r>
            <w:r w:rsidR="00636FE2" w:rsidRPr="00F15278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0C26A5" w:rsidRPr="00F15278">
              <w:rPr>
                <w:rFonts w:ascii="Calibri Light" w:hAnsi="Calibri Light"/>
                <w:lang w:val="sr-Cyrl-CS" w:eastAsia="sr-Latn-CS"/>
              </w:rPr>
              <w:t>како би проверио у којој мери су ученици разумели садржаје обрађе</w:t>
            </w:r>
            <w:r w:rsidR="00861814" w:rsidRPr="00F15278">
              <w:rPr>
                <w:rFonts w:ascii="Calibri Light" w:hAnsi="Calibri Light"/>
                <w:lang w:val="sr-Cyrl-CS" w:eastAsia="sr-Latn-CS"/>
              </w:rPr>
              <w:t xml:space="preserve">не на часу. Ученици попуњавају, размењују евалуационе листове и међусобно проверавају своје одговоре. </w:t>
            </w:r>
            <w:r w:rsidR="00861814" w:rsidRPr="005E6AC1">
              <w:rPr>
                <w:rFonts w:ascii="Calibri Light" w:hAnsi="Calibri Light"/>
                <w:lang w:val="sr-Cyrl-CS" w:eastAsia="sr-Latn-CS"/>
              </w:rPr>
              <w:t>После тога, наставник п</w:t>
            </w:r>
            <w:r w:rsidR="000C26A5" w:rsidRPr="005E6AC1">
              <w:rPr>
                <w:rFonts w:ascii="Calibri Light" w:hAnsi="Calibri Light"/>
                <w:lang w:val="sr-Cyrl-CS" w:eastAsia="sr-Latn-CS"/>
              </w:rPr>
              <w:t>роверу ради фронтално.</w:t>
            </w:r>
          </w:p>
        </w:tc>
      </w:tr>
      <w:tr w:rsidR="000F4B32" w:rsidRPr="00F15278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F15278" w:rsidRDefault="000F4B32" w:rsidP="000F4B32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536D3B" w:rsidRPr="00F15278" w14:paraId="2DF8AC6E" w14:textId="77777777" w:rsidTr="00145821">
        <w:trPr>
          <w:trHeight w:val="1830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  <w:tr w:rsidR="00536D3B" w:rsidRPr="00F15278" w14:paraId="466195BA" w14:textId="77777777" w:rsidTr="00145821">
        <w:trPr>
          <w:trHeight w:val="207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1FC43CEA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  <w:tr w:rsidR="00536D3B" w:rsidRPr="00F15278" w14:paraId="14980BEA" w14:textId="77777777" w:rsidTr="005E6AC1">
        <w:trPr>
          <w:trHeight w:val="2640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6D3C33" w14:textId="77777777" w:rsidR="00EE79A5" w:rsidRDefault="00EE79A5" w:rsidP="00DD252F">
      <w:r>
        <w:separator/>
      </w:r>
    </w:p>
  </w:endnote>
  <w:endnote w:type="continuationSeparator" w:id="0">
    <w:p w14:paraId="1CE38EBD" w14:textId="77777777" w:rsidR="00EE79A5" w:rsidRDefault="00EE79A5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356950" w14:textId="77777777" w:rsidR="00EE79A5" w:rsidRDefault="00EE79A5" w:rsidP="00DD252F">
      <w:r>
        <w:separator/>
      </w:r>
    </w:p>
  </w:footnote>
  <w:footnote w:type="continuationSeparator" w:id="0">
    <w:p w14:paraId="1EB90945" w14:textId="77777777" w:rsidR="00EE79A5" w:rsidRDefault="00EE79A5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7"/>
  </w:num>
  <w:num w:numId="4">
    <w:abstractNumId w:val="19"/>
  </w:num>
  <w:num w:numId="5">
    <w:abstractNumId w:val="6"/>
  </w:num>
  <w:num w:numId="6">
    <w:abstractNumId w:val="4"/>
  </w:num>
  <w:num w:numId="7">
    <w:abstractNumId w:val="21"/>
  </w:num>
  <w:num w:numId="8">
    <w:abstractNumId w:val="20"/>
  </w:num>
  <w:num w:numId="9">
    <w:abstractNumId w:val="8"/>
  </w:num>
  <w:num w:numId="10">
    <w:abstractNumId w:val="13"/>
  </w:num>
  <w:num w:numId="11">
    <w:abstractNumId w:val="15"/>
  </w:num>
  <w:num w:numId="12">
    <w:abstractNumId w:val="5"/>
  </w:num>
  <w:num w:numId="13">
    <w:abstractNumId w:val="16"/>
  </w:num>
  <w:num w:numId="14">
    <w:abstractNumId w:val="14"/>
  </w:num>
  <w:num w:numId="15">
    <w:abstractNumId w:val="7"/>
  </w:num>
  <w:num w:numId="16">
    <w:abstractNumId w:val="18"/>
  </w:num>
  <w:num w:numId="17">
    <w:abstractNumId w:val="2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72F22"/>
    <w:rsid w:val="000A4820"/>
    <w:rsid w:val="000C26A5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5821"/>
    <w:rsid w:val="001469FE"/>
    <w:rsid w:val="00162196"/>
    <w:rsid w:val="00165CFA"/>
    <w:rsid w:val="001663AB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6927"/>
    <w:rsid w:val="00201951"/>
    <w:rsid w:val="00235128"/>
    <w:rsid w:val="00263518"/>
    <w:rsid w:val="00271038"/>
    <w:rsid w:val="002756B1"/>
    <w:rsid w:val="00280C4C"/>
    <w:rsid w:val="002B720A"/>
    <w:rsid w:val="002C1796"/>
    <w:rsid w:val="002D4C0F"/>
    <w:rsid w:val="002D6826"/>
    <w:rsid w:val="002E2A18"/>
    <w:rsid w:val="002F07A2"/>
    <w:rsid w:val="00303D30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09BC"/>
    <w:rsid w:val="003D3620"/>
    <w:rsid w:val="003D4FED"/>
    <w:rsid w:val="003D697E"/>
    <w:rsid w:val="003E0586"/>
    <w:rsid w:val="003F3F36"/>
    <w:rsid w:val="003F5C5B"/>
    <w:rsid w:val="00405AB0"/>
    <w:rsid w:val="0042035E"/>
    <w:rsid w:val="00421C95"/>
    <w:rsid w:val="00424891"/>
    <w:rsid w:val="004266D9"/>
    <w:rsid w:val="00433FF7"/>
    <w:rsid w:val="00444758"/>
    <w:rsid w:val="00446AF1"/>
    <w:rsid w:val="0046781A"/>
    <w:rsid w:val="00471404"/>
    <w:rsid w:val="0047632E"/>
    <w:rsid w:val="00490D3C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D48CA"/>
    <w:rsid w:val="005E6AC1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57F74"/>
    <w:rsid w:val="00662D8A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1836"/>
    <w:rsid w:val="00714E67"/>
    <w:rsid w:val="00715061"/>
    <w:rsid w:val="0072573C"/>
    <w:rsid w:val="00725965"/>
    <w:rsid w:val="00731E0F"/>
    <w:rsid w:val="0074414C"/>
    <w:rsid w:val="00757E09"/>
    <w:rsid w:val="00760D0C"/>
    <w:rsid w:val="007634EE"/>
    <w:rsid w:val="007636A3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7AA1"/>
    <w:rsid w:val="008C5FE7"/>
    <w:rsid w:val="008E743F"/>
    <w:rsid w:val="008F14FB"/>
    <w:rsid w:val="008F2566"/>
    <w:rsid w:val="009005E5"/>
    <w:rsid w:val="009117C6"/>
    <w:rsid w:val="009135B5"/>
    <w:rsid w:val="00922104"/>
    <w:rsid w:val="0093678B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1374"/>
    <w:rsid w:val="009A467B"/>
    <w:rsid w:val="009A4CEE"/>
    <w:rsid w:val="009B24E9"/>
    <w:rsid w:val="009B684C"/>
    <w:rsid w:val="009C0975"/>
    <w:rsid w:val="009C477E"/>
    <w:rsid w:val="009C7AA7"/>
    <w:rsid w:val="009D3863"/>
    <w:rsid w:val="009E791D"/>
    <w:rsid w:val="009F4284"/>
    <w:rsid w:val="00A00804"/>
    <w:rsid w:val="00A00E16"/>
    <w:rsid w:val="00A0325E"/>
    <w:rsid w:val="00A45390"/>
    <w:rsid w:val="00A51609"/>
    <w:rsid w:val="00A51F7B"/>
    <w:rsid w:val="00A569B3"/>
    <w:rsid w:val="00A57238"/>
    <w:rsid w:val="00A663E6"/>
    <w:rsid w:val="00A82D0C"/>
    <w:rsid w:val="00A90A5F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14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15C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24C"/>
    <w:rsid w:val="00C62DAD"/>
    <w:rsid w:val="00C67413"/>
    <w:rsid w:val="00C7626C"/>
    <w:rsid w:val="00C82142"/>
    <w:rsid w:val="00C824C2"/>
    <w:rsid w:val="00CA6648"/>
    <w:rsid w:val="00CB5A44"/>
    <w:rsid w:val="00CC3A59"/>
    <w:rsid w:val="00CD52A4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1CB0"/>
    <w:rsid w:val="00DB6BBD"/>
    <w:rsid w:val="00DC660E"/>
    <w:rsid w:val="00DD12EE"/>
    <w:rsid w:val="00DD252F"/>
    <w:rsid w:val="00DD5C0E"/>
    <w:rsid w:val="00E0379C"/>
    <w:rsid w:val="00E12FCC"/>
    <w:rsid w:val="00E1608E"/>
    <w:rsid w:val="00E65B8A"/>
    <w:rsid w:val="00E70441"/>
    <w:rsid w:val="00E766AD"/>
    <w:rsid w:val="00E76F41"/>
    <w:rsid w:val="00E805A9"/>
    <w:rsid w:val="00E821E1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60AB"/>
    <w:rsid w:val="00EE79A5"/>
    <w:rsid w:val="00EF39AA"/>
    <w:rsid w:val="00F06EEB"/>
    <w:rsid w:val="00F07D3B"/>
    <w:rsid w:val="00F1226F"/>
    <w:rsid w:val="00F15278"/>
    <w:rsid w:val="00F25A15"/>
    <w:rsid w:val="00F32E0A"/>
    <w:rsid w:val="00F6171E"/>
    <w:rsid w:val="00F7335F"/>
    <w:rsid w:val="00F83540"/>
    <w:rsid w:val="00F840C3"/>
    <w:rsid w:val="00F934B8"/>
    <w:rsid w:val="00F9737E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7636A3"/>
    <w:pPr>
      <w:spacing w:after="240" w:line="240" w:lineRule="auto"/>
      <w:ind w:left="0"/>
      <w:jc w:val="both"/>
    </w:pPr>
    <w:rPr>
      <w:rFonts w:ascii="Segoe UI" w:eastAsiaTheme="minorEastAsia" w:hAnsi="Segoe UI" w:cs="Open Sans"/>
      <w:b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7636A3"/>
    <w:rPr>
      <w:rFonts w:ascii="Segoe UI" w:eastAsiaTheme="minorEastAsia" w:hAnsi="Segoe UI" w:cs="Open Sans"/>
      <w:b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690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Vera Šćekić</cp:lastModifiedBy>
  <cp:revision>9</cp:revision>
  <dcterms:created xsi:type="dcterms:W3CDTF">2019-06-24T10:18:00Z</dcterms:created>
  <dcterms:modified xsi:type="dcterms:W3CDTF">2019-12-19T07:59:00Z</dcterms:modified>
</cp:coreProperties>
</file>