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729EA127" w:rsidR="009135B5" w:rsidRPr="00C06487" w:rsidRDefault="009135B5" w:rsidP="00BB6C14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BB6C14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32B3454" w:rsidR="009135B5" w:rsidRPr="00F15278" w:rsidRDefault="00BB6C14" w:rsidP="00F6171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BB6C14">
              <w:rPr>
                <w:rFonts w:ascii="Calibri Light" w:hAnsi="Calibri Light"/>
                <w:b/>
                <w:lang w:eastAsia="sr-Latn-CS"/>
              </w:rPr>
              <w:t>Рад</w:t>
            </w:r>
            <w:proofErr w:type="spellEnd"/>
            <w:r w:rsidRPr="00BB6C14">
              <w:rPr>
                <w:rFonts w:ascii="Calibri Light" w:hAnsi="Calibri Light"/>
                <w:b/>
                <w:lang w:eastAsia="sr-Latn-CS"/>
              </w:rPr>
              <w:t xml:space="preserve"> </w:t>
            </w:r>
            <w:proofErr w:type="spellStart"/>
            <w:r w:rsidRPr="00BB6C14">
              <w:rPr>
                <w:rFonts w:ascii="Calibri Light" w:hAnsi="Calibri Light"/>
                <w:b/>
                <w:lang w:eastAsia="sr-Latn-CS"/>
              </w:rPr>
              <w:t>са</w:t>
            </w:r>
            <w:proofErr w:type="spellEnd"/>
            <w:r w:rsidRPr="00BB6C14">
              <w:rPr>
                <w:rFonts w:ascii="Calibri Light" w:hAnsi="Calibri Light"/>
                <w:b/>
                <w:lang w:eastAsia="sr-Latn-CS"/>
              </w:rPr>
              <w:t xml:space="preserve"> </w:t>
            </w:r>
            <w:proofErr w:type="spellStart"/>
            <w:r w:rsidRPr="00BB6C14">
              <w:rPr>
                <w:rFonts w:ascii="Calibri Light" w:hAnsi="Calibri Light"/>
                <w:b/>
                <w:lang w:eastAsia="sr-Latn-CS"/>
              </w:rPr>
              <w:t>текстом</w:t>
            </w:r>
            <w:proofErr w:type="spellEnd"/>
            <w:r w:rsidRPr="00BB6C14">
              <w:rPr>
                <w:rFonts w:ascii="Calibri Light" w:hAnsi="Calibri Light"/>
                <w:b/>
                <w:lang w:eastAsia="sr-Latn-CS"/>
              </w:rPr>
              <w:t xml:space="preserve"> у </w:t>
            </w:r>
            <w:proofErr w:type="spellStart"/>
            <w:r w:rsidRPr="00BB6C14">
              <w:rPr>
                <w:rFonts w:ascii="Calibri Light" w:hAnsi="Calibri Light"/>
                <w:b/>
                <w:lang w:eastAsia="sr-Latn-CS"/>
              </w:rPr>
              <w:t>облаку</w:t>
            </w:r>
            <w:proofErr w:type="spellEnd"/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D83C2C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3248CD74" w:rsidR="00AF1245" w:rsidRPr="00F15278" w:rsidRDefault="00BB6C14" w:rsidP="00C06487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BB6C14">
              <w:rPr>
                <w:rFonts w:ascii="Calibri Light" w:hAnsi="Calibri Light"/>
                <w:lang w:val="sr-Cyrl-CS" w:eastAsia="sr-Latn-CS"/>
              </w:rPr>
              <w:t>Научити ученике да раде са документима користећи рачунарски сервис OneDrive.</w:t>
            </w:r>
          </w:p>
        </w:tc>
      </w:tr>
      <w:tr w:rsidR="009135B5" w:rsidRPr="00BB6C14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proofErr w:type="spellStart"/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Исходи</w:t>
            </w:r>
            <w:proofErr w:type="spellEnd"/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638D092E" w14:textId="6A702A5B" w:rsidR="00BB6C14" w:rsidRPr="00BB6C14" w:rsidRDefault="00BB6C14" w:rsidP="00BB6C1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B6C14">
              <w:rPr>
                <w:rFonts w:ascii="Calibri Light" w:eastAsia="Times New Roman" w:hAnsi="Calibri Light"/>
                <w:lang w:val="ru-RU"/>
              </w:rPr>
              <w:t>разуме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шта је рачунарски облак,</w:t>
            </w:r>
          </w:p>
          <w:p w14:paraId="34A60520" w14:textId="1C236E61" w:rsidR="00BB6C14" w:rsidRPr="00BB6C14" w:rsidRDefault="00BB6C14" w:rsidP="00BB6C1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B6C14">
              <w:rPr>
                <w:rFonts w:ascii="Calibri Light" w:eastAsia="Times New Roman" w:hAnsi="Calibri Light"/>
                <w:lang w:val="ru-RU"/>
              </w:rPr>
              <w:t>организуј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податке на рачунарском облаку, </w:t>
            </w:r>
          </w:p>
          <w:p w14:paraId="601F672D" w14:textId="55073998" w:rsidR="00BB6C14" w:rsidRPr="00BB6C14" w:rsidRDefault="00BB6C14" w:rsidP="00BB6C1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B6C14">
              <w:rPr>
                <w:rFonts w:ascii="Calibri Light" w:eastAsia="Times New Roman" w:hAnsi="Calibri Light"/>
                <w:lang w:val="ru-RU"/>
              </w:rPr>
              <w:t>креира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и чува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документе у облаку,</w:t>
            </w:r>
          </w:p>
          <w:p w14:paraId="2FC61F49" w14:textId="302F62BE" w:rsidR="00BB6C14" w:rsidRPr="00BB6C14" w:rsidRDefault="00BB6C14" w:rsidP="00BB6C1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B6C14">
              <w:rPr>
                <w:rFonts w:ascii="Calibri Light" w:eastAsia="Times New Roman" w:hAnsi="Calibri Light"/>
                <w:lang w:val="ru-RU"/>
              </w:rPr>
              <w:t>пренос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документ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са рачунара на рачунарски облак,</w:t>
            </w:r>
          </w:p>
          <w:p w14:paraId="5EAB099C" w14:textId="59D20C83" w:rsidR="00BB6C14" w:rsidRPr="00BB6C14" w:rsidRDefault="00BB6C14" w:rsidP="00BB6C1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B6C14">
              <w:rPr>
                <w:rFonts w:ascii="Calibri Light" w:eastAsia="Times New Roman" w:hAnsi="Calibri Light"/>
                <w:lang w:val="ru-RU"/>
              </w:rPr>
              <w:t>преузима</w:t>
            </w:r>
            <w:r>
              <w:rPr>
                <w:rFonts w:ascii="Calibri Light" w:eastAsia="Times New Roman" w:hAnsi="Calibri Light"/>
                <w:lang w:val="ru-RU"/>
              </w:rPr>
              <w:t>ју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документ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са рачунарског облака,</w:t>
            </w:r>
          </w:p>
          <w:p w14:paraId="629C9A8F" w14:textId="5389BFD6" w:rsidR="00BB6C14" w:rsidRPr="00BB6C14" w:rsidRDefault="00BB6C14" w:rsidP="00BB6C1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B6C14">
              <w:rPr>
                <w:rFonts w:ascii="Calibri Light" w:eastAsia="Times New Roman" w:hAnsi="Calibri Light"/>
                <w:lang w:val="ru-RU"/>
              </w:rPr>
              <w:t>обликуј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текст,</w:t>
            </w:r>
          </w:p>
          <w:p w14:paraId="2CE24794" w14:textId="7067A74A" w:rsidR="00BB6C14" w:rsidRPr="00BB6C14" w:rsidRDefault="00BB6C14" w:rsidP="00BB6C1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BB6C14">
              <w:rPr>
                <w:rFonts w:ascii="Calibri Light" w:eastAsia="Times New Roman" w:hAnsi="Calibri Light"/>
                <w:lang w:val="ru-RU"/>
              </w:rPr>
              <w:t>обликуј</w:t>
            </w:r>
            <w:r>
              <w:rPr>
                <w:rFonts w:ascii="Calibri Light" w:eastAsia="Times New Roman" w:hAnsi="Calibri Light"/>
                <w:lang w:val="ru-RU"/>
              </w:rPr>
              <w:t>у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пасус,</w:t>
            </w:r>
          </w:p>
          <w:p w14:paraId="3B33754F" w14:textId="7AE0A2E0" w:rsidR="005440EA" w:rsidRPr="00BB6C14" w:rsidRDefault="00BB6C14" w:rsidP="00BB6C14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 w:rsidRPr="00BB6C14">
              <w:rPr>
                <w:rFonts w:ascii="Calibri Light" w:eastAsia="Times New Roman" w:hAnsi="Calibri Light"/>
                <w:lang w:val="ru-RU"/>
              </w:rPr>
              <w:t>корист</w:t>
            </w:r>
            <w:r>
              <w:rPr>
                <w:rFonts w:ascii="Calibri Light" w:eastAsia="Times New Roman" w:hAnsi="Calibri Light"/>
                <w:lang w:val="ru-RU"/>
              </w:rPr>
              <w:t>е</w:t>
            </w:r>
            <w:r w:rsidRPr="00BB6C14">
              <w:rPr>
                <w:rFonts w:ascii="Calibri Light" w:eastAsia="Times New Roman" w:hAnsi="Calibri Light"/>
                <w:lang w:val="ru-RU"/>
              </w:rPr>
              <w:t xml:space="preserve"> управљачке тастере.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Default="0017100A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5D9E9728" w14:textId="5C15FF6F" w:rsidR="00FC40E5" w:rsidRPr="00C06487" w:rsidRDefault="00FC40E5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C40E5">
              <w:rPr>
                <w:rFonts w:ascii="Calibri Light" w:eastAsia="Times New Roman" w:hAnsi="Calibri Light"/>
                <w:lang w:val="ru-RU"/>
              </w:rPr>
              <w:t>Интерактивна бела табла</w:t>
            </w:r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13B27F46" w:rsidR="0063494E" w:rsidRPr="00F15278" w:rsidRDefault="00B9105D" w:rsidP="001663AB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FC40E5">
              <w:rPr>
                <w:rFonts w:ascii="Calibri Light" w:eastAsia="Times New Roman" w:hAnsi="Calibri Light"/>
                <w:sz w:val="24"/>
                <w:szCs w:val="24"/>
                <w:lang w:val="sr-Cyrl-RS"/>
              </w:rPr>
              <w:t xml:space="preserve">Фасцикла </w:t>
            </w:r>
            <w:r w:rsidR="001663AB" w:rsidRPr="001663AB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RS</w:t>
            </w:r>
            <w:r w:rsidR="00FC40E5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_6.1</w:t>
            </w:r>
            <w:r w:rsidRPr="00FC40E5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.</w:t>
            </w:r>
            <w:r w:rsidR="00BB6C14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3</w:t>
            </w:r>
            <w:r w:rsidRPr="00FC40E5">
              <w:rPr>
                <w:rFonts w:ascii="Calibri Light" w:eastAsia="Times New Roman" w:hAnsi="Calibri Light"/>
                <w:sz w:val="24"/>
                <w:szCs w:val="24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C1DECBB" w:rsidR="009135B5" w:rsidRPr="001663AB" w:rsidRDefault="001663AB" w:rsidP="00FC40E5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Српски језик, Енглески језик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83C2C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636FE2" w:rsidRPr="00D83C2C" w:rsidRDefault="00035A04" w:rsidP="00D83C2C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D83C2C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3C2C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bookmarkStart w:id="0" w:name="_GoBack"/>
            <w:bookmarkEnd w:id="0"/>
            <w:r w:rsidRPr="00D83C2C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7777777" w:rsidR="00035A04" w:rsidRPr="008059C5" w:rsidRDefault="00035A04" w:rsidP="008059C5">
            <w:pPr>
              <w:pStyle w:val="B1bullet"/>
            </w:pPr>
            <w:r w:rsidRPr="008059C5">
              <w:t>(</w:t>
            </w:r>
            <w:r w:rsidR="000C26A5" w:rsidRPr="008059C5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F25FD59" w14:textId="0914FF27" w:rsidR="00BB6C14" w:rsidRPr="00BB6C14" w:rsidRDefault="00BB6C14" w:rsidP="00BB6C14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дискутује </w:t>
            </w:r>
            <w:r w:rsidRPr="00BB6C14">
              <w:rPr>
                <w:rFonts w:ascii="Calibri Light" w:hAnsi="Calibri Light"/>
                <w:lang w:val="sr-Cyrl-CS" w:eastAsia="sr-Latn-CS"/>
              </w:rPr>
              <w:t xml:space="preserve">с ученицима о томе шта се све дешава када желимо да поставимо документе на сервис OneDrive са нашег рачунара. Такође их </w:t>
            </w:r>
            <w:r>
              <w:rPr>
                <w:rFonts w:ascii="Calibri Light" w:hAnsi="Calibri Light"/>
                <w:lang w:val="sr-Cyrl-CS" w:eastAsia="sr-Latn-CS"/>
              </w:rPr>
              <w:t xml:space="preserve">подстиче </w:t>
            </w:r>
            <w:r w:rsidRPr="00BB6C14">
              <w:rPr>
                <w:rFonts w:ascii="Calibri Light" w:hAnsi="Calibri Light"/>
                <w:lang w:val="sr-Cyrl-CS" w:eastAsia="sr-Latn-CS"/>
              </w:rPr>
              <w:t>да покушају да наброје неке од случајева када им је требао интернет, и шта би се десило да нису били у мо</w:t>
            </w:r>
            <w:r>
              <w:rPr>
                <w:rFonts w:ascii="Calibri Light" w:hAnsi="Calibri Light"/>
                <w:lang w:val="sr-Cyrl-CS" w:eastAsia="sr-Latn-CS"/>
              </w:rPr>
              <w:t>гућности да му тада приступе. Помаже</w:t>
            </w:r>
            <w:r w:rsidRPr="00BB6C14">
              <w:rPr>
                <w:rFonts w:ascii="Calibri Light" w:hAnsi="Calibri Light"/>
                <w:lang w:val="sr-Cyrl-CS" w:eastAsia="sr-Latn-CS"/>
              </w:rPr>
              <w:t xml:space="preserve"> им тако што им постав</w:t>
            </w:r>
            <w:r>
              <w:rPr>
                <w:rFonts w:ascii="Calibri Light" w:hAnsi="Calibri Light"/>
                <w:lang w:val="sr-Cyrl-CS" w:eastAsia="sr-Latn-CS"/>
              </w:rPr>
              <w:t xml:space="preserve">ља </w:t>
            </w:r>
            <w:r w:rsidRPr="00BB6C14">
              <w:rPr>
                <w:rFonts w:ascii="Calibri Light" w:hAnsi="Calibri Light"/>
                <w:lang w:val="sr-Cyrl-CS" w:eastAsia="sr-Latn-CS"/>
              </w:rPr>
              <w:t>и неколико додатних питања, попут:</w:t>
            </w:r>
          </w:p>
          <w:p w14:paraId="5F750337" w14:textId="2A777449" w:rsidR="00BB6C14" w:rsidRPr="002B720A" w:rsidRDefault="00BB6C14" w:rsidP="002B720A">
            <w:pPr>
              <w:pStyle w:val="ListParagraph"/>
              <w:numPr>
                <w:ilvl w:val="0"/>
                <w:numId w:val="15"/>
              </w:numPr>
              <w:ind w:left="684" w:hanging="27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B720A">
              <w:rPr>
                <w:rFonts w:ascii="Calibri Light" w:hAnsi="Calibri Light"/>
                <w:lang w:val="sr-Cyrl-CS" w:eastAsia="sr-Latn-CS"/>
              </w:rPr>
              <w:t>Да ли вам се икада десило да вам је била веома потребна нека датотека коју сте сачували на свом рачунару, међутим, били сте далеко од рачунара и није било никаквог начина да приступите тој датотеци?</w:t>
            </w:r>
          </w:p>
          <w:p w14:paraId="2709448D" w14:textId="4AE46C48" w:rsidR="00BB6C14" w:rsidRPr="002B720A" w:rsidRDefault="00BB6C14" w:rsidP="002B720A">
            <w:pPr>
              <w:pStyle w:val="ListParagraph"/>
              <w:numPr>
                <w:ilvl w:val="0"/>
                <w:numId w:val="15"/>
              </w:numPr>
              <w:ind w:left="684" w:hanging="27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B720A">
              <w:rPr>
                <w:rFonts w:ascii="Calibri Light" w:hAnsi="Calibri Light"/>
                <w:lang w:val="sr-Cyrl-CS" w:eastAsia="sr-Latn-CS"/>
              </w:rPr>
              <w:t>Постоји ли неки начин да приступите својим личним датотекама са било ког рачунара који има приступ интернету?</w:t>
            </w:r>
          </w:p>
          <w:p w14:paraId="024D9464" w14:textId="6BECBBE6" w:rsidR="00BB6C14" w:rsidRDefault="002B720A" w:rsidP="00BB6C14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="00BB6C14" w:rsidRPr="00BB6C14">
              <w:rPr>
                <w:rFonts w:ascii="Calibri Light" w:hAnsi="Calibri Light"/>
                <w:lang w:val="sr-Cyrl-CS" w:eastAsia="sr-Latn-CS"/>
              </w:rPr>
              <w:t>редстав</w:t>
            </w:r>
            <w:r>
              <w:rPr>
                <w:rFonts w:ascii="Calibri Light" w:hAnsi="Calibri Light"/>
                <w:lang w:val="sr-Cyrl-CS" w:eastAsia="sr-Latn-CS"/>
              </w:rPr>
              <w:t xml:space="preserve">ља </w:t>
            </w:r>
            <w:r w:rsidR="00BB6C14" w:rsidRPr="00BB6C14">
              <w:rPr>
                <w:rFonts w:ascii="Calibri Light" w:hAnsi="Calibri Light"/>
                <w:lang w:val="sr-Cyrl-CS" w:eastAsia="sr-Latn-CS"/>
              </w:rPr>
              <w:t>ученицима општу сврху ове лекције: коришћење интернет сервиса за складиштење података и помагање ученицима да креирају и уређују датотеке са било које локације на којој постоји приступ интернету.</w:t>
            </w:r>
          </w:p>
          <w:p w14:paraId="12C09E5A" w14:textId="56C298F3" w:rsidR="006F1D93" w:rsidRPr="008059C5" w:rsidRDefault="00EC4D42" w:rsidP="00EC4D42">
            <w:pPr>
              <w:spacing w:before="240"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EC4D42">
              <w:rPr>
                <w:rFonts w:ascii="Calibri Light" w:hAnsi="Calibri Light"/>
                <w:lang w:val="sr-Cyrl-CS" w:eastAsia="sr-Latn-CS"/>
              </w:rPr>
              <w:lastRenderedPageBreak/>
              <w:t xml:space="preserve">Ученици активно учествују са одговорима. </w:t>
            </w:r>
          </w:p>
        </w:tc>
      </w:tr>
      <w:tr w:rsidR="00636FE2" w:rsidRPr="00D83C2C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77777777" w:rsidR="00636FE2" w:rsidRPr="00F15278" w:rsidRDefault="00636FE2" w:rsidP="003B4102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3B4102" w:rsidRPr="00EC4D42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8AEA42A" w14:textId="38049865" w:rsidR="002B720A" w:rsidRPr="002B720A" w:rsidRDefault="002B720A" w:rsidP="002B72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дели 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радне листове RS.6.1.3_Радни_лист_1.docx” и </w:t>
            </w:r>
            <w:r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 ученике да прочитају појмове из првог пасуса.</w:t>
            </w:r>
            <w:r>
              <w:rPr>
                <w:rFonts w:ascii="Calibri Light" w:hAnsi="Calibri Light"/>
                <w:lang w:val="sr-Cyrl-CS" w:eastAsia="sr-Latn-CS"/>
              </w:rPr>
              <w:t xml:space="preserve"> Н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акон тога, </w:t>
            </w:r>
            <w:r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 ученик</w:t>
            </w:r>
            <w:r>
              <w:rPr>
                <w:rFonts w:ascii="Calibri Light" w:hAnsi="Calibri Light"/>
                <w:lang w:val="sr-Cyrl-CS" w:eastAsia="sr-Latn-CS"/>
              </w:rPr>
              <w:t>а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 да прочитају остатак текста у радном листу. Потребно је да испуне концеп</w:t>
            </w:r>
            <w:r>
              <w:rPr>
                <w:rFonts w:ascii="Calibri Light" w:hAnsi="Calibri Light"/>
                <w:lang w:val="sr-Cyrl-CS" w:eastAsia="sr-Latn-CS"/>
              </w:rPr>
              <w:t xml:space="preserve">туалну мапу. </w:t>
            </w:r>
            <w:r w:rsidRPr="002B720A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24E6A38F" w14:textId="21D9F1CD" w:rsidR="002B720A" w:rsidRPr="002B720A" w:rsidRDefault="002B720A" w:rsidP="002B72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B720A">
              <w:rPr>
                <w:rFonts w:ascii="Calibri Light" w:hAnsi="Calibri Light"/>
                <w:lang w:val="sr-Cyrl-CS" w:eastAsia="sr-Latn-CS"/>
              </w:rPr>
              <w:t>Концептуална мапа је урађена и као презентација да би могла да се користи за решавање задатка на рачунару (RS.6.1.3_Радни_лист_1.pptx).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2B720A">
              <w:rPr>
                <w:rFonts w:ascii="Calibri Light" w:hAnsi="Calibri Light"/>
                <w:lang w:val="sr-Cyrl-CS" w:eastAsia="sr-Latn-CS"/>
              </w:rPr>
              <w:t>Помоћу ове концептуале мапе, ученици ће да схвате како функционише сервис OneDrive, односно, разумеће да им овај сервис омогућава да на интернет постављају и креирају нове датотеке.</w:t>
            </w:r>
          </w:p>
          <w:p w14:paraId="3F1D5EB8" w14:textId="590A049D" w:rsidR="002B720A" w:rsidRPr="002B720A" w:rsidRDefault="002B720A" w:rsidP="002B720A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упућује ученике да са </w:t>
            </w:r>
            <w:r w:rsidRPr="002B720A">
              <w:rPr>
                <w:rFonts w:ascii="Calibri Light" w:hAnsi="Calibri Light"/>
                <w:lang w:val="sr-Cyrl-CS" w:eastAsia="sr-Latn-CS"/>
              </w:rPr>
              <w:t>сервисом OneDrive, можемо да креирамо:</w:t>
            </w:r>
          </w:p>
          <w:p w14:paraId="64C79467" w14:textId="6E3415F9" w:rsidR="002B720A" w:rsidRPr="002B720A" w:rsidRDefault="002B720A" w:rsidP="003D3620">
            <w:pPr>
              <w:pStyle w:val="ListParagraph"/>
              <w:numPr>
                <w:ilvl w:val="0"/>
                <w:numId w:val="15"/>
              </w:numPr>
              <w:spacing w:after="240"/>
              <w:ind w:left="594" w:hanging="234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B720A">
              <w:rPr>
                <w:rFonts w:ascii="Calibri Light" w:hAnsi="Calibri Light"/>
                <w:lang w:val="sr-Cyrl-CS" w:eastAsia="sr-Latn-CS"/>
              </w:rPr>
              <w:t>Word документе</w:t>
            </w:r>
          </w:p>
          <w:p w14:paraId="57953245" w14:textId="42A496B8" w:rsidR="002B720A" w:rsidRPr="002B720A" w:rsidRDefault="002B720A" w:rsidP="003D3620">
            <w:pPr>
              <w:pStyle w:val="ListParagraph"/>
              <w:numPr>
                <w:ilvl w:val="0"/>
                <w:numId w:val="15"/>
              </w:numPr>
              <w:spacing w:after="240"/>
              <w:ind w:left="594" w:hanging="234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B720A">
              <w:rPr>
                <w:rFonts w:ascii="Calibri Light" w:hAnsi="Calibri Light"/>
                <w:lang w:val="sr-Cyrl-CS" w:eastAsia="sr-Latn-CS"/>
              </w:rPr>
              <w:t>Excel радне свеске</w:t>
            </w:r>
          </w:p>
          <w:p w14:paraId="11B66EC4" w14:textId="0967B1DC" w:rsidR="002B720A" w:rsidRPr="002B720A" w:rsidRDefault="002B720A" w:rsidP="003D3620">
            <w:pPr>
              <w:pStyle w:val="ListParagraph"/>
              <w:numPr>
                <w:ilvl w:val="0"/>
                <w:numId w:val="15"/>
              </w:numPr>
              <w:spacing w:after="240"/>
              <w:ind w:left="594" w:hanging="234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B720A">
              <w:rPr>
                <w:rFonts w:ascii="Calibri Light" w:hAnsi="Calibri Light"/>
                <w:lang w:val="sr-Cyrl-CS" w:eastAsia="sr-Latn-CS"/>
              </w:rPr>
              <w:t>PowerPoint презентације</w:t>
            </w:r>
          </w:p>
          <w:p w14:paraId="1EC405AF" w14:textId="50E953CF" w:rsidR="002B720A" w:rsidRPr="002B720A" w:rsidRDefault="002B720A" w:rsidP="003D3620">
            <w:pPr>
              <w:pStyle w:val="ListParagraph"/>
              <w:numPr>
                <w:ilvl w:val="0"/>
                <w:numId w:val="15"/>
              </w:numPr>
              <w:spacing w:after="240"/>
              <w:ind w:left="594" w:hanging="234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B720A">
              <w:rPr>
                <w:rFonts w:ascii="Calibri Light" w:hAnsi="Calibri Light"/>
                <w:lang w:val="sr-Cyrl-CS" w:eastAsia="sr-Latn-CS"/>
              </w:rPr>
              <w:t>OneNote бележнице</w:t>
            </w:r>
          </w:p>
          <w:p w14:paraId="611AD20E" w14:textId="6178BFE9" w:rsidR="002B720A" w:rsidRPr="002B720A" w:rsidRDefault="002B720A" w:rsidP="003D3620">
            <w:pPr>
              <w:pStyle w:val="ListParagraph"/>
              <w:numPr>
                <w:ilvl w:val="0"/>
                <w:numId w:val="15"/>
              </w:numPr>
              <w:spacing w:after="240"/>
              <w:ind w:left="594" w:hanging="234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B720A">
              <w:rPr>
                <w:rFonts w:ascii="Calibri Light" w:hAnsi="Calibri Light"/>
                <w:lang w:val="sr-Cyrl-CS" w:eastAsia="sr-Latn-CS"/>
              </w:rPr>
              <w:t>Excel извештаје</w:t>
            </w:r>
          </w:p>
          <w:p w14:paraId="5CF947DD" w14:textId="1CEB8424" w:rsidR="002B720A" w:rsidRPr="002B720A" w:rsidRDefault="002B720A" w:rsidP="003D3620">
            <w:pPr>
              <w:pStyle w:val="ListParagraph"/>
              <w:numPr>
                <w:ilvl w:val="0"/>
                <w:numId w:val="15"/>
              </w:numPr>
              <w:spacing w:after="0"/>
              <w:ind w:left="594" w:hanging="234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B720A">
              <w:rPr>
                <w:rFonts w:ascii="Calibri Light" w:hAnsi="Calibri Light"/>
                <w:lang w:val="sr-Cyrl-CS" w:eastAsia="sr-Latn-CS"/>
              </w:rPr>
              <w:t>Текстуалне датотеке.</w:t>
            </w:r>
          </w:p>
          <w:p w14:paraId="1EAD346E" w14:textId="562A272D" w:rsidR="002B720A" w:rsidRDefault="002B720A" w:rsidP="002B72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2B720A">
              <w:rPr>
                <w:rFonts w:ascii="Calibri Light" w:hAnsi="Calibri Light"/>
                <w:lang w:val="sr-Cyrl-CS" w:eastAsia="sr-Latn-CS"/>
              </w:rPr>
              <w:t>На интерактивној табли</w:t>
            </w:r>
            <w:r>
              <w:rPr>
                <w:rFonts w:ascii="Calibri Light" w:hAnsi="Calibri Light"/>
                <w:lang w:val="sr-Cyrl-CS" w:eastAsia="sr-Latn-CS"/>
              </w:rPr>
              <w:t xml:space="preserve"> наставник </w:t>
            </w:r>
            <w:r w:rsidRPr="002B720A">
              <w:rPr>
                <w:rFonts w:ascii="Calibri Light" w:hAnsi="Calibri Light"/>
                <w:lang w:val="sr-Cyrl-CS" w:eastAsia="sr-Latn-CS"/>
              </w:rPr>
              <w:t>прика</w:t>
            </w:r>
            <w:r>
              <w:rPr>
                <w:rFonts w:ascii="Calibri Light" w:hAnsi="Calibri Light"/>
                <w:lang w:val="sr-Cyrl-CS" w:eastAsia="sr-Latn-CS"/>
              </w:rPr>
              <w:t>зује презентацију са решењем задатка (</w:t>
            </w:r>
            <w:r w:rsidRPr="002B720A">
              <w:rPr>
                <w:rFonts w:ascii="Calibri Light" w:hAnsi="Calibri Light"/>
                <w:lang w:val="sr-Cyrl-CS" w:eastAsia="sr-Latn-CS"/>
              </w:rPr>
              <w:t>RS.6.1.3_Радни_лист_1_решење.pptx</w:t>
            </w:r>
            <w:r>
              <w:rPr>
                <w:rFonts w:ascii="Calibri Light" w:hAnsi="Calibri Light"/>
                <w:lang w:val="sr-Cyrl-CS" w:eastAsia="sr-Latn-CS"/>
              </w:rPr>
              <w:t>)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 и дискутујте са ученицима тачне одговоре.</w:t>
            </w:r>
          </w:p>
          <w:p w14:paraId="45561E17" w14:textId="0B1D1392" w:rsidR="002B720A" w:rsidRPr="002B720A" w:rsidRDefault="002B720A" w:rsidP="002B72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дели 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радне листове „RS.6.1.3_Радни_лист_2.docx”. </w:t>
            </w:r>
            <w:r w:rsidR="003D3620"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2B720A">
              <w:rPr>
                <w:rFonts w:ascii="Calibri Light" w:hAnsi="Calibri Light"/>
                <w:lang w:val="sr-Cyrl-CS" w:eastAsia="sr-Latn-CS"/>
              </w:rPr>
              <w:t xml:space="preserve"> ученике да прочитају опис задатка у радном листу. Представ</w:t>
            </w:r>
            <w:r w:rsidR="003D3620">
              <w:rPr>
                <w:rFonts w:ascii="Calibri Light" w:hAnsi="Calibri Light"/>
                <w:lang w:val="sr-Cyrl-CS" w:eastAsia="sr-Latn-CS"/>
              </w:rPr>
              <w:t xml:space="preserve">ља </w:t>
            </w:r>
            <w:r w:rsidRPr="002B720A">
              <w:rPr>
                <w:rFonts w:ascii="Calibri Light" w:hAnsi="Calibri Light"/>
                <w:lang w:val="sr-Cyrl-CS" w:eastAsia="sr-Latn-CS"/>
              </w:rPr>
              <w:t>им циљ задатка: сваки тим треба да креира документ у рачунарском облаку и у њему откуца текст „Папирнати бродови“. Ако је потребно, ученици могу да се у раду помажу уџбеником.</w:t>
            </w:r>
          </w:p>
          <w:p w14:paraId="75C134B4" w14:textId="56EE834D" w:rsidR="002B720A" w:rsidRDefault="003D3620" w:rsidP="002B72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објашњава </w:t>
            </w:r>
            <w:r w:rsidR="002B720A" w:rsidRPr="002B720A">
              <w:rPr>
                <w:rFonts w:ascii="Calibri Light" w:hAnsi="Calibri Light"/>
                <w:lang w:val="sr-Cyrl-CS" w:eastAsia="sr-Latn-CS"/>
              </w:rPr>
              <w:t>ученицима да се OneDrive може преузети и поставити на било који уређај с којега се након тога може приступати датотекама на том сервису.</w:t>
            </w:r>
          </w:p>
          <w:p w14:paraId="5406CB03" w14:textId="2475FEB4" w:rsidR="00576B6E" w:rsidRPr="00F32E0A" w:rsidRDefault="00576B6E" w:rsidP="00F32E0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F1527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2AD79FA5" w:rsidR="00636FE2" w:rsidRPr="00F15278" w:rsidRDefault="00007EAB" w:rsidP="003D3620">
            <w:pPr>
              <w:spacing w:after="240"/>
              <w:jc w:val="both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1.</w:t>
            </w:r>
            <w:r w:rsidR="003D3620">
              <w:rPr>
                <w:rFonts w:ascii="Calibri Light" w:hAnsi="Calibri Light"/>
                <w:color w:val="000000"/>
                <w:lang w:val="ru-RU"/>
              </w:rPr>
              <w:t>3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После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тога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наставник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п</w:t>
            </w:r>
            <w:r w:rsidR="000C26A5" w:rsidRPr="00F15278">
              <w:rPr>
                <w:rFonts w:ascii="Calibri Light" w:hAnsi="Calibri Light"/>
                <w:lang w:eastAsia="sr-Latn-CS"/>
              </w:rPr>
              <w:t>роверу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ради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0C26A5" w:rsidRPr="00F15278">
              <w:rPr>
                <w:rFonts w:ascii="Calibri Light" w:hAnsi="Calibri Light"/>
                <w:lang w:eastAsia="sr-Latn-CS"/>
              </w:rPr>
              <w:t>фронтално</w:t>
            </w:r>
            <w:proofErr w:type="spellEnd"/>
            <w:r w:rsidR="000C26A5" w:rsidRPr="00F15278">
              <w:rPr>
                <w:rFonts w:ascii="Calibri Light" w:hAnsi="Calibri Light"/>
                <w:lang w:eastAsia="sr-Latn-CS"/>
              </w:rPr>
              <w:t>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3"/>
  </w:num>
  <w:num w:numId="5">
    <w:abstractNumId w:val="4"/>
  </w:num>
  <w:num w:numId="6">
    <w:abstractNumId w:val="2"/>
  </w:num>
  <w:num w:numId="7">
    <w:abstractNumId w:val="15"/>
  </w:num>
  <w:num w:numId="8">
    <w:abstractNumId w:val="14"/>
  </w:num>
  <w:num w:numId="9">
    <w:abstractNumId w:val="6"/>
  </w:num>
  <w:num w:numId="10">
    <w:abstractNumId w:val="7"/>
  </w:num>
  <w:num w:numId="11">
    <w:abstractNumId w:val="9"/>
  </w:num>
  <w:num w:numId="12">
    <w:abstractNumId w:val="3"/>
  </w:num>
  <w:num w:numId="13">
    <w:abstractNumId w:val="10"/>
  </w:num>
  <w:num w:numId="14">
    <w:abstractNumId w:val="8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3C2C"/>
    <w:rsid w:val="00D8767A"/>
    <w:rsid w:val="00D9345E"/>
    <w:rsid w:val="00D96C55"/>
    <w:rsid w:val="00DB6BBD"/>
    <w:rsid w:val="00DC660E"/>
    <w:rsid w:val="00DD12EE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Valentina</cp:lastModifiedBy>
  <cp:revision>7</cp:revision>
  <dcterms:created xsi:type="dcterms:W3CDTF">2019-06-17T18:42:00Z</dcterms:created>
  <dcterms:modified xsi:type="dcterms:W3CDTF">2019-06-24T10:47:00Z</dcterms:modified>
</cp:coreProperties>
</file>