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0D2319EA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301ED61A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CA423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3B04180" w:rsidR="00011326" w:rsidRPr="00773F6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BF0DE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4718B53" w:rsidR="009135B5" w:rsidRPr="00711C23" w:rsidRDefault="00637ADC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Привреда</w:t>
            </w:r>
          </w:p>
        </w:tc>
      </w:tr>
      <w:tr w:rsidR="00BF0DE6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BF0DE6" w:rsidRPr="00823F2D" w:rsidRDefault="00BF0DE6" w:rsidP="00BF0DE6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33A25A54" w14:textId="77777777" w:rsidR="00BF0DE6" w:rsidRDefault="00BF0DE6" w:rsidP="00BF0DE6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76701CBB" w:rsidR="00BF0DE6" w:rsidRPr="003B2CB2" w:rsidRDefault="00BF0DE6" w:rsidP="00BF0DE6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Саобраћај, туризам и географски простор</w:t>
            </w:r>
          </w:p>
        </w:tc>
      </w:tr>
      <w:tr w:rsidR="00BF0DE6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BF0DE6" w:rsidRPr="00823F2D" w:rsidRDefault="00BF0DE6" w:rsidP="00BF0DE6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5EDD600A" w:rsidR="00BF0DE6" w:rsidRPr="00F5157E" w:rsidRDefault="00BF0DE6" w:rsidP="00BF0DE6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BF0DE6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BF0DE6" w:rsidRPr="00823F2D" w:rsidRDefault="00BF0DE6" w:rsidP="00BF0DE6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D6DDEAA" w14:textId="370BAD8C" w:rsidR="00BF0DE6" w:rsidRPr="00C76BBE" w:rsidRDefault="00BF0DE6" w:rsidP="00BF0DE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саобраћајем, туризмом и географским простором</w:t>
            </w:r>
          </w:p>
        </w:tc>
      </w:tr>
      <w:tr w:rsidR="00BF0DE6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BF0DE6" w:rsidRPr="00823F2D" w:rsidRDefault="00BF0DE6" w:rsidP="00BF0DE6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4272B857" w14:textId="77777777" w:rsidR="00BF0DE6" w:rsidRDefault="00BF0DE6" w:rsidP="00BF0DE6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401E7302" w14:textId="0131B2CD" w:rsidR="000B77EA" w:rsidRDefault="000B77EA" w:rsidP="000B77E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п</w:t>
            </w: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репознају значај саобраћаја;</w:t>
            </w:r>
          </w:p>
          <w:p w14:paraId="6AC8950E" w14:textId="77777777" w:rsidR="000B77EA" w:rsidRDefault="000B77EA" w:rsidP="000B77E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и</w:t>
            </w:r>
            <w:r w:rsidR="00BF0DE6">
              <w:rPr>
                <w:rFonts w:ascii="Times New Roman" w:hAnsi="Times New Roman"/>
                <w:color w:val="000000"/>
                <w:szCs w:val="18"/>
                <w:lang w:val="sr-Cyrl-RS"/>
              </w:rPr>
              <w:t>менују различита превозна средства;</w:t>
            </w:r>
          </w:p>
          <w:p w14:paraId="5D6DDEAF" w14:textId="2F870B48" w:rsidR="00BF0DE6" w:rsidRPr="000B77EA" w:rsidRDefault="000B77EA" w:rsidP="000B77E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 w:rsidRPr="000B77EA">
              <w:rPr>
                <w:rFonts w:ascii="Times New Roman" w:hAnsi="Times New Roman"/>
                <w:color w:val="000000"/>
                <w:szCs w:val="18"/>
                <w:lang w:val="sr-Cyrl-RS"/>
              </w:rPr>
              <w:t>о</w:t>
            </w:r>
            <w:r w:rsidR="00BF0DE6" w:rsidRPr="000B77EA">
              <w:rPr>
                <w:rFonts w:ascii="Times New Roman" w:hAnsi="Times New Roman"/>
                <w:color w:val="000000"/>
                <w:szCs w:val="18"/>
                <w:lang w:val="sr-Cyrl-RS"/>
              </w:rPr>
              <w:t>цене значај туризма као привредне гране.</w:t>
            </w:r>
          </w:p>
        </w:tc>
      </w:tr>
      <w:tr w:rsidR="00BF0DE6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BF0DE6" w:rsidRPr="00823F2D" w:rsidRDefault="00BF0DE6" w:rsidP="00BF0DE6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198D2BB1" w:rsidR="00BF0DE6" w:rsidRPr="00C72170" w:rsidRDefault="00BF0DE6" w:rsidP="00BF0DE6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r w:rsidRPr="00C72170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индивидуални, </w:t>
            </w:r>
            <w:r w:rsidRPr="00072BCD">
              <w:rPr>
                <w:rFonts w:ascii="Times New Roman" w:hAnsi="Times New Roman"/>
                <w:lang w:val="sr-Cyrl-RS" w:eastAsia="sr-Latn-CS"/>
              </w:rPr>
              <w:t>групни</w:t>
            </w:r>
          </w:p>
        </w:tc>
      </w:tr>
      <w:tr w:rsidR="00BF0DE6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BF0DE6" w:rsidRPr="00823F2D" w:rsidRDefault="00BF0DE6" w:rsidP="00BF0DE6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7A480E0E" w:rsidR="00BF0DE6" w:rsidRPr="00823F2D" w:rsidRDefault="00BF0DE6" w:rsidP="00BF0DE6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>
              <w:rPr>
                <w:rFonts w:ascii="Times New Roman" w:hAnsi="Times New Roman"/>
                <w:lang w:val="sr-Cyrl-RS" w:eastAsia="sr-Latn-CS"/>
              </w:rPr>
              <w:t xml:space="preserve">ка,  демонстративна, </w:t>
            </w:r>
            <w:r w:rsidRPr="00A73B24">
              <w:rPr>
                <w:rFonts w:ascii="Times New Roman" w:hAnsi="Times New Roman"/>
                <w:lang w:val="sr-Cyrl-RS" w:eastAsia="sr-Latn-CS"/>
              </w:rPr>
              <w:t>писани радови, рад на тексту</w:t>
            </w:r>
          </w:p>
        </w:tc>
      </w:tr>
      <w:tr w:rsidR="00BF0DE6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BF0DE6" w:rsidRPr="00823F2D" w:rsidRDefault="00BF0DE6" w:rsidP="00BF0DE6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633127C" w:rsidR="00BF0DE6" w:rsidRPr="00823F2D" w:rsidRDefault="00BF0DE6" w:rsidP="00BF0DE6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A73B24">
              <w:rPr>
                <w:rFonts w:ascii="Times New Roman" w:hAnsi="Times New Roman"/>
                <w:lang w:val="sr-Cyrl-RS" w:eastAsia="sr-Latn-CS"/>
              </w:rPr>
              <w:t>Уџбеник, карта света</w:t>
            </w:r>
          </w:p>
        </w:tc>
      </w:tr>
      <w:tr w:rsidR="00BF0DE6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BF0DE6" w:rsidRPr="00823F2D" w:rsidRDefault="00BF0DE6" w:rsidP="00BF0DE6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B6F4EB8" w:rsidR="00BF0DE6" w:rsidRPr="00E251AC" w:rsidRDefault="00BF0DE6" w:rsidP="00BF0DE6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>, компетенција за решавање проблема, рад са подацима и информацијама</w:t>
            </w:r>
          </w:p>
        </w:tc>
      </w:tr>
      <w:tr w:rsidR="00BF0DE6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BF0DE6" w:rsidRPr="00E251AC" w:rsidRDefault="00BF0DE6" w:rsidP="00BF0DE6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F0DE6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2777E517" w14:textId="77777777" w:rsidR="00BF0DE6" w:rsidRDefault="00BF0DE6" w:rsidP="00BF0DE6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D9C5D80" w14:textId="77777777" w:rsidR="00BF0DE6" w:rsidRDefault="00BF0DE6" w:rsidP="00BF0DE6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2BBCF8B" w14:textId="77777777" w:rsidR="00BF0DE6" w:rsidRPr="00B34CAB" w:rsidRDefault="00BF0DE6" w:rsidP="00BF0DE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51D0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кроз разговор подсећа ученике о развоју </w:t>
            </w:r>
            <w:r w:rsidRPr="000B77EA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саобраћаја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који су учили из предмета техника и технологија. Поставља ученицима следећа питања:</w:t>
            </w:r>
          </w:p>
          <w:p w14:paraId="6A15CB61" w14:textId="77777777" w:rsidR="00BF0DE6" w:rsidRPr="00B34CAB" w:rsidRDefault="00BF0DE6" w:rsidP="000B77EA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Како су у далекој прошлости људи прелазили велика растојања? </w:t>
            </w:r>
            <w:r w:rsidRPr="00B34CAB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(Јахали су коње, камиле и друге животиње);</w:t>
            </w:r>
          </w:p>
          <w:p w14:paraId="612837CE" w14:textId="77777777" w:rsidR="00BF0DE6" w:rsidRPr="00B34CAB" w:rsidRDefault="00BF0DE6" w:rsidP="000B77EA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34CAB">
              <w:rPr>
                <w:rFonts w:ascii="Times New Roman" w:hAnsi="Times New Roman"/>
                <w:color w:val="000000"/>
                <w:lang w:val="sr-Cyrl-CS" w:eastAsia="sr-Latn-CS"/>
              </w:rPr>
              <w:t>Због чега су у прошлости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људи прелазили велике удаљености? </w:t>
            </w:r>
            <w:r w:rsidRPr="00B34CAB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(Због трговине)</w:t>
            </w:r>
            <w:r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;</w:t>
            </w:r>
          </w:p>
          <w:p w14:paraId="5EF1C56E" w14:textId="77777777" w:rsidR="00BF0DE6" w:rsidRPr="00DE377E" w:rsidRDefault="00BF0DE6" w:rsidP="000B77EA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Како се саобраћај дели према месту на којем се одвија? </w:t>
            </w:r>
            <w:r w:rsidRPr="00DE377E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(На копнени, водни, ваздушни и космички);</w:t>
            </w:r>
          </w:p>
          <w:p w14:paraId="7C3006DE" w14:textId="77777777" w:rsidR="00BF0DE6" w:rsidRPr="00DE377E" w:rsidRDefault="00BF0DE6" w:rsidP="000B77EA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Како се саобраћај дели према предмету транспорта? </w:t>
            </w:r>
            <w:r w:rsidRPr="00DE377E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(На путнички, теретни, поштански, информациони).</w:t>
            </w:r>
          </w:p>
          <w:p w14:paraId="598460CB" w14:textId="77777777" w:rsidR="00BF0DE6" w:rsidRDefault="00BF0DE6" w:rsidP="00BF0DE6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682262F" w14:textId="77777777" w:rsidR="00BF0DE6" w:rsidRDefault="00BF0DE6" w:rsidP="00BF0DE6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E5B2281" w14:textId="55A8C0D0" w:rsidR="00AE7067" w:rsidRPr="000B77EA" w:rsidRDefault="00BF0DE6" w:rsidP="000B77E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0B77EA">
              <w:rPr>
                <w:rFonts w:ascii="Times New Roman" w:hAnsi="Times New Roman"/>
                <w:lang w:val="sr-Cyrl-RS"/>
              </w:rPr>
              <w:t xml:space="preserve">Наставник дели </w:t>
            </w:r>
            <w:r w:rsidR="000B77EA" w:rsidRPr="000B77EA">
              <w:rPr>
                <w:rFonts w:ascii="Times New Roman" w:hAnsi="Times New Roman"/>
                <w:lang w:val="sr-Cyrl-RS"/>
              </w:rPr>
              <w:t xml:space="preserve">ученицима </w:t>
            </w:r>
            <w:r w:rsidRPr="000B77EA">
              <w:rPr>
                <w:rFonts w:ascii="Times New Roman" w:hAnsi="Times New Roman"/>
                <w:lang w:val="sr-Cyrl-RS"/>
              </w:rPr>
              <w:t>картице са симболима (прилог). Дели редом док сваки ученик не добије један од симбола</w:t>
            </w:r>
            <w:r w:rsidR="008D2E4C">
              <w:rPr>
                <w:rFonts w:ascii="Times New Roman" w:hAnsi="Times New Roman"/>
                <w:lang w:val="sr-Cyrl-RS"/>
              </w:rPr>
              <w:t xml:space="preserve">. На тај начин наставник формира 4 групе. </w:t>
            </w:r>
            <w:r w:rsidRPr="000B77EA">
              <w:rPr>
                <w:rFonts w:ascii="Times New Roman" w:hAnsi="Times New Roman"/>
                <w:lang w:val="sr-Cyrl-RS"/>
              </w:rPr>
              <w:t>Ученици имају задатак да напишу у свескама све што знају о врсти саобраћаја који су добили на картици. Ученици користе ранија сазнања која су стекли на часовима технике и технологије, које допуњују</w:t>
            </w:r>
            <w:r w:rsidR="000B77EA">
              <w:rPr>
                <w:rFonts w:ascii="Times New Roman" w:hAnsi="Times New Roman"/>
                <w:lang w:val="sr-Cyrl-RS"/>
              </w:rPr>
              <w:t xml:space="preserve"> </w:t>
            </w:r>
            <w:r w:rsidRPr="000B77EA">
              <w:rPr>
                <w:rFonts w:ascii="Times New Roman" w:hAnsi="Times New Roman"/>
                <w:lang w:val="sr-Cyrl-RS"/>
              </w:rPr>
              <w:t>са подацима из уџбеника на странама 107 и 108. Наставник на табли исписује кључне тезе по којима ученици обрађују задату грану саобраћаја.</w:t>
            </w:r>
          </w:p>
          <w:p w14:paraId="507B131C" w14:textId="77777777" w:rsidR="00BF0DE6" w:rsidRPr="00E90B34" w:rsidRDefault="00BF0DE6" w:rsidP="000B77EA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Улога</w:t>
            </w:r>
            <w:r w:rsidRPr="00E90B34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14:paraId="1C990021" w14:textId="77777777" w:rsidR="00BF0DE6" w:rsidRPr="00E90B34" w:rsidRDefault="00BF0DE6" w:rsidP="000B77EA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0B34">
              <w:rPr>
                <w:rFonts w:ascii="Times New Roman" w:hAnsi="Times New Roman"/>
                <w:sz w:val="24"/>
                <w:szCs w:val="24"/>
                <w:lang w:val="sr-Cyrl-RS"/>
              </w:rPr>
              <w:t>Заступљеност у укупном саобраћају;</w:t>
            </w:r>
          </w:p>
          <w:p w14:paraId="34A6A098" w14:textId="77777777" w:rsidR="00BF0DE6" w:rsidRPr="00E90B34" w:rsidRDefault="00BF0DE6" w:rsidP="000B77EA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0B34">
              <w:rPr>
                <w:rFonts w:ascii="Times New Roman" w:hAnsi="Times New Roman"/>
                <w:sz w:val="24"/>
                <w:szCs w:val="24"/>
                <w:lang w:val="sr-Cyrl-RS"/>
              </w:rPr>
              <w:t>Подела ;</w:t>
            </w:r>
          </w:p>
          <w:p w14:paraId="776BC04E" w14:textId="77777777" w:rsidR="00BF0DE6" w:rsidRPr="00E90B34" w:rsidRDefault="00BF0DE6" w:rsidP="000B77EA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0B3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Превозна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средст</w:t>
            </w:r>
            <w:r w:rsidRPr="00E90B34">
              <w:rPr>
                <w:rFonts w:ascii="Times New Roman" w:hAnsi="Times New Roman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E90B3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која користи;</w:t>
            </w:r>
          </w:p>
          <w:p w14:paraId="7BBD6F69" w14:textId="77777777" w:rsidR="00BF0DE6" w:rsidRPr="00E90B34" w:rsidRDefault="00BF0DE6" w:rsidP="000B77EA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0B34">
              <w:rPr>
                <w:rFonts w:ascii="Times New Roman" w:hAnsi="Times New Roman"/>
                <w:sz w:val="24"/>
                <w:szCs w:val="24"/>
                <w:lang w:val="sr-Cyrl-RS"/>
              </w:rPr>
              <w:t>Предност у односу на друге врсте саобраћаја;</w:t>
            </w:r>
          </w:p>
          <w:p w14:paraId="2D6811BF" w14:textId="77777777" w:rsidR="00BF0DE6" w:rsidRPr="00E90B34" w:rsidRDefault="00BF0DE6" w:rsidP="000B77EA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E90B34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Значај за привреду.</w:t>
            </w:r>
          </w:p>
          <w:p w14:paraId="0C7D96F2" w14:textId="77777777" w:rsidR="00BF0DE6" w:rsidRDefault="00BF0DE6" w:rsidP="00BF0DE6">
            <w:pPr>
              <w:pStyle w:val="ListParagraph"/>
              <w:ind w:left="144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9146B20" w14:textId="77777777" w:rsidR="00BF0DE6" w:rsidRDefault="00BF0DE6" w:rsidP="00BF0DE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Када ученици заврше задатке групишу се према картицама и упоређују сазнања до којих су дошли. Слушају једни друге, допуњују и коментаришу. Када ускладе податке представник групе излаже податке до којих су дошли по тезама уз додатна објашњења наставника ако су нешто пропустили или нису разумели.</w:t>
            </w:r>
          </w:p>
          <w:p w14:paraId="4CEEBC76" w14:textId="527BAAAC" w:rsidR="00AE7067" w:rsidRPr="000B77EA" w:rsidRDefault="00BF0DE6" w:rsidP="000B77E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поставља питање ученицима:</w:t>
            </w:r>
          </w:p>
          <w:p w14:paraId="577CE15E" w14:textId="69343ADB" w:rsidR="00BF0DE6" w:rsidRPr="00AE7067" w:rsidRDefault="00BF0DE6" w:rsidP="00BF0DE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Ком сектору привреде припада </w:t>
            </w:r>
            <w:r w:rsidRPr="000B77EA">
              <w:rPr>
                <w:rFonts w:ascii="Times New Roman" w:hAnsi="Times New Roman"/>
                <w:b/>
                <w:bCs/>
                <w:lang w:val="sr-Cyrl-RS"/>
              </w:rPr>
              <w:t>туризам</w:t>
            </w:r>
            <w:r>
              <w:rPr>
                <w:rFonts w:ascii="Times New Roman" w:hAnsi="Times New Roman"/>
                <w:lang w:val="sr-Cyrl-RS"/>
              </w:rPr>
              <w:t xml:space="preserve">? </w:t>
            </w:r>
            <w:r>
              <w:rPr>
                <w:rFonts w:ascii="Times New Roman" w:hAnsi="Times New Roman"/>
                <w:i/>
                <w:lang w:val="sr-Cyrl-RS"/>
              </w:rPr>
              <w:t>(Н</w:t>
            </w:r>
            <w:r w:rsidRPr="005022C8">
              <w:rPr>
                <w:rFonts w:ascii="Times New Roman" w:hAnsi="Times New Roman"/>
                <w:i/>
                <w:lang w:val="sr-Cyrl-RS"/>
              </w:rPr>
              <w:t>епроизводном сектору)</w:t>
            </w:r>
            <w:r w:rsidR="00AE7067">
              <w:rPr>
                <w:rFonts w:ascii="Times New Roman" w:hAnsi="Times New Roman"/>
                <w:i/>
                <w:lang w:val="en-US"/>
              </w:rPr>
              <w:t>.</w:t>
            </w:r>
          </w:p>
          <w:p w14:paraId="13C2D095" w14:textId="77777777" w:rsidR="00AE7067" w:rsidRPr="005022C8" w:rsidRDefault="00AE7067" w:rsidP="00AE7067">
            <w:pPr>
              <w:pStyle w:val="ListParagraph"/>
              <w:ind w:left="1440"/>
              <w:jc w:val="both"/>
              <w:rPr>
                <w:rFonts w:ascii="Times New Roman" w:hAnsi="Times New Roman"/>
                <w:lang w:val="sr-Cyrl-RS"/>
              </w:rPr>
            </w:pPr>
          </w:p>
          <w:p w14:paraId="6CDEBAC6" w14:textId="22B14CB8" w:rsidR="00BF0DE6" w:rsidRDefault="00BF0DE6" w:rsidP="00BF0DE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истиче да туризам представља грану привреде која обухвата путовања људи ван места боравка, због одмора, рекреације, спорта, лечења</w:t>
            </w:r>
            <w:r w:rsidR="000B77EA">
              <w:rPr>
                <w:rFonts w:ascii="Times New Roman" w:hAnsi="Times New Roman"/>
                <w:lang w:val="sr-Cyrl-RS"/>
              </w:rPr>
              <w:t>, те да т</w:t>
            </w:r>
            <w:r>
              <w:rPr>
                <w:rFonts w:ascii="Times New Roman" w:hAnsi="Times New Roman"/>
                <w:lang w:val="sr-Cyrl-RS"/>
              </w:rPr>
              <w:t xml:space="preserve">уристичке вредности могу бити природне или културне. Наставник задаје ученицима да погледају фотографије на страни 109 </w:t>
            </w:r>
            <w:r w:rsidR="000B77EA">
              <w:rPr>
                <w:rFonts w:ascii="Times New Roman" w:hAnsi="Times New Roman"/>
                <w:lang w:val="sr-Cyrl-RS"/>
              </w:rPr>
              <w:t xml:space="preserve">у уџбенику </w:t>
            </w:r>
            <w:r>
              <w:rPr>
                <w:rFonts w:ascii="Times New Roman" w:hAnsi="Times New Roman"/>
                <w:lang w:val="sr-Cyrl-RS"/>
              </w:rPr>
              <w:t xml:space="preserve">и да у свескама издвоје које </w:t>
            </w:r>
            <w:r w:rsidR="000B77EA">
              <w:rPr>
                <w:rFonts w:ascii="Times New Roman" w:hAnsi="Times New Roman"/>
                <w:lang w:val="sr-Cyrl-RS"/>
              </w:rPr>
              <w:t xml:space="preserve">од приказаних туристичких вредности </w:t>
            </w:r>
            <w:r>
              <w:rPr>
                <w:rFonts w:ascii="Times New Roman" w:hAnsi="Times New Roman"/>
                <w:lang w:val="sr-Cyrl-RS"/>
              </w:rPr>
              <w:t xml:space="preserve">су природне, а које културне. </w:t>
            </w:r>
          </w:p>
          <w:p w14:paraId="37B01FC9" w14:textId="77777777" w:rsidR="00BF0DE6" w:rsidRPr="00072BCD" w:rsidRDefault="00BF0DE6" w:rsidP="00BF0DE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црта табелу на табли:</w:t>
            </w:r>
          </w:p>
          <w:p w14:paraId="7AC0448C" w14:textId="77777777" w:rsidR="00BF0DE6" w:rsidRDefault="00BF0DE6" w:rsidP="00BF0DE6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tbl>
            <w:tblPr>
              <w:tblStyle w:val="TableGrid"/>
              <w:tblpPr w:leftFromText="180" w:rightFromText="180" w:vertAnchor="text" w:horzAnchor="page" w:tblpX="586" w:tblpYSpec="center"/>
              <w:tblOverlap w:val="never"/>
              <w:tblW w:w="4070" w:type="dxa"/>
              <w:tblLayout w:type="fixed"/>
              <w:tblLook w:val="04A0" w:firstRow="1" w:lastRow="0" w:firstColumn="1" w:lastColumn="0" w:noHBand="0" w:noVBand="1"/>
            </w:tblPr>
            <w:tblGrid>
              <w:gridCol w:w="2035"/>
              <w:gridCol w:w="2035"/>
            </w:tblGrid>
            <w:tr w:rsidR="000B77EA" w14:paraId="1000F414" w14:textId="77777777" w:rsidTr="000B77EA">
              <w:trPr>
                <w:trHeight w:val="405"/>
              </w:trPr>
              <w:tc>
                <w:tcPr>
                  <w:tcW w:w="2035" w:type="dxa"/>
                  <w:shd w:val="clear" w:color="auto" w:fill="F2F2F2" w:themeFill="background1" w:themeFillShade="F2"/>
                  <w:vAlign w:val="center"/>
                </w:tcPr>
                <w:p w14:paraId="6B21D76E" w14:textId="29FD988D" w:rsidR="000B77EA" w:rsidRDefault="000B77EA" w:rsidP="000B77EA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Година</w:t>
                  </w:r>
                </w:p>
              </w:tc>
              <w:tc>
                <w:tcPr>
                  <w:tcW w:w="2035" w:type="dxa"/>
                  <w:shd w:val="clear" w:color="auto" w:fill="F2F2F2" w:themeFill="background1" w:themeFillShade="F2"/>
                  <w:vAlign w:val="center"/>
                </w:tcPr>
                <w:p w14:paraId="3D12A998" w14:textId="49E63D69" w:rsidR="000B77EA" w:rsidRDefault="000B77EA" w:rsidP="000B77EA">
                  <w:pPr>
                    <w:pStyle w:val="ListParagraph"/>
                    <w:spacing w:after="0"/>
                    <w:ind w:left="0"/>
                    <w:jc w:val="center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Број  туриста у свету</w:t>
                  </w:r>
                </w:p>
              </w:tc>
            </w:tr>
            <w:tr w:rsidR="00BF0DE6" w14:paraId="0DBFE13C" w14:textId="77777777" w:rsidTr="000B77EA">
              <w:trPr>
                <w:trHeight w:val="391"/>
              </w:trPr>
              <w:tc>
                <w:tcPr>
                  <w:tcW w:w="2034" w:type="dxa"/>
                  <w:vAlign w:val="center"/>
                </w:tcPr>
                <w:p w14:paraId="0FA05E2A" w14:textId="77777777" w:rsidR="00BF0DE6" w:rsidRDefault="00BF0DE6" w:rsidP="000B77EA">
                  <w:pPr>
                    <w:pStyle w:val="ListParagraph"/>
                    <w:spacing w:after="0"/>
                    <w:ind w:left="0"/>
                    <w:jc w:val="center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1970.</w:t>
                  </w:r>
                </w:p>
              </w:tc>
              <w:tc>
                <w:tcPr>
                  <w:tcW w:w="2036" w:type="dxa"/>
                  <w:vAlign w:val="center"/>
                </w:tcPr>
                <w:p w14:paraId="16491BE5" w14:textId="77777777" w:rsidR="00BF0DE6" w:rsidRDefault="00BF0DE6" w:rsidP="000B77EA">
                  <w:pPr>
                    <w:pStyle w:val="ListParagraph"/>
                    <w:spacing w:after="0"/>
                    <w:ind w:left="0"/>
                    <w:jc w:val="center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170 милиона</w:t>
                  </w:r>
                </w:p>
              </w:tc>
            </w:tr>
            <w:tr w:rsidR="00BF0DE6" w14:paraId="472FAAA4" w14:textId="77777777" w:rsidTr="000B77EA">
              <w:trPr>
                <w:trHeight w:val="391"/>
              </w:trPr>
              <w:tc>
                <w:tcPr>
                  <w:tcW w:w="2034" w:type="dxa"/>
                  <w:vAlign w:val="center"/>
                </w:tcPr>
                <w:p w14:paraId="15306163" w14:textId="77777777" w:rsidR="00BF0DE6" w:rsidRDefault="00BF0DE6" w:rsidP="000B77EA">
                  <w:pPr>
                    <w:pStyle w:val="ListParagraph"/>
                    <w:spacing w:after="0"/>
                    <w:ind w:left="0"/>
                    <w:jc w:val="center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2017.</w:t>
                  </w:r>
                </w:p>
              </w:tc>
              <w:tc>
                <w:tcPr>
                  <w:tcW w:w="2036" w:type="dxa"/>
                  <w:vAlign w:val="center"/>
                </w:tcPr>
                <w:p w14:paraId="7C14DB58" w14:textId="77777777" w:rsidR="00BF0DE6" w:rsidRDefault="00BF0DE6" w:rsidP="000B77EA">
                  <w:pPr>
                    <w:pStyle w:val="ListParagraph"/>
                    <w:spacing w:after="0"/>
                    <w:ind w:left="0"/>
                    <w:jc w:val="center"/>
                    <w:rPr>
                      <w:rFonts w:ascii="Times New Roman" w:hAnsi="Times New Roman"/>
                      <w:lang w:val="sr-Cyrl-RS"/>
                    </w:rPr>
                  </w:pPr>
                  <w:r>
                    <w:rPr>
                      <w:rFonts w:ascii="Times New Roman" w:hAnsi="Times New Roman"/>
                      <w:lang w:val="sr-Cyrl-RS"/>
                    </w:rPr>
                    <w:t>1.3 милијарде</w:t>
                  </w:r>
                </w:p>
              </w:tc>
            </w:tr>
          </w:tbl>
          <w:p w14:paraId="0AB2302C" w14:textId="77777777" w:rsidR="00BF0DE6" w:rsidRDefault="00BF0DE6" w:rsidP="00BF0DE6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70EEAC3F" w14:textId="77777777" w:rsidR="00BF0DE6" w:rsidRDefault="00BF0DE6" w:rsidP="00BF0DE6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0F52E9CC" w14:textId="77777777" w:rsidR="00BF0DE6" w:rsidRDefault="00BF0DE6" w:rsidP="00BF0DE6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7ADFE2CA" w14:textId="77777777" w:rsidR="00BF0DE6" w:rsidRDefault="00BF0DE6" w:rsidP="00BF0DE6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7A0C5B9C" w14:textId="77777777" w:rsidR="00BF0DE6" w:rsidRDefault="00BF0DE6" w:rsidP="00BF0DE6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331373F8" w14:textId="77777777" w:rsidR="00AE7067" w:rsidRDefault="00AE7067" w:rsidP="00AE7067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4723762B" w14:textId="33C8A29F" w:rsidR="00BF0DE6" w:rsidRDefault="00BF0DE6" w:rsidP="00BF0DE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поставља питање ученицима:</w:t>
            </w:r>
          </w:p>
          <w:p w14:paraId="36792B42" w14:textId="3AFE360A" w:rsidR="00BF0DE6" w:rsidRPr="00EF6E35" w:rsidRDefault="00BF0DE6" w:rsidP="00BF0DE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Како се кретао број </w:t>
            </w:r>
            <w:r w:rsidR="000B77EA">
              <w:rPr>
                <w:rFonts w:ascii="Times New Roman" w:hAnsi="Times New Roman"/>
                <w:lang w:val="sr-Cyrl-RS"/>
              </w:rPr>
              <w:t>туриста</w:t>
            </w:r>
            <w:r>
              <w:rPr>
                <w:rFonts w:ascii="Times New Roman" w:hAnsi="Times New Roman"/>
                <w:lang w:val="sr-Cyrl-RS"/>
              </w:rPr>
              <w:t xml:space="preserve"> од 1970. до 2017.? </w:t>
            </w:r>
            <w:r w:rsidRPr="00EF6E35">
              <w:rPr>
                <w:rFonts w:ascii="Times New Roman" w:hAnsi="Times New Roman"/>
                <w:i/>
                <w:lang w:val="sr-Cyrl-RS"/>
              </w:rPr>
              <w:t>(Повећао се великом брзином)</w:t>
            </w:r>
          </w:p>
          <w:p w14:paraId="617D626F" w14:textId="7CD6457E" w:rsidR="00BF0DE6" w:rsidRPr="000B77EA" w:rsidRDefault="00BF0DE6" w:rsidP="00BF0DE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Да ли тако велики пораст броја </w:t>
            </w:r>
            <w:r w:rsidR="000B77EA">
              <w:rPr>
                <w:rFonts w:ascii="Times New Roman" w:hAnsi="Times New Roman"/>
                <w:lang w:val="sr-Cyrl-RS"/>
              </w:rPr>
              <w:t>туриста</w:t>
            </w:r>
            <w:r>
              <w:rPr>
                <w:rFonts w:ascii="Times New Roman" w:hAnsi="Times New Roman"/>
                <w:lang w:val="sr-Cyrl-RS"/>
              </w:rPr>
              <w:t xml:space="preserve"> има утицај на животну средину? </w:t>
            </w:r>
            <w:r w:rsidRPr="00072BCD">
              <w:rPr>
                <w:rFonts w:ascii="Times New Roman" w:hAnsi="Times New Roman"/>
                <w:i/>
                <w:lang w:val="sr-Cyrl-RS"/>
              </w:rPr>
              <w:t>(Да , има);</w:t>
            </w:r>
          </w:p>
          <w:p w14:paraId="2010BA48" w14:textId="77777777" w:rsidR="000B77EA" w:rsidRDefault="000B77EA" w:rsidP="00BF0DE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iCs/>
                <w:lang w:val="sr-Cyrl-RS"/>
              </w:rPr>
            </w:pPr>
            <w:r w:rsidRPr="000B77EA">
              <w:rPr>
                <w:rFonts w:ascii="Times New Roman" w:hAnsi="Times New Roman"/>
                <w:iCs/>
                <w:lang w:val="sr-Cyrl-RS"/>
              </w:rPr>
              <w:t>На који начин повећан број туриста и уопште развој туризма утичу на животну средину?</w:t>
            </w:r>
          </w:p>
          <w:p w14:paraId="433500EA" w14:textId="5526CAF9" w:rsidR="000B77EA" w:rsidRDefault="000B77EA" w:rsidP="000B77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0B77EA">
              <w:rPr>
                <w:rFonts w:ascii="Times New Roman" w:hAnsi="Times New Roman"/>
                <w:iCs/>
                <w:lang w:val="sr-Cyrl-RS"/>
              </w:rPr>
              <w:t>Наставник подстиче ученике да се сете што више разлога и упућује их упућује на последњи пасус у уџбенику  на страни 109.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Наставник задаје ученицима да запишу у свеске који су позитивни, а који негативни утицаји привреде на животну средину.</w:t>
            </w:r>
          </w:p>
          <w:p w14:paraId="4C459FB4" w14:textId="77777777" w:rsidR="000B77EA" w:rsidRPr="000B77EA" w:rsidRDefault="000B77EA" w:rsidP="000B77EA">
            <w:pPr>
              <w:jc w:val="both"/>
              <w:rPr>
                <w:rFonts w:ascii="Times New Roman" w:hAnsi="Times New Roman"/>
                <w:iCs/>
                <w:lang w:val="sr-Cyrl-RS"/>
              </w:rPr>
            </w:pPr>
          </w:p>
          <w:p w14:paraId="223625E6" w14:textId="77777777" w:rsidR="00BF0DE6" w:rsidRPr="00A73B24" w:rsidRDefault="00BF0DE6" w:rsidP="00BF0DE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упућује ученике да прочитају </w:t>
            </w:r>
            <w:r w:rsidRPr="00A73B24">
              <w:rPr>
                <w:rFonts w:ascii="Times New Roman" w:hAnsi="Times New Roman"/>
                <w:b/>
                <w:i/>
                <w:lang w:val="sr-Cyrl-RS"/>
              </w:rPr>
              <w:t>Занимљивост</w:t>
            </w:r>
            <w:r>
              <w:rPr>
                <w:rFonts w:ascii="Times New Roman" w:hAnsi="Times New Roman"/>
                <w:lang w:val="sr-Cyrl-RS"/>
              </w:rPr>
              <w:t xml:space="preserve"> на страни 108 .</w:t>
            </w:r>
          </w:p>
          <w:p w14:paraId="16C3925E" w14:textId="77777777" w:rsidR="000B77EA" w:rsidRDefault="000B77EA" w:rsidP="000B77EA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3CD52E1C" w14:textId="037ABD7A" w:rsidR="000B77EA" w:rsidRDefault="000B77EA" w:rsidP="000B77EA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956B63F" w14:textId="77777777" w:rsidR="000B77EA" w:rsidRDefault="000B77EA" w:rsidP="000B77EA">
            <w:pPr>
              <w:rPr>
                <w:rFonts w:ascii="Times New Roman" w:hAnsi="Times New Roman"/>
                <w:lang w:val="sr-Cyrl-RS"/>
              </w:rPr>
            </w:pPr>
          </w:p>
          <w:p w14:paraId="6E9A7310" w14:textId="77777777" w:rsidR="000B77EA" w:rsidRDefault="000B77EA" w:rsidP="000B77E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5634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прозива два ученика да прочитају своја запажања.</w:t>
            </w:r>
          </w:p>
          <w:p w14:paraId="363D2765" w14:textId="77777777" w:rsidR="000B77EA" w:rsidRDefault="000B77EA" w:rsidP="000B77EA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56342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задатак: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задаје ученицима да ураде </w:t>
            </w:r>
            <w:r w:rsidRPr="00656342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Хоћу да знам, зато сам/а резимирам!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– на страни </w:t>
            </w:r>
            <w:r w:rsidRPr="00656342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110.</w:t>
            </w:r>
          </w:p>
          <w:p w14:paraId="631D2DD3" w14:textId="77777777" w:rsidR="000B77EA" w:rsidRPr="00656342" w:rsidRDefault="000B77EA" w:rsidP="000B77EA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173D336" w14:textId="77777777" w:rsidR="000B77EA" w:rsidRDefault="000B77EA" w:rsidP="000B77E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*Ученици који слабије напредују: Ученици имају задатак да у свескама нацртају превозна средства за сваку врсту саобраћаја.</w:t>
            </w:r>
          </w:p>
          <w:p w14:paraId="5D6DDECB" w14:textId="2D86F664" w:rsidR="00BF0DE6" w:rsidRPr="00CA4239" w:rsidRDefault="00BF0DE6" w:rsidP="00BF0DE6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5042156D" w14:textId="47F5A7D9" w:rsidR="00CA4239" w:rsidRDefault="00CA4239" w:rsidP="00CA4239">
      <w:pPr>
        <w:tabs>
          <w:tab w:val="left" w:pos="2265"/>
        </w:tabs>
        <w:rPr>
          <w:rFonts w:ascii="Times New Roman" w:hAnsi="Times New Roman"/>
          <w:b/>
          <w:sz w:val="32"/>
          <w:szCs w:val="32"/>
          <w:lang w:val="sr-Cyrl-RS"/>
        </w:rPr>
      </w:pPr>
      <w:r w:rsidRPr="00CA4239">
        <w:rPr>
          <w:rFonts w:ascii="Times New Roman" w:hAnsi="Times New Roman"/>
          <w:b/>
          <w:sz w:val="32"/>
          <w:szCs w:val="32"/>
          <w:lang w:val="sr-Cyrl-RS"/>
        </w:rPr>
        <w:t>Прилог</w:t>
      </w:r>
    </w:p>
    <w:p w14:paraId="36D5D67B" w14:textId="77777777" w:rsidR="00CA4239" w:rsidRPr="00CA4239" w:rsidRDefault="00CA4239" w:rsidP="00CA4239">
      <w:pPr>
        <w:rPr>
          <w:rFonts w:ascii="Times New Roman" w:hAnsi="Times New Roman"/>
          <w:sz w:val="32"/>
          <w:szCs w:val="32"/>
          <w:lang w:val="sr-Cyrl-RS"/>
        </w:rPr>
      </w:pPr>
    </w:p>
    <w:p w14:paraId="3DD7ED54" w14:textId="7FD8980D" w:rsidR="00EC2BD0" w:rsidRPr="008D2E4C" w:rsidRDefault="008D2E4C" w:rsidP="00EC2BD0">
      <w:pPr>
        <w:rPr>
          <w:rFonts w:ascii="Times New Roman" w:hAnsi="Times New Roman"/>
          <w:bCs/>
          <w:sz w:val="24"/>
          <w:szCs w:val="24"/>
          <w:lang w:val="sr-Cyrl-RS"/>
        </w:rPr>
      </w:pPr>
      <w:r w:rsidRPr="008D2E4C">
        <w:rPr>
          <w:rFonts w:ascii="Times New Roman" w:hAnsi="Times New Roman"/>
          <w:bCs/>
          <w:sz w:val="24"/>
          <w:szCs w:val="24"/>
          <w:lang w:val="sr-Cyrl-RS"/>
        </w:rPr>
        <w:t>Картице за формирање група.</w:t>
      </w: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>
        <w:rPr>
          <w:rFonts w:ascii="Times New Roman" w:hAnsi="Times New Roman"/>
          <w:bCs/>
          <w:sz w:val="24"/>
          <w:szCs w:val="24"/>
          <w:lang w:val="sr-Cyrl-RS"/>
        </w:rPr>
        <w:tab/>
      </w:r>
      <w:r>
        <w:rPr>
          <w:rFonts w:ascii="Times New Roman" w:hAnsi="Times New Roman"/>
          <w:bCs/>
          <w:sz w:val="24"/>
          <w:szCs w:val="24"/>
          <w:lang w:val="sr-Cyrl-RS"/>
        </w:rPr>
        <w:sym w:font="Wingdings" w:char="F022"/>
      </w:r>
      <w:bookmarkStart w:id="0" w:name="_GoBack"/>
      <w:bookmarkEnd w:id="0"/>
    </w:p>
    <w:p w14:paraId="1FB877D3" w14:textId="77777777" w:rsidR="00EC2BD0" w:rsidRDefault="00EC2BD0" w:rsidP="00EC2BD0">
      <w:pPr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D2E4C" w14:paraId="1656B2EF" w14:textId="77777777" w:rsidTr="008D2E4C">
        <w:trPr>
          <w:trHeight w:val="4170"/>
        </w:trPr>
        <w:tc>
          <w:tcPr>
            <w:tcW w:w="4814" w:type="dxa"/>
            <w:vAlign w:val="center"/>
          </w:tcPr>
          <w:p w14:paraId="02D997FF" w14:textId="698152B8" w:rsidR="00EC2BD0" w:rsidRDefault="008D2E4C" w:rsidP="008D2E4C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32"/>
                <w:szCs w:val="32"/>
                <w:lang w:val="sr-Cyrl-RS"/>
              </w:rPr>
              <w:drawing>
                <wp:inline distT="0" distB="0" distL="0" distR="0" wp14:anchorId="214F5C73" wp14:editId="6A0B0CC5">
                  <wp:extent cx="2724150" cy="1301023"/>
                  <wp:effectExtent l="0" t="0" r="0" b="0"/>
                  <wp:docPr id="5" name="Picture 5" descr="A picture containing photo, bla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ut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2820" cy="1305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70A8C9E8" w14:textId="24485DC1" w:rsidR="00EC2BD0" w:rsidRDefault="008D2E4C" w:rsidP="008D2E4C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32"/>
                <w:szCs w:val="32"/>
                <w:lang w:val="sr-Cyrl-RS"/>
              </w:rPr>
              <w:drawing>
                <wp:inline distT="0" distB="0" distL="0" distR="0" wp14:anchorId="07417AA7" wp14:editId="45F2F517">
                  <wp:extent cx="2647950" cy="1414365"/>
                  <wp:effectExtent l="0" t="0" r="0" b="0"/>
                  <wp:docPr id="6" name="Picture 6" descr="A close up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rod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349" cy="1424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2E4C" w14:paraId="40792450" w14:textId="77777777" w:rsidTr="008D2E4C">
        <w:trPr>
          <w:trHeight w:val="4100"/>
        </w:trPr>
        <w:tc>
          <w:tcPr>
            <w:tcW w:w="4814" w:type="dxa"/>
            <w:vAlign w:val="center"/>
          </w:tcPr>
          <w:p w14:paraId="171B49BA" w14:textId="70CE9883" w:rsidR="00EC2BD0" w:rsidRDefault="008D2E4C" w:rsidP="008D2E4C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32"/>
                <w:szCs w:val="32"/>
                <w:lang w:val="sr-Cyrl-RS"/>
              </w:rPr>
              <w:drawing>
                <wp:inline distT="0" distB="0" distL="0" distR="0" wp14:anchorId="40BDD765" wp14:editId="1F72DD56">
                  <wp:extent cx="2600325" cy="1316081"/>
                  <wp:effectExtent l="0" t="0" r="0" b="0"/>
                  <wp:docPr id="7" name="Picture 7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vion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0258" cy="1321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0CE82251" w14:textId="21864237" w:rsidR="00EC2BD0" w:rsidRDefault="008D2E4C" w:rsidP="008D2E4C">
            <w:pPr>
              <w:jc w:val="center"/>
              <w:rPr>
                <w:rFonts w:ascii="Times New Roman" w:hAnsi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/>
                <w:b/>
                <w:noProof/>
                <w:sz w:val="32"/>
                <w:szCs w:val="32"/>
                <w:lang w:val="sr-Cyrl-RS"/>
              </w:rPr>
              <w:drawing>
                <wp:inline distT="0" distB="0" distL="0" distR="0" wp14:anchorId="36A701DC" wp14:editId="49268502">
                  <wp:extent cx="2290238" cy="2266950"/>
                  <wp:effectExtent l="0" t="0" r="0" b="0"/>
                  <wp:docPr id="8" name="Picture 8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obiln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6056" cy="2282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72F552" w14:textId="77777777" w:rsidR="00EC2BD0" w:rsidRPr="00670B95" w:rsidRDefault="00EC2BD0" w:rsidP="00EC2BD0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36350062" w14:textId="4491F2D1" w:rsidR="00CA4239" w:rsidRDefault="00CA4239" w:rsidP="00CA4239">
      <w:pPr>
        <w:rPr>
          <w:rFonts w:ascii="Times New Roman" w:hAnsi="Times New Roman"/>
          <w:sz w:val="32"/>
          <w:szCs w:val="32"/>
          <w:lang w:val="sr-Cyrl-RS"/>
        </w:rPr>
      </w:pPr>
    </w:p>
    <w:sectPr w:rsidR="00CA423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A28E2"/>
    <w:multiLevelType w:val="hybridMultilevel"/>
    <w:tmpl w:val="63BCAA80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00476"/>
    <w:multiLevelType w:val="hybridMultilevel"/>
    <w:tmpl w:val="8FFEA96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3448D0"/>
    <w:multiLevelType w:val="hybridMultilevel"/>
    <w:tmpl w:val="23F0F07E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D90403"/>
    <w:multiLevelType w:val="hybridMultilevel"/>
    <w:tmpl w:val="1BC250B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657563"/>
    <w:multiLevelType w:val="hybridMultilevel"/>
    <w:tmpl w:val="E8A23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150B2"/>
    <w:multiLevelType w:val="hybridMultilevel"/>
    <w:tmpl w:val="01545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BDD3070"/>
    <w:multiLevelType w:val="hybridMultilevel"/>
    <w:tmpl w:val="E1B811EC"/>
    <w:lvl w:ilvl="0" w:tplc="26B8B57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F9C4CED"/>
    <w:multiLevelType w:val="hybridMultilevel"/>
    <w:tmpl w:val="59DE0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4"/>
  </w:num>
  <w:num w:numId="4">
    <w:abstractNumId w:val="9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3"/>
  </w:num>
  <w:num w:numId="11">
    <w:abstractNumId w:val="10"/>
  </w:num>
  <w:num w:numId="12">
    <w:abstractNumId w:val="5"/>
  </w:num>
  <w:num w:numId="13">
    <w:abstractNumId w:val="15"/>
  </w:num>
  <w:num w:numId="14">
    <w:abstractNumId w:val="12"/>
  </w:num>
  <w:num w:numId="15">
    <w:abstractNumId w:val="11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B77EA"/>
    <w:rsid w:val="000D6E35"/>
    <w:rsid w:val="000E07E9"/>
    <w:rsid w:val="000F1F5C"/>
    <w:rsid w:val="000F4F3D"/>
    <w:rsid w:val="000F6517"/>
    <w:rsid w:val="00125F9A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D5C3F"/>
    <w:rsid w:val="005375D3"/>
    <w:rsid w:val="00545B03"/>
    <w:rsid w:val="005541B1"/>
    <w:rsid w:val="005541D9"/>
    <w:rsid w:val="00561432"/>
    <w:rsid w:val="00563221"/>
    <w:rsid w:val="00565F56"/>
    <w:rsid w:val="005A0CCB"/>
    <w:rsid w:val="005A7D9D"/>
    <w:rsid w:val="005B58C3"/>
    <w:rsid w:val="005C22DC"/>
    <w:rsid w:val="005E6163"/>
    <w:rsid w:val="005F28CF"/>
    <w:rsid w:val="005F533B"/>
    <w:rsid w:val="00617A40"/>
    <w:rsid w:val="00627A17"/>
    <w:rsid w:val="00637ADC"/>
    <w:rsid w:val="00651B6A"/>
    <w:rsid w:val="00656222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1EB8"/>
    <w:rsid w:val="008A299B"/>
    <w:rsid w:val="008C5FE7"/>
    <w:rsid w:val="008D1E42"/>
    <w:rsid w:val="008D2E4C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201A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AE7067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BF0DE6"/>
    <w:rsid w:val="00C228F6"/>
    <w:rsid w:val="00C42E89"/>
    <w:rsid w:val="00C6105F"/>
    <w:rsid w:val="00C6483B"/>
    <w:rsid w:val="00C72170"/>
    <w:rsid w:val="00C7626C"/>
    <w:rsid w:val="00C76BBE"/>
    <w:rsid w:val="00C824C2"/>
    <w:rsid w:val="00CA4239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C2BD0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7</cp:revision>
  <dcterms:created xsi:type="dcterms:W3CDTF">2019-07-04T18:15:00Z</dcterms:created>
  <dcterms:modified xsi:type="dcterms:W3CDTF">2019-08-16T06:48:00Z</dcterms:modified>
</cp:coreProperties>
</file>