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5A46352A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29" w14:textId="0DE47821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123B5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5A46352D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2B" w14:textId="2DCBBB3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123B5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123B5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2C" w14:textId="497C2AC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6580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5A46352F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2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5A463533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463530" w14:textId="77777777" w:rsidR="008A2CFE" w:rsidRPr="00C17E8D" w:rsidRDefault="008A2CFE" w:rsidP="00107AD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C17E8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466FF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46353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3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5A46353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3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35" w14:textId="77777777" w:rsidR="008A2CFE" w:rsidRPr="00107AD2" w:rsidRDefault="00107AD2" w:rsidP="00123B5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5A463539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3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38" w14:textId="77777777" w:rsidR="008A2CFE" w:rsidRPr="00986F51" w:rsidRDefault="00466FF3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466FF3">
              <w:rPr>
                <w:rFonts w:ascii="Times New Roman" w:hAnsi="Times New Roman"/>
                <w:color w:val="000000"/>
                <w:szCs w:val="20"/>
              </w:rPr>
              <w:t>Капацитет</w:t>
            </w:r>
            <w:proofErr w:type="spellEnd"/>
            <w:r w:rsidRPr="00466FF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66FF3">
              <w:rPr>
                <w:rFonts w:ascii="Times New Roman" w:hAnsi="Times New Roman"/>
                <w:color w:val="000000"/>
                <w:szCs w:val="20"/>
              </w:rPr>
              <w:t>животне</w:t>
            </w:r>
            <w:proofErr w:type="spellEnd"/>
            <w:r w:rsidRPr="00466FF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66FF3">
              <w:rPr>
                <w:rFonts w:ascii="Times New Roman" w:hAnsi="Times New Roman"/>
                <w:color w:val="000000"/>
                <w:szCs w:val="20"/>
              </w:rPr>
              <w:t>средине</w:t>
            </w:r>
            <w:proofErr w:type="spellEnd"/>
          </w:p>
        </w:tc>
      </w:tr>
      <w:tr w:rsidR="008A2CFE" w:rsidRPr="00195947" w14:paraId="5A46353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3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3B" w14:textId="046A2178" w:rsidR="008A2CFE" w:rsidRPr="00107AD2" w:rsidRDefault="00010ABA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О</w:t>
            </w:r>
            <w:proofErr w:type="spellStart"/>
            <w:r w:rsidR="00107AD2" w:rsidRPr="00107AD2">
              <w:rPr>
                <w:rFonts w:ascii="Times New Roman" w:eastAsiaTheme="minorHAnsi" w:hAnsi="Times New Roman"/>
              </w:rPr>
              <w:t>брада</w:t>
            </w:r>
            <w:proofErr w:type="spellEnd"/>
          </w:p>
        </w:tc>
      </w:tr>
      <w:tr w:rsidR="008A2CFE" w:rsidRPr="00195947" w14:paraId="5A46353F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3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3E" w14:textId="77777777" w:rsidR="00A12DFA" w:rsidRPr="00195947" w:rsidRDefault="00466FF3" w:rsidP="00466FF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капацитетом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животне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средине</w:t>
            </w:r>
            <w:proofErr w:type="spellEnd"/>
            <w:r w:rsidR="00B61E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61E85">
              <w:rPr>
                <w:rFonts w:ascii="Times New Roman" w:hAnsi="Times New Roman" w:cs="Times New Roman"/>
              </w:rPr>
              <w:t>краткорочним</w:t>
            </w:r>
            <w:proofErr w:type="spellEnd"/>
            <w:r w:rsidR="00B61E8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61E85">
              <w:rPr>
                <w:rFonts w:ascii="Times New Roman" w:hAnsi="Times New Roman" w:cs="Times New Roman"/>
              </w:rPr>
              <w:t>периодичним</w:t>
            </w:r>
            <w:proofErr w:type="spellEnd"/>
            <w:r w:rsidR="00B61E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1E85">
              <w:rPr>
                <w:rFonts w:ascii="Times New Roman" w:hAnsi="Times New Roman" w:cs="Times New Roman"/>
              </w:rPr>
              <w:t>променама</w:t>
            </w:r>
            <w:proofErr w:type="spellEnd"/>
            <w:r w:rsidR="00B61E85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B61E85">
              <w:rPr>
                <w:rFonts w:ascii="Times New Roman" w:hAnsi="Times New Roman" w:cs="Times New Roman"/>
              </w:rPr>
              <w:t>екосистему</w:t>
            </w:r>
            <w:proofErr w:type="spellEnd"/>
            <w:r w:rsidR="00B61E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61E85">
              <w:rPr>
                <w:rFonts w:ascii="Times New Roman" w:hAnsi="Times New Roman" w:cs="Times New Roman"/>
              </w:rPr>
              <w:t>ресусрима</w:t>
            </w:r>
            <w:proofErr w:type="spellEnd"/>
            <w:r w:rsidR="00B61E8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61E85">
              <w:rPr>
                <w:rFonts w:ascii="Times New Roman" w:hAnsi="Times New Roman" w:cs="Times New Roman"/>
              </w:rPr>
              <w:t>одрживим</w:t>
            </w:r>
            <w:proofErr w:type="spellEnd"/>
            <w:r w:rsidR="00B61E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1E85">
              <w:rPr>
                <w:rFonts w:ascii="Times New Roman" w:hAnsi="Times New Roman" w:cs="Times New Roman"/>
              </w:rPr>
              <w:t>развојем</w:t>
            </w:r>
            <w:proofErr w:type="spellEnd"/>
          </w:p>
        </w:tc>
      </w:tr>
      <w:tr w:rsidR="008A2CFE" w:rsidRPr="00195947" w14:paraId="5A463548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4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41" w14:textId="31D43014" w:rsidR="006060F8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123B59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5A463542" w14:textId="34452D75" w:rsidR="002F40C0" w:rsidRPr="00A65806" w:rsidRDefault="00466FF3" w:rsidP="00466FF3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установе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разлику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између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периодичних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краткорочних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промена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екосистема</w:t>
            </w:r>
            <w:proofErr w:type="spellEnd"/>
            <w:r w:rsidR="00123B59"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5A463543" w14:textId="25DA406C" w:rsidR="00B61E85" w:rsidRPr="00A65806" w:rsidRDefault="00B61E85" w:rsidP="00B61E85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уоче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чему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је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значај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капацитета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животне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средине</w:t>
            </w:r>
            <w:proofErr w:type="spellEnd"/>
            <w:r w:rsidR="00123B59"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5A463544" w14:textId="40E6264F" w:rsidR="00B61E85" w:rsidRPr="00A65806" w:rsidRDefault="00B61E85" w:rsidP="00B61E85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какви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ресурси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постоје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уоче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разлику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међу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њима</w:t>
            </w:r>
            <w:proofErr w:type="spellEnd"/>
            <w:r w:rsidR="00123B59"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5A463545" w14:textId="78082116" w:rsidR="00B61E85" w:rsidRPr="00A65806" w:rsidRDefault="00B61E85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уоче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узрочно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последичну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везу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између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употребе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ресурса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одрживог</w:t>
            </w:r>
            <w:proofErr w:type="spellEnd"/>
            <w:r w:rsidR="00E579A8">
              <w:rPr>
                <w:rFonts w:ascii="Times New Roman" w:hAnsi="Times New Roman"/>
                <w:color w:val="000000"/>
                <w:sz w:val="21"/>
                <w:szCs w:val="21"/>
                <w:lang w:val="sr-Cyrl-RS"/>
              </w:rPr>
              <w:t xml:space="preserve"> </w:t>
            </w:r>
            <w:proofErr w:type="spellStart"/>
            <w:proofErr w:type="gram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развоја</w:t>
            </w:r>
            <w:proofErr w:type="spellEnd"/>
            <w:r w:rsidR="00123B59" w:rsidRPr="00A65806">
              <w:rPr>
                <w:rFonts w:ascii="Times New Roman" w:hAnsi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5A463546" w14:textId="341640FF" w:rsidR="00B61E85" w:rsidRPr="00A65806" w:rsidRDefault="00B61E85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значај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одрживог</w:t>
            </w:r>
            <w:proofErr w:type="spellEnd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65806">
              <w:rPr>
                <w:rFonts w:ascii="Times New Roman" w:hAnsi="Times New Roman"/>
                <w:color w:val="000000"/>
                <w:sz w:val="21"/>
                <w:szCs w:val="21"/>
              </w:rPr>
              <w:t>развоја</w:t>
            </w:r>
            <w:proofErr w:type="spellEnd"/>
            <w:r w:rsidR="00123B59" w:rsidRPr="00A65806">
              <w:rPr>
                <w:rFonts w:ascii="Times New Roman" w:hAnsi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5A463547" w14:textId="45779CA5" w:rsidR="004E276C" w:rsidRPr="00195947" w:rsidRDefault="004E276C" w:rsidP="00B61E85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критички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процене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последице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људских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делатности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односу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расположиве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ресурсе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</w:t>
            </w:r>
            <w:proofErr w:type="spellEnd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Земљи</w:t>
            </w:r>
            <w:proofErr w:type="spellEnd"/>
            <w:r w:rsidR="00123B59" w:rsidRPr="00A658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.</w:t>
            </w:r>
          </w:p>
        </w:tc>
      </w:tr>
      <w:tr w:rsidR="008A2CFE" w:rsidRPr="00195947" w14:paraId="5A46354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4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4A" w14:textId="77777777" w:rsidR="008A2CFE" w:rsidRPr="00AA4FFD" w:rsidRDefault="008A2CFE" w:rsidP="00BD154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AA4FF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AA4FFD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195947" w14:paraId="5A46354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4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4D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5A46355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4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50" w14:textId="44B19288" w:rsidR="008A2CFE" w:rsidRPr="00524B50" w:rsidRDefault="002F277C" w:rsidP="004E5F5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4E5F5B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>,</w:t>
            </w:r>
            <w:r w:rsidR="00123B5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41121">
              <w:rPr>
                <w:rFonts w:ascii="Times New Roman" w:hAnsi="Times New Roman"/>
                <w:lang w:val="sr-Cyrl-RS" w:eastAsia="sr-Latn-CS"/>
              </w:rPr>
              <w:t>п</w:t>
            </w:r>
            <w:proofErr w:type="spellStart"/>
            <w:r w:rsidR="00DD5B0B">
              <w:rPr>
                <w:rFonts w:ascii="Times New Roman" w:hAnsi="Times New Roman"/>
                <w:lang w:eastAsia="sr-Latn-CS"/>
              </w:rPr>
              <w:t>рилог</w:t>
            </w:r>
            <w:proofErr w:type="spellEnd"/>
            <w:r w:rsidR="00DD5B0B">
              <w:rPr>
                <w:rFonts w:ascii="Times New Roman" w:hAnsi="Times New Roman"/>
                <w:lang w:eastAsia="sr-Latn-CS"/>
              </w:rPr>
              <w:t xml:space="preserve"> 1,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5A46355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52" w14:textId="7EBC1E0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23B5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5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5A463554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5A46355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56" w14:textId="11D8C9EA" w:rsidR="00C02723" w:rsidRPr="00123B59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123B5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557" w14:textId="1B68ECBD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031D8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5A463558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5A46355B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5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5A463566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46355D" w14:textId="6B4F4731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A4FFD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AF66DFF" w14:textId="77777777" w:rsidR="00031D89" w:rsidRDefault="00031D89" w:rsidP="00AA4FFD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46355E" w14:textId="6E9167DB" w:rsidR="00583349" w:rsidRPr="00EB3447" w:rsidRDefault="00583349" w:rsidP="00AA4FFD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583349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ученицима поставља </w:t>
            </w:r>
            <w:r w:rsidR="00AA4FFD">
              <w:rPr>
                <w:rFonts w:ascii="Times New Roman" w:hAnsi="Times New Roman"/>
                <w:color w:val="000000"/>
                <w:lang w:val="sr-Cyrl-CS" w:eastAsia="sr-Latn-CS"/>
              </w:rPr>
              <w:t>питање шта значи појам капацитет</w:t>
            </w:r>
            <w:r w:rsidR="00EB3447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031D8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B3447">
              <w:rPr>
                <w:rFonts w:ascii="Times New Roman" w:hAnsi="Times New Roman"/>
                <w:color w:val="000000"/>
                <w:lang w:val="sr-Cyrl-CS" w:eastAsia="sr-Latn-CS"/>
              </w:rPr>
              <w:t>Ученици износе своје мишљење, а наставник их по</w:t>
            </w:r>
            <w:r w:rsidR="00031D89">
              <w:rPr>
                <w:rFonts w:ascii="Times New Roman" w:hAnsi="Times New Roman"/>
                <w:color w:val="000000"/>
                <w:lang w:val="sr-Cyrl-CS" w:eastAsia="sr-Latn-CS"/>
              </w:rPr>
              <w:t>т</w:t>
            </w:r>
            <w:r w:rsidR="00EB344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питањима усмерава на закључак. Циљ је да се кроз анализу овог појма ученици подсете </w:t>
            </w:r>
            <w:r w:rsidR="007042F5">
              <w:rPr>
                <w:rFonts w:ascii="Times New Roman" w:hAnsi="Times New Roman"/>
                <w:color w:val="000000"/>
                <w:lang w:val="sr-Cyrl-CS" w:eastAsia="sr-Latn-CS"/>
              </w:rPr>
              <w:t>његовог значења</w:t>
            </w:r>
            <w:r w:rsidR="00EB344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како би се лакше надовезали на нову наставну јединицу. Наставник пише на табли наслов:</w:t>
            </w:r>
            <w:r w:rsidR="00EB3447" w:rsidRPr="00466FF3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 w:rsidRPr="00A0778E">
              <w:rPr>
                <w:rFonts w:ascii="Times New Roman" w:hAnsi="Times New Roman"/>
                <w:b/>
                <w:i/>
                <w:color w:val="000000"/>
                <w:szCs w:val="20"/>
              </w:rPr>
              <w:t>Капацитет</w:t>
            </w:r>
            <w:proofErr w:type="spellEnd"/>
            <w:r w:rsidR="00EB3447" w:rsidRPr="00A0778E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EB3447" w:rsidRPr="00A0778E">
              <w:rPr>
                <w:rFonts w:ascii="Times New Roman" w:hAnsi="Times New Roman"/>
                <w:b/>
                <w:i/>
                <w:color w:val="000000"/>
                <w:szCs w:val="20"/>
              </w:rPr>
              <w:t>животне</w:t>
            </w:r>
            <w:proofErr w:type="spellEnd"/>
            <w:r w:rsidR="00EB3447" w:rsidRPr="00A0778E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EB3447" w:rsidRPr="00A0778E">
              <w:rPr>
                <w:rFonts w:ascii="Times New Roman" w:hAnsi="Times New Roman"/>
                <w:b/>
                <w:i/>
                <w:color w:val="000000"/>
                <w:szCs w:val="20"/>
              </w:rPr>
              <w:t>средине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објашњава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познајемо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капацитет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животне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средине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се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може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применити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сва</w:t>
            </w:r>
            <w:r w:rsidR="00221E04">
              <w:rPr>
                <w:rFonts w:ascii="Times New Roman" w:hAnsi="Times New Roman"/>
                <w:color w:val="000000"/>
                <w:szCs w:val="20"/>
              </w:rPr>
              <w:t>к</w:t>
            </w:r>
            <w:r w:rsidR="00EB3447">
              <w:rPr>
                <w:rFonts w:ascii="Times New Roman" w:hAnsi="Times New Roman"/>
                <w:color w:val="000000"/>
                <w:szCs w:val="20"/>
              </w:rPr>
              <w:t>одневном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EB3447"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 w:rsidR="00EB3447"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4A62F2A7" w14:textId="77777777" w:rsidR="007042F5" w:rsidRDefault="007042F5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A46355F" w14:textId="068BD7C1" w:rsidR="008A2CFE" w:rsidRDefault="00327A75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</w:t>
            </w:r>
            <w:r w:rsidR="00284F24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</w:t>
            </w:r>
            <w:r w:rsidR="00AC396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5A463560" w14:textId="3DE0A995" w:rsidR="00A12B46" w:rsidRDefault="00A12B46" w:rsidP="00A12B4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lastRenderedPageBreak/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дели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у 3 </w:t>
            </w:r>
            <w:proofErr w:type="spellStart"/>
            <w:r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Свака група добија задатак да прочита део текста у уџбенику на </w:t>
            </w:r>
            <w:r w:rsidRPr="00CC11C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странама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178 – 183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и да уз помоћ припремљених питања објасне</w:t>
            </w:r>
            <w:r w:rsidR="00AC39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шта су краткорочне и периодич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не промене у екосистему, шта је капацитет животне средине, шта су ресурси и одрживи развој</w:t>
            </w:r>
            <w:r w:rsidR="00161C7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61C7D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рилог 1). Наставник напомиње да сви ученици треба да учествују у раду групе</w:t>
            </w:r>
            <w:r w:rsidR="00161C7D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јер ће неко од њих извештавти о резултатима.</w:t>
            </w:r>
          </w:p>
          <w:p w14:paraId="5A463561" w14:textId="5AF2C9E6" w:rsidR="00A12B46" w:rsidRDefault="00A12B46" w:rsidP="00A12B4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D5E2D">
              <w:rPr>
                <w:rFonts w:ascii="Times New Roman" w:hAnsi="Times New Roman"/>
                <w:color w:val="000000"/>
                <w:lang w:val="sr-Cyrl-CS" w:eastAsia="sr-Latn-CS"/>
              </w:rPr>
              <w:t>Групе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завршавају са радом у исто време. Наставник бира ученика који извештава до ка</w:t>
            </w:r>
            <w:r w:rsidR="00161C7D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вих је закључака дошла група. Остали ученици пажљиво прате и исправљају евентуалне грешке.</w:t>
            </w:r>
            <w:r w:rsidR="00161C7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 крају извештавања сваке групе наставник пише на табли оно што је група означила као важно. Ученици те закључке пишу у својим свескама.</w:t>
            </w:r>
          </w:p>
          <w:p w14:paraId="5A463562" w14:textId="77777777" w:rsidR="002053E2" w:rsidRPr="004572D0" w:rsidRDefault="002053E2" w:rsidP="002053E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покреће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кратку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дискусију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тему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колико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води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рачуна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hAnsi="Times New Roman"/>
              </w:rPr>
              <w:t>одрживом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развоју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износе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мишљење</w:t>
            </w:r>
            <w:proofErr w:type="spellEnd"/>
            <w:r>
              <w:rPr>
                <w:rFonts w:ascii="Times New Roman" w:hAnsi="Times New Roman"/>
              </w:rPr>
              <w:t xml:space="preserve">, а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отвара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припремљену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примерима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поштовања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одрживог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развоја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неким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страним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државама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5A463563" w14:textId="77777777" w:rsidR="00AC3964" w:rsidRDefault="00AC3964" w:rsidP="00A12B4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463564" w14:textId="64651194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ED78A8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146059C6" w14:textId="77777777" w:rsidR="00FF2FE9" w:rsidRDefault="00FF2FE9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5A463565" w14:textId="4CEC4D32" w:rsidR="008A2CFE" w:rsidRPr="00156A09" w:rsidRDefault="00711F98" w:rsidP="00FF2FE9">
            <w:pPr>
              <w:spacing w:line="276" w:lineRule="auto"/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одговоре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на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r w:rsidR="00FF2FE9">
              <w:rPr>
                <w:rFonts w:ascii="Times New Roman" w:hAnsi="Times New Roman"/>
                <w:lang w:val="sr-Cyrl-RS"/>
              </w:rPr>
              <w:t xml:space="preserve">задатке из одељка </w:t>
            </w:r>
            <w:r w:rsidR="00FF2FE9" w:rsidRPr="00FF2FE9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="00156A09">
              <w:rPr>
                <w:rFonts w:ascii="Times New Roman" w:hAnsi="Times New Roman"/>
              </w:rPr>
              <w:t xml:space="preserve"> у </w:t>
            </w:r>
            <w:proofErr w:type="spellStart"/>
            <w:r w:rsidR="00156A09">
              <w:rPr>
                <w:rFonts w:ascii="Times New Roman" w:hAnsi="Times New Roman"/>
              </w:rPr>
              <w:t>уџбенику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на</w:t>
            </w:r>
            <w:proofErr w:type="spellEnd"/>
            <w:r w:rsidR="00FF2FE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156A09" w:rsidRPr="00FF2FE9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="00156A09" w:rsidRPr="00FF2FE9">
              <w:rPr>
                <w:rFonts w:ascii="Times New Roman" w:hAnsi="Times New Roman"/>
                <w:b/>
                <w:bCs/>
              </w:rPr>
              <w:t xml:space="preserve"> 185</w:t>
            </w:r>
            <w:r w:rsidR="00FF2FE9">
              <w:rPr>
                <w:rFonts w:ascii="Times New Roman" w:hAnsi="Times New Roman"/>
                <w:lang w:val="sr-Cyrl-RS"/>
              </w:rPr>
              <w:t xml:space="preserve">. </w:t>
            </w:r>
            <w:proofErr w:type="spellStart"/>
            <w:r w:rsidR="00433E25">
              <w:rPr>
                <w:rFonts w:ascii="Times New Roman" w:hAnsi="Times New Roman"/>
              </w:rPr>
              <w:t>П</w:t>
            </w:r>
            <w:r w:rsidR="00156A09">
              <w:rPr>
                <w:rFonts w:ascii="Times New Roman" w:hAnsi="Times New Roman"/>
              </w:rPr>
              <w:t>о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завршетку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рада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ученици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читају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своје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одговоре</w:t>
            </w:r>
            <w:proofErr w:type="spellEnd"/>
            <w:r w:rsidR="00156A09">
              <w:rPr>
                <w:rFonts w:ascii="Times New Roman" w:hAnsi="Times New Roman"/>
              </w:rPr>
              <w:t xml:space="preserve">. </w:t>
            </w:r>
            <w:proofErr w:type="spellStart"/>
            <w:r w:rsidR="00156A09">
              <w:rPr>
                <w:rFonts w:ascii="Times New Roman" w:hAnsi="Times New Roman"/>
              </w:rPr>
              <w:t>Сви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прате</w:t>
            </w:r>
            <w:proofErr w:type="spellEnd"/>
            <w:r w:rsidR="00156A09">
              <w:rPr>
                <w:rFonts w:ascii="Times New Roman" w:hAnsi="Times New Roman"/>
              </w:rPr>
              <w:t xml:space="preserve"> и </w:t>
            </w:r>
            <w:proofErr w:type="spellStart"/>
            <w:r w:rsidR="00156A09">
              <w:rPr>
                <w:rFonts w:ascii="Times New Roman" w:hAnsi="Times New Roman"/>
              </w:rPr>
              <w:t>исправљају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евентуалне</w:t>
            </w:r>
            <w:proofErr w:type="spellEnd"/>
            <w:r w:rsidR="00156A09">
              <w:rPr>
                <w:rFonts w:ascii="Times New Roman" w:hAnsi="Times New Roman"/>
              </w:rPr>
              <w:t xml:space="preserve"> </w:t>
            </w:r>
            <w:proofErr w:type="spellStart"/>
            <w:r w:rsidR="00156A09">
              <w:rPr>
                <w:rFonts w:ascii="Times New Roman" w:hAnsi="Times New Roman"/>
              </w:rPr>
              <w:t>грешке</w:t>
            </w:r>
            <w:proofErr w:type="spellEnd"/>
            <w:r w:rsidR="00156A09">
              <w:rPr>
                <w:rFonts w:ascii="Times New Roman" w:hAnsi="Times New Roman"/>
              </w:rPr>
              <w:t>.</w:t>
            </w:r>
          </w:p>
        </w:tc>
      </w:tr>
      <w:tr w:rsidR="008A2CFE" w:rsidRPr="00195947" w14:paraId="5A463568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6356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5A46356D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6356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A46356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46356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46356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5A46356F" w14:textId="77777777" w:rsidTr="00FF2FE9">
        <w:trPr>
          <w:trHeight w:val="108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46356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5A463571" w14:textId="77777777" w:rsidTr="00FF2FE9">
        <w:trPr>
          <w:trHeight w:val="113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46357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A463572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3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4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5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6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7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8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9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A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B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C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7D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80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81" w14:textId="5CE705C5" w:rsidR="00AC3964" w:rsidRDefault="00AC3964" w:rsidP="00AC3964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Прилог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</w:t>
      </w:r>
    </w:p>
    <w:p w14:paraId="5A463582" w14:textId="77777777" w:rsidR="00AC3964" w:rsidRDefault="00AC3964" w:rsidP="00AC3964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83" w14:textId="77777777" w:rsidR="00AC3964" w:rsidRPr="00AC3964" w:rsidRDefault="00AC3964" w:rsidP="00AC3964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</w:rPr>
        <w:t>Краткорочне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периодичне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промене</w:t>
      </w:r>
      <w:proofErr w:type="spellEnd"/>
    </w:p>
    <w:p w14:paraId="5A463584" w14:textId="77777777" w:rsidR="00AC3964" w:rsidRDefault="00AC3964" w:rsidP="00AC3964">
      <w:pPr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Пажљиво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прочитајте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текст</w:t>
      </w:r>
      <w:proofErr w:type="spellEnd"/>
      <w:r>
        <w:rPr>
          <w:rFonts w:ascii="Times New Roman" w:hAnsi="Times New Roman"/>
          <w:sz w:val="24"/>
          <w:szCs w:val="28"/>
        </w:rPr>
        <w:t xml:space="preserve"> у </w:t>
      </w:r>
      <w:proofErr w:type="spellStart"/>
      <w:r>
        <w:rPr>
          <w:rFonts w:ascii="Times New Roman" w:hAnsi="Times New Roman"/>
          <w:sz w:val="24"/>
          <w:szCs w:val="28"/>
        </w:rPr>
        <w:t>уџбенику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A94C35">
        <w:rPr>
          <w:rFonts w:ascii="Times New Roman" w:hAnsi="Times New Roman"/>
          <w:b/>
          <w:sz w:val="24"/>
          <w:szCs w:val="28"/>
        </w:rPr>
        <w:t>стран</w:t>
      </w:r>
      <w:r>
        <w:rPr>
          <w:rFonts w:ascii="Times New Roman" w:hAnsi="Times New Roman"/>
          <w:b/>
          <w:sz w:val="24"/>
          <w:szCs w:val="28"/>
        </w:rPr>
        <w:t>ама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</w:t>
      </w:r>
      <w:r w:rsidRPr="00A94C35">
        <w:rPr>
          <w:rFonts w:ascii="Times New Roman" w:hAnsi="Times New Roman"/>
          <w:b/>
          <w:sz w:val="24"/>
          <w:szCs w:val="28"/>
        </w:rPr>
        <w:t>1</w:t>
      </w:r>
      <w:r w:rsidR="00F03B65">
        <w:rPr>
          <w:rFonts w:ascii="Times New Roman" w:hAnsi="Times New Roman"/>
          <w:b/>
          <w:sz w:val="24"/>
          <w:szCs w:val="28"/>
        </w:rPr>
        <w:t>78 и 1</w:t>
      </w:r>
      <w:r>
        <w:rPr>
          <w:rFonts w:ascii="Times New Roman" w:hAnsi="Times New Roman"/>
          <w:b/>
          <w:sz w:val="24"/>
          <w:szCs w:val="28"/>
        </w:rPr>
        <w:t>7</w:t>
      </w:r>
      <w:r w:rsidR="00F03B65">
        <w:rPr>
          <w:rFonts w:ascii="Times New Roman" w:hAnsi="Times New Roman"/>
          <w:b/>
          <w:sz w:val="24"/>
          <w:szCs w:val="28"/>
        </w:rPr>
        <w:t>9</w:t>
      </w:r>
      <w:r>
        <w:rPr>
          <w:rFonts w:ascii="Times New Roman" w:hAnsi="Times New Roman"/>
          <w:sz w:val="24"/>
          <w:szCs w:val="28"/>
        </w:rPr>
        <w:t xml:space="preserve"> и </w:t>
      </w:r>
      <w:proofErr w:type="spellStart"/>
      <w:r>
        <w:rPr>
          <w:rFonts w:ascii="Times New Roman" w:hAnsi="Times New Roman"/>
          <w:sz w:val="24"/>
          <w:szCs w:val="28"/>
        </w:rPr>
        <w:t>одговорите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постављена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питања</w:t>
      </w:r>
      <w:proofErr w:type="spellEnd"/>
      <w:r>
        <w:rPr>
          <w:rFonts w:ascii="Times New Roman" w:hAnsi="Times New Roman"/>
          <w:sz w:val="24"/>
          <w:szCs w:val="28"/>
        </w:rPr>
        <w:t xml:space="preserve">.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крају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рада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формулишите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неколико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кључних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реченица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које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ће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бити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записане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табли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p w14:paraId="5A463585" w14:textId="77777777" w:rsidR="00AC3964" w:rsidRPr="00DF629A" w:rsidRDefault="00AC3964" w:rsidP="00AC3964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AC3964" w14:paraId="5A46358C" w14:textId="77777777" w:rsidTr="00DA1A78">
        <w:trPr>
          <w:trHeight w:val="1520"/>
        </w:trPr>
        <w:tc>
          <w:tcPr>
            <w:tcW w:w="10155" w:type="dxa"/>
          </w:tcPr>
          <w:p w14:paraId="5A463587" w14:textId="17FC86AD" w:rsidR="00F03B65" w:rsidRDefault="00F03B65" w:rsidP="00F03B65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периодичне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промене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 (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наведи</w:t>
            </w:r>
            <w:proofErr w:type="spellEnd"/>
            <w:r w:rsidR="003537F0">
              <w:rPr>
                <w:rFonts w:ascii="Times New Roman" w:hAnsi="Times New Roman"/>
                <w:sz w:val="24"/>
                <w:szCs w:val="28"/>
                <w:lang w:val="sr-Cyrl-RS"/>
              </w:rPr>
              <w:t>те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пример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)</w:t>
            </w:r>
          </w:p>
          <w:p w14:paraId="1638D79A" w14:textId="77777777" w:rsidR="003537F0" w:rsidRDefault="003537F0" w:rsidP="00F03B65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5A463588" w14:textId="419F4578" w:rsidR="00AC3964" w:rsidRDefault="00AC3964" w:rsidP="00F03B65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89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8A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8B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92" w14:textId="77777777" w:rsidTr="00DA1A78">
        <w:trPr>
          <w:trHeight w:val="1565"/>
        </w:trPr>
        <w:tc>
          <w:tcPr>
            <w:tcW w:w="10155" w:type="dxa"/>
          </w:tcPr>
          <w:p w14:paraId="5A46358D" w14:textId="77777777" w:rsidR="00F03B65" w:rsidRDefault="00F03B65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смењују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чланови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биоценозе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шумском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екосистему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променом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го</w:t>
            </w:r>
            <w:r w:rsidR="00A62C2F">
              <w:rPr>
                <w:rFonts w:ascii="Times New Roman" w:hAnsi="Times New Roman"/>
                <w:sz w:val="24"/>
                <w:szCs w:val="28"/>
              </w:rPr>
              <w:t>д</w:t>
            </w:r>
            <w:r>
              <w:rPr>
                <w:rFonts w:ascii="Times New Roman" w:hAnsi="Times New Roman"/>
                <w:sz w:val="24"/>
                <w:szCs w:val="28"/>
              </w:rPr>
              <w:t>ишњих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доба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76788541" w14:textId="77777777" w:rsidR="003537F0" w:rsidRDefault="003537F0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8E" w14:textId="4DC76B9F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8F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90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91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98" w14:textId="77777777" w:rsidTr="00DA1A78">
        <w:trPr>
          <w:trHeight w:val="1610"/>
        </w:trPr>
        <w:tc>
          <w:tcPr>
            <w:tcW w:w="10155" w:type="dxa"/>
          </w:tcPr>
          <w:p w14:paraId="5A463593" w14:textId="0C3A1A82" w:rsidR="00AC3964" w:rsidRPr="00F03B65" w:rsidRDefault="00F03B65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краткорочне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промене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 (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наведи</w:t>
            </w:r>
            <w:proofErr w:type="spellEnd"/>
            <w:r w:rsidR="003537F0">
              <w:rPr>
                <w:rFonts w:ascii="Times New Roman" w:hAnsi="Times New Roman"/>
                <w:sz w:val="24"/>
                <w:szCs w:val="28"/>
                <w:lang w:val="sr-Cyrl-RS"/>
              </w:rPr>
              <w:t>те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пример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)</w:t>
            </w:r>
          </w:p>
          <w:p w14:paraId="1FFE9C44" w14:textId="77777777" w:rsidR="003537F0" w:rsidRDefault="003537F0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94" w14:textId="2C1796BD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95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96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97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9E" w14:textId="77777777" w:rsidTr="00DA1A78">
        <w:trPr>
          <w:trHeight w:val="1655"/>
        </w:trPr>
        <w:tc>
          <w:tcPr>
            <w:tcW w:w="10155" w:type="dxa"/>
          </w:tcPr>
          <w:p w14:paraId="5A463599" w14:textId="55E65426" w:rsidR="00F03B65" w:rsidRDefault="00F03B65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Објасни</w:t>
            </w:r>
            <w:r w:rsidR="003537F0">
              <w:rPr>
                <w:rFonts w:ascii="Times New Roman" w:hAnsi="Times New Roman"/>
                <w:sz w:val="24"/>
                <w:szCs w:val="28"/>
                <w:lang w:val="sr-Cyrl-RS"/>
              </w:rPr>
              <w:t>те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зашто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раст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популације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потрошача</w:t>
            </w:r>
            <w:proofErr w:type="spellEnd"/>
            <w:r w:rsidR="00F82764"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биљоједа</w:t>
            </w:r>
            <w:proofErr w:type="spellEnd"/>
            <w:r w:rsidR="00F82764">
              <w:rPr>
                <w:rFonts w:ascii="Times New Roman" w:hAnsi="Times New Roman"/>
                <w:sz w:val="24"/>
                <w:szCs w:val="28"/>
                <w:lang w:val="sr-Cyrl-RS"/>
              </w:rPr>
              <w:t xml:space="preserve">, </w:t>
            </w:r>
            <w:proofErr w:type="spellStart"/>
            <w:r w:rsidR="00F82764"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 w:rsidR="00F8276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="00F82764">
              <w:rPr>
                <w:rFonts w:ascii="Times New Roman" w:hAnsi="Times New Roman"/>
                <w:sz w:val="24"/>
                <w:szCs w:val="28"/>
              </w:rPr>
              <w:t>пример</w:t>
            </w:r>
            <w:proofErr w:type="spellEnd"/>
            <w:r w:rsidR="00F82764">
              <w:rPr>
                <w:rFonts w:ascii="Times New Roman" w:hAnsi="Times New Roman"/>
                <w:sz w:val="24"/>
                <w:szCs w:val="28"/>
                <w:lang w:val="sr-Cyrl-RS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може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дуго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траје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A772916" w14:textId="77777777" w:rsidR="003537F0" w:rsidRDefault="003537F0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9A" w14:textId="00370994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9B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9C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9D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A7" w14:textId="77777777" w:rsidTr="00DA1A78">
        <w:trPr>
          <w:trHeight w:val="2211"/>
        </w:trPr>
        <w:tc>
          <w:tcPr>
            <w:tcW w:w="10155" w:type="dxa"/>
          </w:tcPr>
          <w:p w14:paraId="5A46359F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5A4635A0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A1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A2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A3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A4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A5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A6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5A4635A8" w14:textId="77777777" w:rsidR="00FA7167" w:rsidRDefault="00FA7167" w:rsidP="00AC3964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A9" w14:textId="77777777" w:rsidR="00FA7167" w:rsidRDefault="00FA7167" w:rsidP="00AC3964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AA" w14:textId="77777777" w:rsidR="00FA7167" w:rsidRDefault="00FA7167" w:rsidP="00AC3964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AD" w14:textId="77777777" w:rsidR="00FA7167" w:rsidRDefault="00FA7167" w:rsidP="00AC3964">
      <w:pPr>
        <w:jc w:val="both"/>
        <w:rPr>
          <w:rFonts w:ascii="Times New Roman" w:hAnsi="Times New Roman"/>
          <w:b/>
          <w:sz w:val="28"/>
          <w:szCs w:val="28"/>
        </w:rPr>
      </w:pPr>
    </w:p>
    <w:p w14:paraId="5A4635AE" w14:textId="77777777" w:rsidR="00AC3964" w:rsidRPr="00AC3964" w:rsidRDefault="00AC3964" w:rsidP="00AC3964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</w:rPr>
        <w:t>Капацитет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животне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средине</w:t>
      </w:r>
      <w:proofErr w:type="spellEnd"/>
    </w:p>
    <w:p w14:paraId="5A4635AF" w14:textId="77777777" w:rsidR="00AC3964" w:rsidRDefault="00AC3964" w:rsidP="00AC3964">
      <w:pPr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Пажљиво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прочитајте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текст</w:t>
      </w:r>
      <w:proofErr w:type="spellEnd"/>
      <w:r>
        <w:rPr>
          <w:rFonts w:ascii="Times New Roman" w:hAnsi="Times New Roman"/>
          <w:sz w:val="24"/>
          <w:szCs w:val="28"/>
        </w:rPr>
        <w:t xml:space="preserve"> у </w:t>
      </w:r>
      <w:proofErr w:type="spellStart"/>
      <w:r>
        <w:rPr>
          <w:rFonts w:ascii="Times New Roman" w:hAnsi="Times New Roman"/>
          <w:sz w:val="24"/>
          <w:szCs w:val="28"/>
        </w:rPr>
        <w:t>уџбенику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A94C35">
        <w:rPr>
          <w:rFonts w:ascii="Times New Roman" w:hAnsi="Times New Roman"/>
          <w:b/>
          <w:sz w:val="24"/>
          <w:szCs w:val="28"/>
        </w:rPr>
        <w:t>стран</w:t>
      </w:r>
      <w:r>
        <w:rPr>
          <w:rFonts w:ascii="Times New Roman" w:hAnsi="Times New Roman"/>
          <w:b/>
          <w:sz w:val="24"/>
          <w:szCs w:val="28"/>
        </w:rPr>
        <w:t>ама</w:t>
      </w:r>
      <w:proofErr w:type="spellEnd"/>
      <w:r w:rsidRPr="00A94C35">
        <w:rPr>
          <w:rFonts w:ascii="Times New Roman" w:hAnsi="Times New Roman"/>
          <w:b/>
          <w:sz w:val="24"/>
          <w:szCs w:val="28"/>
        </w:rPr>
        <w:t xml:space="preserve"> 1</w:t>
      </w:r>
      <w:r w:rsidR="00FA7167">
        <w:rPr>
          <w:rFonts w:ascii="Times New Roman" w:hAnsi="Times New Roman"/>
          <w:b/>
          <w:sz w:val="24"/>
          <w:szCs w:val="28"/>
        </w:rPr>
        <w:t>80</w:t>
      </w:r>
      <w:r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</w:t>
      </w:r>
      <w:proofErr w:type="spellStart"/>
      <w:r>
        <w:rPr>
          <w:rFonts w:ascii="Times New Roman" w:hAnsi="Times New Roman"/>
          <w:sz w:val="24"/>
          <w:szCs w:val="28"/>
        </w:rPr>
        <w:t>одговорите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постављена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питања</w:t>
      </w:r>
      <w:proofErr w:type="spellEnd"/>
      <w:r>
        <w:rPr>
          <w:rFonts w:ascii="Times New Roman" w:hAnsi="Times New Roman"/>
          <w:sz w:val="24"/>
          <w:szCs w:val="28"/>
        </w:rPr>
        <w:t xml:space="preserve">.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крају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рада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формулишите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неколико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кључних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реченица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које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ће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бити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записане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табли</w:t>
      </w:r>
      <w:proofErr w:type="spellEnd"/>
      <w:r>
        <w:rPr>
          <w:rFonts w:ascii="Times New Roman" w:hAnsi="Times New Roman"/>
          <w:sz w:val="24"/>
          <w:szCs w:val="28"/>
        </w:rPr>
        <w:t>.</w:t>
      </w: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AC3964" w14:paraId="5A4635B5" w14:textId="77777777" w:rsidTr="00DA1A78">
        <w:trPr>
          <w:trHeight w:val="1520"/>
        </w:trPr>
        <w:tc>
          <w:tcPr>
            <w:tcW w:w="10155" w:type="dxa"/>
          </w:tcPr>
          <w:p w14:paraId="5A4635B0" w14:textId="77777777" w:rsidR="00AC3964" w:rsidRPr="00FA7167" w:rsidRDefault="00FA7167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капацитет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животне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средине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0D0D33AE" w14:textId="77777777" w:rsidR="004E2CF9" w:rsidRDefault="004E2CF9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B1" w14:textId="03C3E3F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B2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B3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B4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BB" w14:textId="77777777" w:rsidTr="00DA1A78">
        <w:trPr>
          <w:trHeight w:val="1565"/>
        </w:trPr>
        <w:tc>
          <w:tcPr>
            <w:tcW w:w="10155" w:type="dxa"/>
          </w:tcPr>
          <w:p w14:paraId="5A4635B6" w14:textId="53FF20A2" w:rsidR="00FA7167" w:rsidRDefault="00FA7167" w:rsidP="00FA7167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Зашто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постоји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популација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може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неограничено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расте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44EA2781" w14:textId="77777777" w:rsidR="004E2CF9" w:rsidRDefault="004E2CF9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B7" w14:textId="4E844F7C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B8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B9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BA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C1" w14:textId="77777777" w:rsidTr="00DA1A78">
        <w:trPr>
          <w:trHeight w:val="1610"/>
        </w:trPr>
        <w:tc>
          <w:tcPr>
            <w:tcW w:w="10155" w:type="dxa"/>
          </w:tcPr>
          <w:p w14:paraId="5A4635BC" w14:textId="7D93D4EB" w:rsidR="00E35D80" w:rsidRDefault="00E35D80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могу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бити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ресурси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чланове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неке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популације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2ABC4E7" w14:textId="77777777" w:rsidR="004E2CF9" w:rsidRDefault="004E2CF9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BD" w14:textId="65FA696F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BE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BF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C0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C7" w14:textId="77777777" w:rsidTr="00DA1A78">
        <w:trPr>
          <w:trHeight w:val="1655"/>
        </w:trPr>
        <w:tc>
          <w:tcPr>
            <w:tcW w:w="10155" w:type="dxa"/>
          </w:tcPr>
          <w:p w14:paraId="5A4635C2" w14:textId="77777777" w:rsidR="00AC3964" w:rsidRPr="009B5B6A" w:rsidRDefault="009B5B6A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Зашто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сиромашни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екосистеми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нестабилни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склони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нарушавању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еколошке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равнотеже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7E1B66B1" w14:textId="77777777" w:rsidR="004E2CF9" w:rsidRDefault="004E2CF9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C3" w14:textId="22ADBC3E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C4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C5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C6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CD" w14:textId="77777777" w:rsidTr="00DA1A78">
        <w:trPr>
          <w:trHeight w:val="1898"/>
        </w:trPr>
        <w:tc>
          <w:tcPr>
            <w:tcW w:w="10155" w:type="dxa"/>
          </w:tcPr>
          <w:p w14:paraId="5A4635C8" w14:textId="77777777" w:rsidR="00AC3964" w:rsidRPr="009E2785" w:rsidRDefault="009E2785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еколошки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фактор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разлог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тропске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шуме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буду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сложенији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екосистеми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од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пустиња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303C1313" w14:textId="77777777" w:rsidR="004E2CF9" w:rsidRDefault="004E2CF9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C9" w14:textId="7C3FA223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CA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CB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CC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D6" w14:textId="77777777" w:rsidTr="00DA1A78">
        <w:trPr>
          <w:trHeight w:val="2211"/>
        </w:trPr>
        <w:tc>
          <w:tcPr>
            <w:tcW w:w="10155" w:type="dxa"/>
          </w:tcPr>
          <w:p w14:paraId="5A4635CE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5A4635CF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D0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D1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D2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D3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D4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D5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5A4635D7" w14:textId="77777777" w:rsidR="00AC3964" w:rsidRDefault="00AC3964" w:rsidP="00AC3964">
      <w:pPr>
        <w:jc w:val="both"/>
        <w:rPr>
          <w:rFonts w:ascii="Times New Roman" w:hAnsi="Times New Roman"/>
          <w:sz w:val="24"/>
          <w:szCs w:val="28"/>
        </w:rPr>
      </w:pPr>
    </w:p>
    <w:p w14:paraId="5A4635D8" w14:textId="77777777" w:rsidR="00AC3964" w:rsidRDefault="00AC3964" w:rsidP="00AC3964">
      <w:pPr>
        <w:jc w:val="both"/>
        <w:rPr>
          <w:rFonts w:ascii="Times New Roman" w:hAnsi="Times New Roman"/>
          <w:sz w:val="24"/>
          <w:szCs w:val="28"/>
        </w:rPr>
      </w:pPr>
    </w:p>
    <w:p w14:paraId="6F42E0E5" w14:textId="77777777" w:rsidR="00922CD6" w:rsidRDefault="00922CD6" w:rsidP="00AC3964">
      <w:pPr>
        <w:jc w:val="both"/>
        <w:rPr>
          <w:rFonts w:ascii="Times New Roman" w:hAnsi="Times New Roman"/>
          <w:sz w:val="24"/>
          <w:szCs w:val="28"/>
        </w:rPr>
      </w:pPr>
    </w:p>
    <w:p w14:paraId="5A4635DB" w14:textId="02681D90" w:rsidR="00AC3964" w:rsidRPr="00AC3964" w:rsidRDefault="00AC3964" w:rsidP="00AC3964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</w:rPr>
        <w:t>Човек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ресурси</w:t>
      </w:r>
      <w:proofErr w:type="spellEnd"/>
    </w:p>
    <w:p w14:paraId="5A4635DD" w14:textId="597BCA90" w:rsidR="00AC3964" w:rsidRDefault="00AC3964" w:rsidP="00AC3964">
      <w:pPr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Пажљиво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прочитајте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текст</w:t>
      </w:r>
      <w:proofErr w:type="spellEnd"/>
      <w:r>
        <w:rPr>
          <w:rFonts w:ascii="Times New Roman" w:hAnsi="Times New Roman"/>
          <w:sz w:val="24"/>
          <w:szCs w:val="28"/>
        </w:rPr>
        <w:t xml:space="preserve"> у </w:t>
      </w:r>
      <w:proofErr w:type="spellStart"/>
      <w:r>
        <w:rPr>
          <w:rFonts w:ascii="Times New Roman" w:hAnsi="Times New Roman"/>
          <w:sz w:val="24"/>
          <w:szCs w:val="28"/>
        </w:rPr>
        <w:t>уџбенику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4E70B7">
        <w:rPr>
          <w:rFonts w:ascii="Times New Roman" w:hAnsi="Times New Roman"/>
          <w:b/>
          <w:sz w:val="24"/>
          <w:szCs w:val="28"/>
        </w:rPr>
        <w:t>странама</w:t>
      </w:r>
      <w:proofErr w:type="spellEnd"/>
      <w:r w:rsidR="004E70B7">
        <w:rPr>
          <w:rFonts w:ascii="Times New Roman" w:hAnsi="Times New Roman"/>
          <w:b/>
          <w:sz w:val="24"/>
          <w:szCs w:val="28"/>
        </w:rPr>
        <w:t xml:space="preserve"> 181 – 183 </w:t>
      </w:r>
      <w:r>
        <w:rPr>
          <w:rFonts w:ascii="Times New Roman" w:hAnsi="Times New Roman"/>
          <w:sz w:val="24"/>
          <w:szCs w:val="28"/>
        </w:rPr>
        <w:t xml:space="preserve">и </w:t>
      </w:r>
      <w:proofErr w:type="spellStart"/>
      <w:r>
        <w:rPr>
          <w:rFonts w:ascii="Times New Roman" w:hAnsi="Times New Roman"/>
          <w:sz w:val="24"/>
          <w:szCs w:val="28"/>
        </w:rPr>
        <w:t>одговорите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постављена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питања</w:t>
      </w:r>
      <w:proofErr w:type="spellEnd"/>
      <w:r>
        <w:rPr>
          <w:rFonts w:ascii="Times New Roman" w:hAnsi="Times New Roman"/>
          <w:sz w:val="24"/>
          <w:szCs w:val="28"/>
        </w:rPr>
        <w:t xml:space="preserve">.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крају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рада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формулишите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неколико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кључних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реченица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које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ће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бити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записане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на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табли</w:t>
      </w:r>
      <w:proofErr w:type="spellEnd"/>
      <w:r>
        <w:rPr>
          <w:rFonts w:ascii="Times New Roman" w:hAnsi="Times New Roman"/>
          <w:sz w:val="24"/>
          <w:szCs w:val="28"/>
        </w:rPr>
        <w:t>.</w:t>
      </w:r>
      <w:r w:rsidRPr="004B3B77">
        <w:rPr>
          <w:rFonts w:ascii="Times New Roman" w:hAnsi="Times New Roman"/>
          <w:sz w:val="24"/>
          <w:szCs w:val="28"/>
        </w:rPr>
        <w:t xml:space="preserve"> </w:t>
      </w: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AC3964" w14:paraId="5A4635E3" w14:textId="77777777" w:rsidTr="003D0CCC">
        <w:trPr>
          <w:trHeight w:val="1258"/>
        </w:trPr>
        <w:tc>
          <w:tcPr>
            <w:tcW w:w="10155" w:type="dxa"/>
          </w:tcPr>
          <w:p w14:paraId="5A4635DE" w14:textId="77777777" w:rsidR="002726CE" w:rsidRDefault="002726CE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колико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повећала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бројност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људске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популације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од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нулте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2020.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године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2EA69AA1" w14:textId="77777777" w:rsidR="00922CD6" w:rsidRDefault="00922CD6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DF" w14:textId="49C53C49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E0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E1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E2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E9" w14:textId="77777777" w:rsidTr="003D0CCC">
        <w:trPr>
          <w:trHeight w:val="1293"/>
        </w:trPr>
        <w:tc>
          <w:tcPr>
            <w:tcW w:w="10155" w:type="dxa"/>
          </w:tcPr>
          <w:p w14:paraId="5A4635E4" w14:textId="77777777" w:rsidR="002726CE" w:rsidRDefault="002726CE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начине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модерна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цивилизација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мења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природу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7BF41ADF" w14:textId="77777777" w:rsidR="00922CD6" w:rsidRDefault="00922CD6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E5" w14:textId="4886F1B9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E6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E7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E8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EF" w14:textId="77777777" w:rsidTr="003D0CCC">
        <w:trPr>
          <w:trHeight w:val="1325"/>
        </w:trPr>
        <w:tc>
          <w:tcPr>
            <w:tcW w:w="10155" w:type="dxa"/>
          </w:tcPr>
          <w:p w14:paraId="5A4635EA" w14:textId="5B7F1A65" w:rsidR="002726CE" w:rsidRDefault="002726CE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чему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смисао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концепта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CE4701">
              <w:rPr>
                <w:rFonts w:ascii="Times New Roman" w:hAnsi="Times New Roman"/>
                <w:i/>
                <w:iCs/>
                <w:sz w:val="24"/>
                <w:szCs w:val="28"/>
              </w:rPr>
              <w:t>Одрживи</w:t>
            </w:r>
            <w:proofErr w:type="spellEnd"/>
            <w:r w:rsidRPr="00CE4701"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proofErr w:type="spellStart"/>
            <w:r w:rsidRPr="00CE4701">
              <w:rPr>
                <w:rFonts w:ascii="Times New Roman" w:hAnsi="Times New Roman"/>
                <w:i/>
                <w:iCs/>
                <w:sz w:val="24"/>
                <w:szCs w:val="28"/>
              </w:rPr>
              <w:t>развој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502407EA" w14:textId="77777777" w:rsidR="00922CD6" w:rsidRDefault="00922CD6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EB" w14:textId="5EB7E6F4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EC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ED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EE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F5" w14:textId="77777777" w:rsidTr="003D0CCC">
        <w:trPr>
          <w:trHeight w:val="1345"/>
        </w:trPr>
        <w:tc>
          <w:tcPr>
            <w:tcW w:w="10155" w:type="dxa"/>
          </w:tcPr>
          <w:p w14:paraId="5A4635F0" w14:textId="77777777" w:rsidR="003D0CCC" w:rsidRDefault="003D0CCC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Наведи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необновљиве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природне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ресурсе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57F3A9EC" w14:textId="77777777" w:rsidR="00922CD6" w:rsidRDefault="00922CD6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F1" w14:textId="11507DB8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F2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F3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F4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5FB" w14:textId="77777777" w:rsidTr="003D0CCC">
        <w:trPr>
          <w:trHeight w:val="1365"/>
        </w:trPr>
        <w:tc>
          <w:tcPr>
            <w:tcW w:w="10155" w:type="dxa"/>
          </w:tcPr>
          <w:p w14:paraId="5A4635F6" w14:textId="77777777" w:rsidR="00AC3964" w:rsidRPr="003D0CCC" w:rsidRDefault="003D0CCC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Наведи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обновљиве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природне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ресурсе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30F8F621" w14:textId="77777777" w:rsidR="00922CD6" w:rsidRDefault="00922CD6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F7" w14:textId="39CAB7C6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F8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F9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FA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D0CCC" w14:paraId="5A463601" w14:textId="77777777" w:rsidTr="003D0CCC">
        <w:trPr>
          <w:trHeight w:val="1541"/>
        </w:trPr>
        <w:tc>
          <w:tcPr>
            <w:tcW w:w="10155" w:type="dxa"/>
          </w:tcPr>
          <w:p w14:paraId="5A4635FC" w14:textId="77777777" w:rsidR="003D0CCC" w:rsidRDefault="003D0CCC" w:rsidP="003D0CC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Наведи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сталне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природне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ресурсе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5FD3DC13" w14:textId="77777777" w:rsidR="00922CD6" w:rsidRDefault="00922CD6" w:rsidP="003D0CC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A4635FD" w14:textId="5A07299A" w:rsidR="003D0CCC" w:rsidRDefault="003D0CCC" w:rsidP="003D0CC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FE" w14:textId="77777777" w:rsidR="003D0CCC" w:rsidRDefault="003D0CCC" w:rsidP="003D0CC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5FF" w14:textId="77777777" w:rsidR="003D0CCC" w:rsidRDefault="003D0CCC" w:rsidP="003D0CC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600" w14:textId="77777777" w:rsidR="003D0CCC" w:rsidRDefault="003D0CCC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C3964" w14:paraId="5A46360A" w14:textId="77777777" w:rsidTr="00C5260F">
        <w:trPr>
          <w:trHeight w:val="60"/>
        </w:trPr>
        <w:tc>
          <w:tcPr>
            <w:tcW w:w="10155" w:type="dxa"/>
          </w:tcPr>
          <w:p w14:paraId="5A463602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табли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14:paraId="5A463603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604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605" w14:textId="77777777" w:rsidR="00AC3964" w:rsidRDefault="00AC3964" w:rsidP="00DA1A7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5A463609" w14:textId="2C5F7D83" w:rsidR="00AC3964" w:rsidRDefault="00AC3964" w:rsidP="00C5260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</w:tc>
      </w:tr>
    </w:tbl>
    <w:p w14:paraId="5A46360C" w14:textId="77777777" w:rsidR="00AC3964" w:rsidRDefault="00AC3964" w:rsidP="00AC3964">
      <w:pPr>
        <w:jc w:val="both"/>
        <w:rPr>
          <w:rFonts w:ascii="Times New Roman" w:hAnsi="Times New Roman"/>
          <w:sz w:val="24"/>
          <w:szCs w:val="28"/>
        </w:rPr>
      </w:pPr>
    </w:p>
    <w:sectPr w:rsidR="00AC3964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6360F" w14:textId="77777777" w:rsidR="00B231FB" w:rsidRDefault="00B231FB" w:rsidP="002834F3">
      <w:r>
        <w:separator/>
      </w:r>
    </w:p>
  </w:endnote>
  <w:endnote w:type="continuationSeparator" w:id="0">
    <w:p w14:paraId="5A463610" w14:textId="77777777" w:rsidR="00B231FB" w:rsidRDefault="00B231FB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6360D" w14:textId="77777777" w:rsidR="00B231FB" w:rsidRDefault="00B231FB" w:rsidP="002834F3">
      <w:r>
        <w:separator/>
      </w:r>
    </w:p>
  </w:footnote>
  <w:footnote w:type="continuationSeparator" w:id="0">
    <w:p w14:paraId="5A46360E" w14:textId="77777777" w:rsidR="00B231FB" w:rsidRDefault="00B231FB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5"/>
  </w:num>
  <w:num w:numId="4">
    <w:abstractNumId w:val="21"/>
  </w:num>
  <w:num w:numId="5">
    <w:abstractNumId w:val="26"/>
  </w:num>
  <w:num w:numId="6">
    <w:abstractNumId w:val="17"/>
  </w:num>
  <w:num w:numId="7">
    <w:abstractNumId w:val="23"/>
  </w:num>
  <w:num w:numId="8">
    <w:abstractNumId w:val="25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4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0ABA"/>
    <w:rsid w:val="000219B3"/>
    <w:rsid w:val="00031D89"/>
    <w:rsid w:val="00041121"/>
    <w:rsid w:val="000468FE"/>
    <w:rsid w:val="00056817"/>
    <w:rsid w:val="00060708"/>
    <w:rsid w:val="0006273A"/>
    <w:rsid w:val="000718B9"/>
    <w:rsid w:val="0008048C"/>
    <w:rsid w:val="000835A6"/>
    <w:rsid w:val="00091750"/>
    <w:rsid w:val="000A50D7"/>
    <w:rsid w:val="000B314F"/>
    <w:rsid w:val="000C660E"/>
    <w:rsid w:val="000E09C4"/>
    <w:rsid w:val="000E1374"/>
    <w:rsid w:val="000F1D62"/>
    <w:rsid w:val="000F49AE"/>
    <w:rsid w:val="00107AD2"/>
    <w:rsid w:val="001220A1"/>
    <w:rsid w:val="00123B59"/>
    <w:rsid w:val="001508E6"/>
    <w:rsid w:val="0015314F"/>
    <w:rsid w:val="00156A09"/>
    <w:rsid w:val="00161C7D"/>
    <w:rsid w:val="00162765"/>
    <w:rsid w:val="00162822"/>
    <w:rsid w:val="00166B77"/>
    <w:rsid w:val="00167199"/>
    <w:rsid w:val="001760DB"/>
    <w:rsid w:val="00180AF7"/>
    <w:rsid w:val="00191ED7"/>
    <w:rsid w:val="00192044"/>
    <w:rsid w:val="00195947"/>
    <w:rsid w:val="001B05F3"/>
    <w:rsid w:val="001B5D96"/>
    <w:rsid w:val="001C21ED"/>
    <w:rsid w:val="001F5285"/>
    <w:rsid w:val="001F5330"/>
    <w:rsid w:val="002001E5"/>
    <w:rsid w:val="002053E2"/>
    <w:rsid w:val="00205497"/>
    <w:rsid w:val="002110AF"/>
    <w:rsid w:val="00221E04"/>
    <w:rsid w:val="00222FB4"/>
    <w:rsid w:val="00226620"/>
    <w:rsid w:val="00227CCC"/>
    <w:rsid w:val="002316BA"/>
    <w:rsid w:val="002417BB"/>
    <w:rsid w:val="002534DE"/>
    <w:rsid w:val="002615D7"/>
    <w:rsid w:val="00264627"/>
    <w:rsid w:val="002726CE"/>
    <w:rsid w:val="00272BE4"/>
    <w:rsid w:val="002834F3"/>
    <w:rsid w:val="00284F24"/>
    <w:rsid w:val="00296A5A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277C"/>
    <w:rsid w:val="002F40C0"/>
    <w:rsid w:val="002F68F5"/>
    <w:rsid w:val="003154AB"/>
    <w:rsid w:val="00321B8D"/>
    <w:rsid w:val="00327A75"/>
    <w:rsid w:val="003355EE"/>
    <w:rsid w:val="00336DDB"/>
    <w:rsid w:val="003378E8"/>
    <w:rsid w:val="003537F0"/>
    <w:rsid w:val="00374CF6"/>
    <w:rsid w:val="003A17BD"/>
    <w:rsid w:val="003A6780"/>
    <w:rsid w:val="003B5874"/>
    <w:rsid w:val="003B68E8"/>
    <w:rsid w:val="003C6792"/>
    <w:rsid w:val="003D0CCC"/>
    <w:rsid w:val="003D36CA"/>
    <w:rsid w:val="003D4888"/>
    <w:rsid w:val="003D6480"/>
    <w:rsid w:val="00404110"/>
    <w:rsid w:val="0041199F"/>
    <w:rsid w:val="00427070"/>
    <w:rsid w:val="00430511"/>
    <w:rsid w:val="00433E25"/>
    <w:rsid w:val="004350E2"/>
    <w:rsid w:val="00460539"/>
    <w:rsid w:val="0046318F"/>
    <w:rsid w:val="00466FF3"/>
    <w:rsid w:val="0047320D"/>
    <w:rsid w:val="00475443"/>
    <w:rsid w:val="00476938"/>
    <w:rsid w:val="00483990"/>
    <w:rsid w:val="00491FAA"/>
    <w:rsid w:val="004A4F4B"/>
    <w:rsid w:val="004A5E9B"/>
    <w:rsid w:val="004B389C"/>
    <w:rsid w:val="004B3E19"/>
    <w:rsid w:val="004B5FAC"/>
    <w:rsid w:val="004D0D80"/>
    <w:rsid w:val="004E276C"/>
    <w:rsid w:val="004E2CF9"/>
    <w:rsid w:val="004E326D"/>
    <w:rsid w:val="004E5F5B"/>
    <w:rsid w:val="004E70B7"/>
    <w:rsid w:val="004F4396"/>
    <w:rsid w:val="0050228E"/>
    <w:rsid w:val="00503F7D"/>
    <w:rsid w:val="00513C8B"/>
    <w:rsid w:val="00524B50"/>
    <w:rsid w:val="00540584"/>
    <w:rsid w:val="00553BDB"/>
    <w:rsid w:val="00556BF0"/>
    <w:rsid w:val="005632AC"/>
    <w:rsid w:val="0056342E"/>
    <w:rsid w:val="00572AE5"/>
    <w:rsid w:val="005743F0"/>
    <w:rsid w:val="00581118"/>
    <w:rsid w:val="00583349"/>
    <w:rsid w:val="005900AE"/>
    <w:rsid w:val="005A40E6"/>
    <w:rsid w:val="005D23D1"/>
    <w:rsid w:val="005D2FEB"/>
    <w:rsid w:val="005D5FE7"/>
    <w:rsid w:val="005D676C"/>
    <w:rsid w:val="005E3EFB"/>
    <w:rsid w:val="005F00C8"/>
    <w:rsid w:val="0060024E"/>
    <w:rsid w:val="00605923"/>
    <w:rsid w:val="006060F8"/>
    <w:rsid w:val="00610E14"/>
    <w:rsid w:val="00617E77"/>
    <w:rsid w:val="00632FC2"/>
    <w:rsid w:val="0063599E"/>
    <w:rsid w:val="00652F56"/>
    <w:rsid w:val="00654FC2"/>
    <w:rsid w:val="00675FFF"/>
    <w:rsid w:val="00680F75"/>
    <w:rsid w:val="00686B75"/>
    <w:rsid w:val="00695CC8"/>
    <w:rsid w:val="006A4593"/>
    <w:rsid w:val="006B26FB"/>
    <w:rsid w:val="006B4524"/>
    <w:rsid w:val="006D4D1A"/>
    <w:rsid w:val="007014B5"/>
    <w:rsid w:val="007042F5"/>
    <w:rsid w:val="00711F98"/>
    <w:rsid w:val="00714033"/>
    <w:rsid w:val="0071566F"/>
    <w:rsid w:val="00720986"/>
    <w:rsid w:val="00722A3E"/>
    <w:rsid w:val="00724BB8"/>
    <w:rsid w:val="00733523"/>
    <w:rsid w:val="00733F93"/>
    <w:rsid w:val="0074676D"/>
    <w:rsid w:val="00783AB3"/>
    <w:rsid w:val="00785164"/>
    <w:rsid w:val="00791EF9"/>
    <w:rsid w:val="007A001B"/>
    <w:rsid w:val="007D052A"/>
    <w:rsid w:val="007E10AD"/>
    <w:rsid w:val="008011AE"/>
    <w:rsid w:val="00807FF5"/>
    <w:rsid w:val="0081045E"/>
    <w:rsid w:val="00816B6A"/>
    <w:rsid w:val="0082008F"/>
    <w:rsid w:val="00822B93"/>
    <w:rsid w:val="00822D82"/>
    <w:rsid w:val="0082633F"/>
    <w:rsid w:val="008263D0"/>
    <w:rsid w:val="00836F86"/>
    <w:rsid w:val="00855A71"/>
    <w:rsid w:val="008610FA"/>
    <w:rsid w:val="00865B18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D0F62"/>
    <w:rsid w:val="008D5227"/>
    <w:rsid w:val="008E54D8"/>
    <w:rsid w:val="00900537"/>
    <w:rsid w:val="0090066F"/>
    <w:rsid w:val="00901D8F"/>
    <w:rsid w:val="00903048"/>
    <w:rsid w:val="00905C2F"/>
    <w:rsid w:val="009125EE"/>
    <w:rsid w:val="00914A73"/>
    <w:rsid w:val="00914EF0"/>
    <w:rsid w:val="00915A81"/>
    <w:rsid w:val="009221F0"/>
    <w:rsid w:val="00922CD6"/>
    <w:rsid w:val="00932938"/>
    <w:rsid w:val="009513B2"/>
    <w:rsid w:val="00951E5D"/>
    <w:rsid w:val="0095536D"/>
    <w:rsid w:val="00956BE6"/>
    <w:rsid w:val="00960D4C"/>
    <w:rsid w:val="00967F09"/>
    <w:rsid w:val="0097222E"/>
    <w:rsid w:val="00981198"/>
    <w:rsid w:val="00986F51"/>
    <w:rsid w:val="00992B57"/>
    <w:rsid w:val="00995AB1"/>
    <w:rsid w:val="009A3974"/>
    <w:rsid w:val="009B1361"/>
    <w:rsid w:val="009B136E"/>
    <w:rsid w:val="009B5B6A"/>
    <w:rsid w:val="009C672C"/>
    <w:rsid w:val="009D041E"/>
    <w:rsid w:val="009D13EC"/>
    <w:rsid w:val="009D5E2D"/>
    <w:rsid w:val="009E2785"/>
    <w:rsid w:val="009E5020"/>
    <w:rsid w:val="009E6BFE"/>
    <w:rsid w:val="00A02E04"/>
    <w:rsid w:val="00A0778E"/>
    <w:rsid w:val="00A07AF3"/>
    <w:rsid w:val="00A12B46"/>
    <w:rsid w:val="00A12DFA"/>
    <w:rsid w:val="00A1355B"/>
    <w:rsid w:val="00A3107D"/>
    <w:rsid w:val="00A549DE"/>
    <w:rsid w:val="00A54CED"/>
    <w:rsid w:val="00A62C2F"/>
    <w:rsid w:val="00A6383A"/>
    <w:rsid w:val="00A65806"/>
    <w:rsid w:val="00A715BE"/>
    <w:rsid w:val="00A84E4E"/>
    <w:rsid w:val="00A8788D"/>
    <w:rsid w:val="00A931FE"/>
    <w:rsid w:val="00A94A79"/>
    <w:rsid w:val="00A94DE2"/>
    <w:rsid w:val="00AA17CA"/>
    <w:rsid w:val="00AA371B"/>
    <w:rsid w:val="00AA4FFD"/>
    <w:rsid w:val="00AB5179"/>
    <w:rsid w:val="00AC3964"/>
    <w:rsid w:val="00AC66A2"/>
    <w:rsid w:val="00AC7E37"/>
    <w:rsid w:val="00AD12A7"/>
    <w:rsid w:val="00AD7396"/>
    <w:rsid w:val="00AF2D35"/>
    <w:rsid w:val="00B216F9"/>
    <w:rsid w:val="00B21A88"/>
    <w:rsid w:val="00B231FB"/>
    <w:rsid w:val="00B32E24"/>
    <w:rsid w:val="00B33120"/>
    <w:rsid w:val="00B444D6"/>
    <w:rsid w:val="00B44C1A"/>
    <w:rsid w:val="00B46D2C"/>
    <w:rsid w:val="00B57CC4"/>
    <w:rsid w:val="00B61E85"/>
    <w:rsid w:val="00B75438"/>
    <w:rsid w:val="00B9403C"/>
    <w:rsid w:val="00B94447"/>
    <w:rsid w:val="00BA0028"/>
    <w:rsid w:val="00BB64B6"/>
    <w:rsid w:val="00BC6E12"/>
    <w:rsid w:val="00BD154A"/>
    <w:rsid w:val="00BD344A"/>
    <w:rsid w:val="00BE2AB4"/>
    <w:rsid w:val="00BE449A"/>
    <w:rsid w:val="00BF6DE9"/>
    <w:rsid w:val="00C000E5"/>
    <w:rsid w:val="00C02723"/>
    <w:rsid w:val="00C07414"/>
    <w:rsid w:val="00C15A61"/>
    <w:rsid w:val="00C17E8D"/>
    <w:rsid w:val="00C2390F"/>
    <w:rsid w:val="00C377FB"/>
    <w:rsid w:val="00C46FC4"/>
    <w:rsid w:val="00C5260F"/>
    <w:rsid w:val="00C55438"/>
    <w:rsid w:val="00C56B73"/>
    <w:rsid w:val="00C65CD2"/>
    <w:rsid w:val="00C868FE"/>
    <w:rsid w:val="00CB0D7D"/>
    <w:rsid w:val="00CC4835"/>
    <w:rsid w:val="00CD3E50"/>
    <w:rsid w:val="00CD7157"/>
    <w:rsid w:val="00CE4701"/>
    <w:rsid w:val="00CE4C32"/>
    <w:rsid w:val="00D02611"/>
    <w:rsid w:val="00D02832"/>
    <w:rsid w:val="00D10BE3"/>
    <w:rsid w:val="00D330EA"/>
    <w:rsid w:val="00D4020C"/>
    <w:rsid w:val="00D41CAB"/>
    <w:rsid w:val="00D423D6"/>
    <w:rsid w:val="00D54C4F"/>
    <w:rsid w:val="00D6550E"/>
    <w:rsid w:val="00D664FD"/>
    <w:rsid w:val="00D7387B"/>
    <w:rsid w:val="00D83916"/>
    <w:rsid w:val="00D86496"/>
    <w:rsid w:val="00D90B86"/>
    <w:rsid w:val="00D91B90"/>
    <w:rsid w:val="00DA29BC"/>
    <w:rsid w:val="00DA4796"/>
    <w:rsid w:val="00DB554A"/>
    <w:rsid w:val="00DB5F78"/>
    <w:rsid w:val="00DC4F03"/>
    <w:rsid w:val="00DD18F2"/>
    <w:rsid w:val="00DD5B0B"/>
    <w:rsid w:val="00DE2D0D"/>
    <w:rsid w:val="00E058DF"/>
    <w:rsid w:val="00E12747"/>
    <w:rsid w:val="00E13AB2"/>
    <w:rsid w:val="00E234CC"/>
    <w:rsid w:val="00E35D80"/>
    <w:rsid w:val="00E43230"/>
    <w:rsid w:val="00E507AD"/>
    <w:rsid w:val="00E579A8"/>
    <w:rsid w:val="00E6432E"/>
    <w:rsid w:val="00E7149C"/>
    <w:rsid w:val="00E8379F"/>
    <w:rsid w:val="00E87649"/>
    <w:rsid w:val="00E9021C"/>
    <w:rsid w:val="00E910C8"/>
    <w:rsid w:val="00E96739"/>
    <w:rsid w:val="00EB3447"/>
    <w:rsid w:val="00EB4695"/>
    <w:rsid w:val="00EB7400"/>
    <w:rsid w:val="00EC3DD1"/>
    <w:rsid w:val="00EC6604"/>
    <w:rsid w:val="00ED1D65"/>
    <w:rsid w:val="00ED78A8"/>
    <w:rsid w:val="00EE13D2"/>
    <w:rsid w:val="00EE5E81"/>
    <w:rsid w:val="00EE614C"/>
    <w:rsid w:val="00EF1BF3"/>
    <w:rsid w:val="00EF3778"/>
    <w:rsid w:val="00F01E02"/>
    <w:rsid w:val="00F03B65"/>
    <w:rsid w:val="00F3341D"/>
    <w:rsid w:val="00F50413"/>
    <w:rsid w:val="00F51EFC"/>
    <w:rsid w:val="00F61FDB"/>
    <w:rsid w:val="00F67CE6"/>
    <w:rsid w:val="00F702AE"/>
    <w:rsid w:val="00F71882"/>
    <w:rsid w:val="00F75275"/>
    <w:rsid w:val="00F809AC"/>
    <w:rsid w:val="00F82764"/>
    <w:rsid w:val="00F84435"/>
    <w:rsid w:val="00F84E06"/>
    <w:rsid w:val="00F95A8F"/>
    <w:rsid w:val="00F95C7B"/>
    <w:rsid w:val="00F96BEA"/>
    <w:rsid w:val="00FA68C0"/>
    <w:rsid w:val="00FA7167"/>
    <w:rsid w:val="00FB474E"/>
    <w:rsid w:val="00FB73E7"/>
    <w:rsid w:val="00FD0462"/>
    <w:rsid w:val="00FE150D"/>
    <w:rsid w:val="00FE39D1"/>
    <w:rsid w:val="00FF0BF7"/>
    <w:rsid w:val="00FF174D"/>
    <w:rsid w:val="00FF196E"/>
    <w:rsid w:val="00FF268E"/>
    <w:rsid w:val="00FF2FE9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463529"/>
  <w15:docId w15:val="{3CDEDD0F-8EE4-408D-A8DC-C7BD471C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12</cp:revision>
  <dcterms:created xsi:type="dcterms:W3CDTF">2021-05-13T12:30:00Z</dcterms:created>
  <dcterms:modified xsi:type="dcterms:W3CDTF">2021-06-01T11:56:00Z</dcterms:modified>
</cp:coreProperties>
</file>