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:rsidRPr="00C355E9" w14:paraId="727F62DA" w14:textId="77777777" w:rsidTr="00C355E9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77777777" w:rsidR="00F745B2" w:rsidRPr="00C355E9" w:rsidRDefault="00F745B2" w:rsidP="00C355E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C355E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C355E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C355E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C355E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:rsidRPr="00C355E9" w14:paraId="727F62DD" w14:textId="77777777" w:rsidTr="00C355E9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685D3AE8" w:rsidR="00F745B2" w:rsidRPr="00C355E9" w:rsidRDefault="00F745B2" w:rsidP="00C355E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C355E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C355E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F53BC0" w:rsidRPr="00C355E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Pr="00C355E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C355E9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C355E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Pr="00C355E9" w:rsidRDefault="00F745B2" w:rsidP="00C355E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C355E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C355E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C355E9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:rsidRPr="00C355E9" w14:paraId="727F62DF" w14:textId="77777777" w:rsidTr="00C355E9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Pr="00C355E9" w:rsidRDefault="00F745B2" w:rsidP="00C355E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C355E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C355E9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C355E9" w14:paraId="727F62E3" w14:textId="77777777" w:rsidTr="00C355E9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20376945" w:rsidR="00F745B2" w:rsidRPr="00C355E9" w:rsidRDefault="00F745B2" w:rsidP="00C355E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C355E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C355E9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646F89" w:rsidRPr="00C355E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25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Pr="00C355E9" w:rsidRDefault="00F745B2" w:rsidP="00C355E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C355E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C355E9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Pr="00C355E9" w:rsidRDefault="00F745B2" w:rsidP="00C355E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C355E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C355E9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C355E9" w14:paraId="727F62E6" w14:textId="77777777" w:rsidTr="00C355E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4" w14:textId="77777777" w:rsidR="00F745B2" w:rsidRPr="00C355E9" w:rsidRDefault="00F745B2" w:rsidP="00C355E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C355E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7777777" w:rsidR="00F745B2" w:rsidRPr="00C355E9" w:rsidRDefault="00F745B2" w:rsidP="00C355E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355E9"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F745B2" w:rsidRPr="00C355E9" w14:paraId="727F62E9" w14:textId="77777777" w:rsidTr="00C355E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7" w14:textId="77777777" w:rsidR="00F745B2" w:rsidRPr="00C355E9" w:rsidRDefault="00F745B2" w:rsidP="00C355E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C355E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3156521B" w:rsidR="00F745B2" w:rsidRPr="00C355E9" w:rsidRDefault="00F53BC0" w:rsidP="00C355E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355E9">
              <w:rPr>
                <w:rFonts w:ascii="Times New Roman" w:hAnsi="Times New Roman"/>
                <w:lang w:val="sr-Cyrl-RS" w:eastAsia="sr-Latn-CS"/>
              </w:rPr>
              <w:t xml:space="preserve">Метаболизам животиња </w:t>
            </w:r>
            <w:r w:rsidR="00C355E9">
              <w:rPr>
                <w:rFonts w:ascii="Times New Roman" w:hAnsi="Times New Roman"/>
                <w:lang w:val="sr-Cyrl-RS" w:eastAsia="sr-Latn-CS"/>
              </w:rPr>
              <w:t xml:space="preserve">– </w:t>
            </w:r>
            <w:r w:rsidRPr="00C355E9">
              <w:rPr>
                <w:rFonts w:ascii="Times New Roman" w:hAnsi="Times New Roman"/>
                <w:lang w:val="sr-Cyrl-RS" w:eastAsia="sr-Latn-CS"/>
              </w:rPr>
              <w:t>и</w:t>
            </w:r>
            <w:r w:rsidR="007E005B" w:rsidRPr="00C355E9">
              <w:rPr>
                <w:rFonts w:ascii="Times New Roman" w:hAnsi="Times New Roman"/>
                <w:lang w:val="sr-Cyrl-RS" w:eastAsia="sr-Latn-CS"/>
              </w:rPr>
              <w:t xml:space="preserve">схрана </w:t>
            </w:r>
          </w:p>
        </w:tc>
      </w:tr>
      <w:tr w:rsidR="00F745B2" w:rsidRPr="00C355E9" w14:paraId="727F62EC" w14:textId="77777777" w:rsidTr="00C355E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A" w14:textId="77777777" w:rsidR="00F745B2" w:rsidRPr="00C355E9" w:rsidRDefault="00F745B2" w:rsidP="00C355E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C355E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16913630" w:rsidR="00F745B2" w:rsidRPr="00C355E9" w:rsidRDefault="002C0B84" w:rsidP="00C355E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355E9">
              <w:rPr>
                <w:rFonts w:ascii="Times New Roman" w:hAnsi="Times New Roman"/>
                <w:lang w:val="sr-Cyrl-RS" w:eastAsia="sr-Latn-CS"/>
              </w:rPr>
              <w:t>О</w:t>
            </w:r>
            <w:r w:rsidR="007E005B" w:rsidRPr="00C355E9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F745B2" w:rsidRPr="00C355E9" w14:paraId="727F62EF" w14:textId="77777777" w:rsidTr="00C355E9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D" w14:textId="77777777" w:rsidR="00F745B2" w:rsidRPr="00C355E9" w:rsidRDefault="00F745B2" w:rsidP="00C355E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C355E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A4C75" w14:textId="77777777" w:rsidR="002C0B84" w:rsidRPr="00C355E9" w:rsidRDefault="00650F7D" w:rsidP="00C355E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C355E9">
              <w:rPr>
                <w:rFonts w:ascii="Times New Roman" w:hAnsi="Times New Roman" w:cs="Times New Roman"/>
                <w:lang w:val="sr-Cyrl-RS" w:eastAsia="sr-Latn-RS"/>
              </w:rPr>
              <w:t>Усвајање и проширивање</w:t>
            </w:r>
            <w:r w:rsidR="00FD6C51" w:rsidRPr="00C355E9">
              <w:rPr>
                <w:rFonts w:ascii="Times New Roman" w:hAnsi="Times New Roman" w:cs="Times New Roman"/>
                <w:lang w:val="sr-Cyrl-RS" w:eastAsia="sr-Latn-RS"/>
              </w:rPr>
              <w:t xml:space="preserve"> знања о улози </w:t>
            </w:r>
            <w:r w:rsidR="00F53BC0" w:rsidRPr="00C355E9">
              <w:rPr>
                <w:rFonts w:ascii="Times New Roman" w:hAnsi="Times New Roman" w:cs="Times New Roman"/>
                <w:lang w:val="sr-Cyrl-RS" w:eastAsia="sr-Latn-RS"/>
              </w:rPr>
              <w:t>исхране у обезбеђивању градивних материја и енергије за све животне функције</w:t>
            </w:r>
          </w:p>
          <w:p w14:paraId="727F62EE" w14:textId="6E12B13D" w:rsidR="00F745B2" w:rsidRPr="00C355E9" w:rsidRDefault="002C0B84" w:rsidP="00C355E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C355E9">
              <w:rPr>
                <w:rFonts w:ascii="Times New Roman" w:hAnsi="Times New Roman" w:cs="Times New Roman"/>
                <w:lang w:val="sr-Cyrl-RS" w:eastAsia="sr-Latn-RS"/>
              </w:rPr>
              <w:t xml:space="preserve">Усвајање знања о </w:t>
            </w:r>
            <w:r w:rsidR="00F53BC0" w:rsidRPr="00C355E9">
              <w:rPr>
                <w:rFonts w:ascii="Times New Roman" w:hAnsi="Times New Roman" w:cs="Times New Roman"/>
                <w:lang w:val="sr-Cyrl-RS" w:eastAsia="sr-Latn-RS"/>
              </w:rPr>
              <w:t>разноврсност</w:t>
            </w:r>
            <w:r w:rsidRPr="00C355E9">
              <w:rPr>
                <w:rFonts w:ascii="Times New Roman" w:hAnsi="Times New Roman" w:cs="Times New Roman"/>
                <w:lang w:val="sr-Cyrl-RS" w:eastAsia="sr-Latn-RS"/>
              </w:rPr>
              <w:t>и</w:t>
            </w:r>
            <w:r w:rsidR="00F53BC0" w:rsidRPr="00C355E9">
              <w:rPr>
                <w:rFonts w:ascii="Times New Roman" w:hAnsi="Times New Roman" w:cs="Times New Roman"/>
                <w:lang w:val="sr-Cyrl-RS" w:eastAsia="sr-Latn-RS"/>
              </w:rPr>
              <w:t xml:space="preserve"> грађе органа за</w:t>
            </w:r>
            <w:r w:rsidRPr="00C355E9">
              <w:rPr>
                <w:rFonts w:ascii="Times New Roman" w:hAnsi="Times New Roman" w:cs="Times New Roman"/>
                <w:lang w:val="sr-Cyrl-RS" w:eastAsia="sr-Latn-RS"/>
              </w:rPr>
              <w:t xml:space="preserve"> </w:t>
            </w:r>
            <w:r w:rsidR="00F53BC0" w:rsidRPr="00C355E9">
              <w:rPr>
                <w:rFonts w:ascii="Times New Roman" w:hAnsi="Times New Roman" w:cs="Times New Roman"/>
                <w:lang w:val="sr-Cyrl-RS" w:eastAsia="sr-Latn-RS"/>
              </w:rPr>
              <w:t xml:space="preserve">варење главних група животиња, у односу на њихов начин исхране </w:t>
            </w:r>
          </w:p>
        </w:tc>
      </w:tr>
      <w:tr w:rsidR="00F745B2" w:rsidRPr="00C355E9" w14:paraId="727F62F6" w14:textId="77777777" w:rsidTr="00C355E9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0" w14:textId="77777777" w:rsidR="00F745B2" w:rsidRPr="00C355E9" w:rsidRDefault="00F745B2" w:rsidP="00C355E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C355E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1" w14:textId="77777777" w:rsidR="00F745B2" w:rsidRPr="00C355E9" w:rsidRDefault="00F745B2" w:rsidP="00C355E9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C355E9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5AA37E1A" w14:textId="740DABE4" w:rsidR="00E310FD" w:rsidRPr="00C355E9" w:rsidRDefault="000A26F9" w:rsidP="00C355E9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C355E9">
              <w:rPr>
                <w:rFonts w:ascii="Times New Roman" w:hAnsi="Times New Roman" w:cs="Times New Roman"/>
                <w:lang w:val="sr-Cyrl-RS"/>
              </w:rPr>
              <w:t>о</w:t>
            </w:r>
            <w:r w:rsidR="00003598" w:rsidRPr="00C355E9">
              <w:rPr>
                <w:rFonts w:ascii="Times New Roman" w:hAnsi="Times New Roman" w:cs="Times New Roman"/>
                <w:lang w:val="sr-Cyrl-RS"/>
              </w:rPr>
              <w:t xml:space="preserve">бјасне </w:t>
            </w:r>
            <w:r w:rsidRPr="00C355E9">
              <w:rPr>
                <w:rFonts w:ascii="Times New Roman" w:hAnsi="Times New Roman" w:cs="Times New Roman"/>
                <w:lang w:val="sr-Cyrl-RS"/>
              </w:rPr>
              <w:t>повезаност исхране и дисања као основних метаболичких процеса</w:t>
            </w:r>
          </w:p>
          <w:p w14:paraId="727F62F5" w14:textId="3CC602A0" w:rsidR="00E310FD" w:rsidRPr="00C355E9" w:rsidRDefault="000A26F9" w:rsidP="00C355E9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C355E9">
              <w:rPr>
                <w:rFonts w:ascii="Times New Roman" w:hAnsi="Times New Roman" w:cs="Times New Roman"/>
                <w:lang w:val="sr-Cyrl-RS"/>
              </w:rPr>
              <w:t>објасне разноврсност грађе органа за варење различитих група животиња у односу на њихов начин исхране</w:t>
            </w:r>
          </w:p>
        </w:tc>
      </w:tr>
      <w:tr w:rsidR="00F745B2" w:rsidRPr="00C355E9" w14:paraId="727F62F9" w14:textId="77777777" w:rsidTr="00C355E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7" w14:textId="1C439AE9" w:rsidR="00F745B2" w:rsidRPr="00C355E9" w:rsidRDefault="00F745B2" w:rsidP="00C355E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C355E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C355E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136BB2BD" w:rsidR="00F745B2" w:rsidRPr="00C355E9" w:rsidRDefault="00F745B2" w:rsidP="00C355E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355E9">
              <w:rPr>
                <w:rFonts w:ascii="Times New Roman" w:hAnsi="Times New Roman"/>
                <w:lang w:val="sr-Cyrl-RS" w:eastAsia="sr-Latn-CS"/>
              </w:rPr>
              <w:t>Ф</w:t>
            </w:r>
            <w:r w:rsidRPr="00C355E9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601BB9" w:rsidRPr="00C355E9">
              <w:rPr>
                <w:rFonts w:ascii="Times New Roman" w:hAnsi="Times New Roman"/>
                <w:lang w:val="sr-Cyrl-RS" w:eastAsia="sr-Latn-CS"/>
              </w:rPr>
              <w:t xml:space="preserve">, индивидуални, </w:t>
            </w:r>
            <w:r w:rsidR="00D46E0B" w:rsidRPr="00C355E9">
              <w:rPr>
                <w:rFonts w:ascii="Times New Roman" w:hAnsi="Times New Roman"/>
                <w:lang w:val="sr-Cyrl-RS" w:eastAsia="sr-Latn-CS"/>
              </w:rPr>
              <w:t xml:space="preserve">рад у пару, </w:t>
            </w:r>
            <w:r w:rsidR="00601BB9" w:rsidRPr="00C355E9">
              <w:rPr>
                <w:rFonts w:ascii="Times New Roman" w:hAnsi="Times New Roman"/>
                <w:lang w:val="sr-Cyrl-RS" w:eastAsia="sr-Latn-CS"/>
              </w:rPr>
              <w:t>групни</w:t>
            </w:r>
          </w:p>
        </w:tc>
      </w:tr>
      <w:tr w:rsidR="00F745B2" w:rsidRPr="00C355E9" w14:paraId="727F62FC" w14:textId="77777777" w:rsidTr="00C355E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A" w14:textId="77777777" w:rsidR="00F745B2" w:rsidRPr="00C355E9" w:rsidRDefault="00F745B2" w:rsidP="00C355E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C355E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C355E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02B0D031" w:rsidR="00F745B2" w:rsidRPr="00C355E9" w:rsidRDefault="00F745B2" w:rsidP="00C355E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C355E9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A2361A" w:rsidRPr="00C355E9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661736" w:rsidRPr="00C355E9">
              <w:rPr>
                <w:rFonts w:ascii="Times New Roman" w:hAnsi="Times New Roman"/>
                <w:lang w:val="sr-Cyrl-RS" w:eastAsia="sr-Latn-CS"/>
              </w:rPr>
              <w:t xml:space="preserve">илустративна, </w:t>
            </w:r>
            <w:r w:rsidR="00115A57" w:rsidRPr="00C355E9">
              <w:rPr>
                <w:rFonts w:ascii="Times New Roman" w:hAnsi="Times New Roman"/>
                <w:lang w:val="sr-Cyrl-RS" w:eastAsia="sr-Latn-CS"/>
              </w:rPr>
              <w:t xml:space="preserve">кооперативна, </w:t>
            </w:r>
            <w:r w:rsidR="00661736" w:rsidRPr="00C355E9">
              <w:rPr>
                <w:rFonts w:ascii="Times New Roman" w:hAnsi="Times New Roman"/>
                <w:lang w:val="sr-Cyrl-RS" w:eastAsia="sr-Latn-CS"/>
              </w:rPr>
              <w:t>рад на тексту</w:t>
            </w:r>
          </w:p>
        </w:tc>
      </w:tr>
      <w:tr w:rsidR="00F745B2" w:rsidRPr="00C355E9" w14:paraId="727F62FF" w14:textId="77777777" w:rsidTr="00C355E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D" w14:textId="77777777" w:rsidR="00F745B2" w:rsidRPr="00C355E9" w:rsidRDefault="00F745B2" w:rsidP="00C355E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C355E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C355E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3C6E30B1" w:rsidR="00F745B2" w:rsidRPr="00C355E9" w:rsidRDefault="00661736" w:rsidP="00C355E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355E9">
              <w:rPr>
                <w:rFonts w:ascii="Times New Roman" w:hAnsi="Times New Roman"/>
                <w:lang w:val="sr-Cyrl-RS" w:eastAsia="sr-Latn-CS"/>
              </w:rPr>
              <w:t>Уџбеник,</w:t>
            </w:r>
            <w:r w:rsidR="00D707E0" w:rsidRPr="00C355E9">
              <w:rPr>
                <w:rFonts w:ascii="Times New Roman" w:hAnsi="Times New Roman"/>
                <w:lang w:val="sr-Cyrl-RS" w:eastAsia="sr-Latn-CS"/>
              </w:rPr>
              <w:t xml:space="preserve"> ПП презентација</w:t>
            </w:r>
            <w:r w:rsidR="00DF47C7" w:rsidRPr="00C355E9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C355E9">
              <w:rPr>
                <w:rFonts w:ascii="Times New Roman" w:hAnsi="Times New Roman"/>
                <w:lang w:val="sr-Cyrl-RS" w:eastAsia="sr-Latn-CS"/>
              </w:rPr>
              <w:t xml:space="preserve"> Прилог</w:t>
            </w:r>
            <w:r w:rsidR="00D707E0" w:rsidRPr="00C355E9">
              <w:rPr>
                <w:rFonts w:ascii="Times New Roman" w:hAnsi="Times New Roman"/>
                <w:lang w:val="sr-Cyrl-RS" w:eastAsia="sr-Latn-CS"/>
              </w:rPr>
              <w:t xml:space="preserve"> 1 и 2</w:t>
            </w:r>
            <w:r w:rsidR="002C0B84" w:rsidRPr="00C355E9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3F7F40">
              <w:rPr>
                <w:rFonts w:ascii="Times New Roman" w:hAnsi="Times New Roman"/>
                <w:lang w:val="sr-Cyrl-RS" w:eastAsia="sr-Latn-CS"/>
              </w:rPr>
              <w:t>7</w:t>
            </w:r>
          </w:p>
        </w:tc>
      </w:tr>
      <w:tr w:rsidR="00F745B2" w:rsidRPr="00C355E9" w14:paraId="727F6302" w14:textId="77777777" w:rsidTr="00C355E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0" w14:textId="77777777" w:rsidR="00F745B2" w:rsidRPr="00C355E9" w:rsidRDefault="00F745B2" w:rsidP="00C355E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C355E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A4E36" w14:textId="77777777" w:rsidR="00F745B2" w:rsidRPr="00C355E9" w:rsidRDefault="00F745B2" w:rsidP="00C355E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355E9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</w:t>
            </w:r>
            <w:r w:rsidR="00A3675C" w:rsidRPr="00C355E9">
              <w:rPr>
                <w:rFonts w:ascii="Times New Roman" w:hAnsi="Times New Roman"/>
                <w:lang w:val="sr-Cyrl-RS" w:eastAsia="sr-Latn-CS"/>
              </w:rPr>
              <w:t xml:space="preserve"> и</w:t>
            </w:r>
            <w:r w:rsidR="00601BB9" w:rsidRPr="00C355E9">
              <w:rPr>
                <w:rFonts w:ascii="Times New Roman" w:hAnsi="Times New Roman"/>
                <w:lang w:val="sr-Cyrl-RS" w:eastAsia="sr-Latn-CS"/>
              </w:rPr>
              <w:t xml:space="preserve"> сарадња</w:t>
            </w:r>
            <w:r w:rsidR="00115A57" w:rsidRPr="00C355E9">
              <w:rPr>
                <w:rFonts w:ascii="Times New Roman" w:hAnsi="Times New Roman"/>
                <w:lang w:val="sr-Cyrl-RS" w:eastAsia="sr-Latn-CS"/>
              </w:rPr>
              <w:t>, рад са подацима</w:t>
            </w:r>
            <w:r w:rsidR="00A3675C" w:rsidRPr="00C355E9">
              <w:rPr>
                <w:rFonts w:ascii="Times New Roman" w:hAnsi="Times New Roman"/>
                <w:lang w:val="sr-Cyrl-RS" w:eastAsia="sr-Latn-CS"/>
              </w:rPr>
              <w:t xml:space="preserve"> и информацијама</w:t>
            </w:r>
          </w:p>
          <w:p w14:paraId="727F6301" w14:textId="70F10737" w:rsidR="00DF47C7" w:rsidRPr="00C355E9" w:rsidRDefault="00DF47C7" w:rsidP="00C355E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DF47C7" w:rsidRPr="00C355E9" w14:paraId="5E86A7BF" w14:textId="77777777" w:rsidTr="00C355E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5198BA" w14:textId="6EDE403F" w:rsidR="00DF47C7" w:rsidRPr="00C355E9" w:rsidRDefault="00DF47C7" w:rsidP="00C355E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C355E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CE9EB" w14:textId="5F53A65F" w:rsidR="00DF47C7" w:rsidRPr="00C355E9" w:rsidRDefault="00DF47C7" w:rsidP="00C355E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355E9">
              <w:rPr>
                <w:rFonts w:ascii="Times New Roman" w:hAnsi="Times New Roman"/>
                <w:lang w:val="sr-Cyrl-RS" w:eastAsia="sr-Latn-CS"/>
              </w:rPr>
              <w:t>Српски/матерњи језик, ликовна култура</w:t>
            </w:r>
          </w:p>
        </w:tc>
      </w:tr>
      <w:tr w:rsidR="00F745B2" w:rsidRPr="00C355E9" w14:paraId="727F6304" w14:textId="77777777" w:rsidTr="00C355E9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Pr="00C355E9" w:rsidRDefault="00F745B2" w:rsidP="00C355E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355E9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:rsidRPr="00C355E9" w14:paraId="727F6327" w14:textId="77777777" w:rsidTr="00C355E9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7F6306" w14:textId="23B6115B" w:rsidR="00F745B2" w:rsidRPr="00C355E9" w:rsidRDefault="00F745B2" w:rsidP="00C355E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C355E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52099E" w:rsidRPr="00C355E9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E51E85" w:rsidRPr="00C355E9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="0052099E" w:rsidRPr="00C355E9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>(</w:t>
            </w:r>
            <w:r w:rsidR="00F7378C" w:rsidRPr="00C355E9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10</w:t>
            </w:r>
            <w:r w:rsidR="00E51E85" w:rsidRPr="00C355E9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C355E9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C355E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1ADC5835" w14:textId="7C59DBD9" w:rsidR="001B6B08" w:rsidRPr="00C355E9" w:rsidRDefault="001B6B08" w:rsidP="00C355E9">
            <w:pPr>
              <w:spacing w:after="160"/>
              <w:rPr>
                <w:rFonts w:ascii="Times New Roman" w:hAnsi="Times New Roman"/>
                <w:lang w:val="sr-Latn-RS" w:eastAsia="sr-Latn-RS"/>
              </w:rPr>
            </w:pPr>
            <w:r w:rsidRPr="00C355E9">
              <w:rPr>
                <w:rFonts w:ascii="Times New Roman" w:hAnsi="Times New Roman"/>
                <w:color w:val="000000"/>
                <w:lang w:val="sr-Latn-RS" w:eastAsia="sr-Latn-RS"/>
              </w:rPr>
              <w:t>На</w:t>
            </w:r>
            <w:r w:rsidRPr="00C355E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ставник </w:t>
            </w:r>
            <w:r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пише на табли непотпун наслов -  </w:t>
            </w:r>
            <w:r w:rsidRPr="00C355E9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_  _  _  _  _  _  _  _  _  _  _   ЖИВОТИЊА</w:t>
            </w:r>
            <w:r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поз</w:t>
            </w:r>
            <w:r w:rsidRPr="00C355E9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да погоде прву реч помоћу реченица које изгова</w:t>
            </w:r>
            <w:r w:rsidRPr="00C355E9">
              <w:rPr>
                <w:rFonts w:ascii="Times New Roman" w:hAnsi="Times New Roman"/>
                <w:color w:val="000000"/>
                <w:lang w:val="sr-Cyrl-RS" w:eastAsia="sr-Latn-RS"/>
              </w:rPr>
              <w:t>ра,</w:t>
            </w:r>
            <w:r w:rsidR="002C0B84" w:rsidRPr="00C355E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Pr="00C355E9">
              <w:rPr>
                <w:rFonts w:ascii="Times New Roman" w:hAnsi="Times New Roman"/>
                <w:color w:val="000000"/>
                <w:lang w:val="sr-Cyrl-RS" w:eastAsia="sr-Latn-RS"/>
              </w:rPr>
              <w:t>а које</w:t>
            </w:r>
            <w:r w:rsidR="002C0B84" w:rsidRPr="00C355E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Pr="00C355E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представљају асоцијације </w:t>
            </w:r>
            <w:r w:rsidRPr="00C355E9">
              <w:rPr>
                <w:rFonts w:ascii="Times New Roman" w:hAnsi="Times New Roman"/>
                <w:color w:val="000000"/>
                <w:lang w:val="sr-Latn-RS" w:eastAsia="sr-Latn-RS"/>
              </w:rPr>
              <w:t>(</w:t>
            </w:r>
            <w:r w:rsidRPr="00C355E9">
              <w:rPr>
                <w:rFonts w:ascii="Times New Roman" w:hAnsi="Times New Roman"/>
                <w:b/>
                <w:bCs/>
                <w:i/>
                <w:iCs/>
                <w:color w:val="000000"/>
                <w:u w:val="single"/>
                <w:lang w:val="sr-Latn-RS" w:eastAsia="sr-Latn-RS"/>
              </w:rPr>
              <w:t>М</w:t>
            </w:r>
            <w:r w:rsidRPr="00C355E9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 </w:t>
            </w:r>
            <w:r w:rsidRPr="00C355E9">
              <w:rPr>
                <w:rFonts w:ascii="Times New Roman" w:hAnsi="Times New Roman"/>
                <w:b/>
                <w:bCs/>
                <w:i/>
                <w:iCs/>
                <w:color w:val="000000"/>
                <w:u w:val="single"/>
                <w:lang w:val="sr-Latn-RS" w:eastAsia="sr-Latn-RS"/>
              </w:rPr>
              <w:t>Е</w:t>
            </w:r>
            <w:r w:rsidRPr="00C355E9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 </w:t>
            </w:r>
            <w:r w:rsidRPr="00C355E9">
              <w:rPr>
                <w:rFonts w:ascii="Times New Roman" w:hAnsi="Times New Roman"/>
                <w:b/>
                <w:bCs/>
                <w:i/>
                <w:iCs/>
                <w:color w:val="000000"/>
                <w:u w:val="single"/>
                <w:lang w:val="sr-Latn-RS" w:eastAsia="sr-Latn-RS"/>
              </w:rPr>
              <w:t>Т</w:t>
            </w:r>
            <w:r w:rsidRPr="00C355E9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 </w:t>
            </w:r>
            <w:r w:rsidRPr="00C355E9">
              <w:rPr>
                <w:rFonts w:ascii="Times New Roman" w:hAnsi="Times New Roman"/>
                <w:b/>
                <w:bCs/>
                <w:i/>
                <w:iCs/>
                <w:color w:val="000000"/>
                <w:u w:val="single"/>
                <w:lang w:val="sr-Latn-RS" w:eastAsia="sr-Latn-RS"/>
              </w:rPr>
              <w:t>А</w:t>
            </w:r>
            <w:r w:rsidRPr="00C355E9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 </w:t>
            </w:r>
            <w:r w:rsidRPr="00C355E9">
              <w:rPr>
                <w:rFonts w:ascii="Times New Roman" w:hAnsi="Times New Roman"/>
                <w:b/>
                <w:bCs/>
                <w:i/>
                <w:iCs/>
                <w:color w:val="000000"/>
                <w:u w:val="single"/>
                <w:lang w:val="sr-Latn-RS" w:eastAsia="sr-Latn-RS"/>
              </w:rPr>
              <w:t>Б</w:t>
            </w:r>
            <w:r w:rsidRPr="00C355E9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 </w:t>
            </w:r>
            <w:r w:rsidRPr="00C355E9">
              <w:rPr>
                <w:rFonts w:ascii="Times New Roman" w:hAnsi="Times New Roman"/>
                <w:b/>
                <w:bCs/>
                <w:i/>
                <w:iCs/>
                <w:color w:val="000000"/>
                <w:u w:val="single"/>
                <w:lang w:val="sr-Latn-RS" w:eastAsia="sr-Latn-RS"/>
              </w:rPr>
              <w:t>О</w:t>
            </w:r>
            <w:r w:rsidRPr="00C355E9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 </w:t>
            </w:r>
            <w:r w:rsidRPr="00C355E9">
              <w:rPr>
                <w:rFonts w:ascii="Times New Roman" w:hAnsi="Times New Roman"/>
                <w:b/>
                <w:bCs/>
                <w:i/>
                <w:iCs/>
                <w:color w:val="000000"/>
                <w:u w:val="single"/>
                <w:lang w:val="sr-Latn-RS" w:eastAsia="sr-Latn-RS"/>
              </w:rPr>
              <w:t>Л</w:t>
            </w:r>
            <w:r w:rsidRPr="00C355E9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 </w:t>
            </w:r>
            <w:r w:rsidRPr="00C355E9">
              <w:rPr>
                <w:rFonts w:ascii="Times New Roman" w:hAnsi="Times New Roman"/>
                <w:b/>
                <w:bCs/>
                <w:i/>
                <w:iCs/>
                <w:color w:val="000000"/>
                <w:u w:val="single"/>
                <w:lang w:val="sr-Latn-RS" w:eastAsia="sr-Latn-RS"/>
              </w:rPr>
              <w:t>И</w:t>
            </w:r>
            <w:r w:rsidRPr="00C355E9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 </w:t>
            </w:r>
            <w:r w:rsidRPr="00C355E9">
              <w:rPr>
                <w:rFonts w:ascii="Times New Roman" w:hAnsi="Times New Roman"/>
                <w:b/>
                <w:bCs/>
                <w:i/>
                <w:iCs/>
                <w:color w:val="000000"/>
                <w:u w:val="single"/>
                <w:lang w:val="sr-Latn-RS" w:eastAsia="sr-Latn-RS"/>
              </w:rPr>
              <w:t>З</w:t>
            </w:r>
            <w:r w:rsidRPr="00C355E9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 </w:t>
            </w:r>
            <w:r w:rsidRPr="00C355E9">
              <w:rPr>
                <w:rFonts w:ascii="Times New Roman" w:hAnsi="Times New Roman"/>
                <w:b/>
                <w:bCs/>
                <w:i/>
                <w:iCs/>
                <w:color w:val="000000"/>
                <w:u w:val="single"/>
                <w:lang w:val="sr-Latn-RS" w:eastAsia="sr-Latn-RS"/>
              </w:rPr>
              <w:t>А</w:t>
            </w:r>
            <w:r w:rsidRPr="00C355E9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 </w:t>
            </w:r>
            <w:r w:rsidRPr="00C355E9">
              <w:rPr>
                <w:rFonts w:ascii="Times New Roman" w:hAnsi="Times New Roman"/>
                <w:b/>
                <w:bCs/>
                <w:i/>
                <w:iCs/>
                <w:color w:val="000000"/>
                <w:u w:val="single"/>
                <w:lang w:val="sr-Latn-RS" w:eastAsia="sr-Latn-RS"/>
              </w:rPr>
              <w:t>М</w:t>
            </w:r>
            <w:r w:rsidRPr="00C355E9">
              <w:rPr>
                <w:rFonts w:ascii="Times New Roman" w:hAnsi="Times New Roman"/>
                <w:color w:val="000000"/>
                <w:lang w:val="sr-Latn-RS" w:eastAsia="sr-Latn-RS"/>
              </w:rPr>
              <w:t>)</w:t>
            </w:r>
          </w:p>
          <w:p w14:paraId="4983FA5A" w14:textId="77777777" w:rsidR="001356A1" w:rsidRDefault="00F7378C" w:rsidP="00C355E9">
            <w:pPr>
              <w:spacing w:after="160"/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C355E9">
              <w:rPr>
                <w:rFonts w:ascii="Times New Roman" w:hAnsi="Times New Roman"/>
                <w:b/>
                <w:color w:val="000000"/>
                <w:lang w:val="sr-Cyrl-RS"/>
              </w:rPr>
              <w:t>Главни део часа (30</w:t>
            </w:r>
            <w:r w:rsidR="00F3243C" w:rsidRPr="00C355E9">
              <w:rPr>
                <w:rFonts w:ascii="Times New Roman" w:hAnsi="Times New Roman"/>
                <w:b/>
                <w:color w:val="000000"/>
                <w:lang w:val="sr-Cyrl-RS"/>
              </w:rPr>
              <w:t xml:space="preserve"> минута):</w:t>
            </w:r>
          </w:p>
          <w:p w14:paraId="7F88D1A1" w14:textId="07DD2292" w:rsidR="00DF47C7" w:rsidRPr="00C355E9" w:rsidRDefault="001B6B08" w:rsidP="00C355E9">
            <w:pPr>
              <w:spacing w:after="160"/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C355E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Наставник </w:t>
            </w:r>
            <w:r w:rsidR="00C355E9">
              <w:rPr>
                <w:rFonts w:ascii="Times New Roman" w:hAnsi="Times New Roman"/>
                <w:color w:val="000000"/>
                <w:lang w:val="sr-Cyrl-RS" w:eastAsia="sr-Latn-RS"/>
              </w:rPr>
              <w:t>пита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</w:t>
            </w:r>
            <w:r w:rsidR="00C355E9">
              <w:rPr>
                <w:rFonts w:ascii="Times New Roman" w:hAnsi="Times New Roman"/>
                <w:color w:val="000000"/>
                <w:lang w:val="sr-Cyrl-RS" w:eastAsia="sr-Latn-RS"/>
              </w:rPr>
              <w:t>е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где се код организама одвијају сви животни процеси </w:t>
            </w:r>
            <w:r w:rsidRPr="00C355E9">
              <w:rPr>
                <w:rFonts w:ascii="Times New Roman" w:hAnsi="Times New Roman"/>
                <w:color w:val="000000"/>
                <w:lang w:val="sr-Latn-RS" w:eastAsia="sr-Latn-RS"/>
              </w:rPr>
              <w:t>и зашто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>. </w:t>
            </w:r>
            <w:r w:rsidRPr="00C355E9">
              <w:rPr>
                <w:rFonts w:ascii="Times New Roman" w:hAnsi="Times New Roman"/>
                <w:color w:val="000000"/>
                <w:lang w:val="sr-Latn-RS" w:eastAsia="sr-Latn-RS"/>
              </w:rPr>
              <w:t>П</w:t>
            </w:r>
            <w:r w:rsidR="00C355E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одсећа их да су 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у некој од претходних лекција учили шта је </w:t>
            </w:r>
            <w:r w:rsidR="000A26F9" w:rsidRPr="00C355E9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ћелијски метаболизам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</w:t>
            </w:r>
            <w:r w:rsidRPr="00C355E9">
              <w:rPr>
                <w:rFonts w:ascii="Times New Roman" w:hAnsi="Times New Roman"/>
                <w:color w:val="000000"/>
                <w:lang w:val="sr-Latn-RS" w:eastAsia="sr-Latn-RS"/>
              </w:rPr>
              <w:t>тражи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да наведу све чега се сећају. </w:t>
            </w:r>
          </w:p>
          <w:p w14:paraId="5B7410FE" w14:textId="77777777" w:rsidR="001356A1" w:rsidRDefault="00DF47C7" w:rsidP="001356A1">
            <w:pPr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C355E9">
              <w:rPr>
                <w:rFonts w:ascii="Times New Roman" w:hAnsi="Times New Roman"/>
                <w:color w:val="000000"/>
                <w:lang w:val="sr-Latn-RS" w:eastAsia="sr-Latn-RS"/>
              </w:rPr>
              <w:t>Поз</w:t>
            </w:r>
            <w:r w:rsidRPr="00C355E9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да прочитају </w:t>
            </w:r>
            <w:r w:rsidR="000A26F9" w:rsidRPr="00C355E9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други пасус на страни 69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>. Док учени</w:t>
            </w:r>
            <w:r w:rsidRPr="00C355E9">
              <w:rPr>
                <w:rFonts w:ascii="Times New Roman" w:hAnsi="Times New Roman"/>
                <w:color w:val="000000"/>
                <w:lang w:val="sr-Latn-RS" w:eastAsia="sr-Latn-RS"/>
              </w:rPr>
              <w:t>ци читају, пиш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>е на табли следеће тезе и наведену једначину: </w:t>
            </w:r>
          </w:p>
          <w:p w14:paraId="00E56A11" w14:textId="1AC38FE5" w:rsidR="000A26F9" w:rsidRPr="008D0B21" w:rsidRDefault="000A26F9" w:rsidP="001356A1">
            <w:pPr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C355E9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Ћелијски метаболизам:</w:t>
            </w:r>
          </w:p>
          <w:p w14:paraId="7C22C758" w14:textId="77777777" w:rsidR="000A26F9" w:rsidRPr="00C355E9" w:rsidRDefault="000A26F9" w:rsidP="001356A1">
            <w:pPr>
              <w:numPr>
                <w:ilvl w:val="0"/>
                <w:numId w:val="12"/>
              </w:numPr>
              <w:textAlignment w:val="baseline"/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</w:pPr>
            <w:r w:rsidRPr="00C355E9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енергија</w:t>
            </w:r>
          </w:p>
          <w:p w14:paraId="5D466B83" w14:textId="77777777" w:rsidR="000A26F9" w:rsidRPr="00C355E9" w:rsidRDefault="000A26F9" w:rsidP="001356A1">
            <w:pPr>
              <w:numPr>
                <w:ilvl w:val="0"/>
                <w:numId w:val="12"/>
              </w:numPr>
              <w:textAlignment w:val="baseline"/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</w:pPr>
            <w:r w:rsidRPr="00C355E9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lastRenderedPageBreak/>
              <w:t>храна</w:t>
            </w:r>
          </w:p>
          <w:p w14:paraId="572CF75B" w14:textId="2CBFE239" w:rsidR="000A26F9" w:rsidRPr="001356A1" w:rsidRDefault="000A26F9" w:rsidP="001356A1">
            <w:pPr>
              <w:numPr>
                <w:ilvl w:val="0"/>
                <w:numId w:val="12"/>
              </w:numPr>
              <w:textAlignment w:val="baseline"/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</w:pPr>
            <w:r w:rsidRPr="00C355E9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кисеоник</w:t>
            </w:r>
          </w:p>
          <w:p w14:paraId="731A3C64" w14:textId="26FAA8BF" w:rsidR="000A26F9" w:rsidRPr="00C355E9" w:rsidRDefault="008D0B21" w:rsidP="001356A1">
            <w:pPr>
              <w:ind w:hanging="360"/>
              <w:rPr>
                <w:rFonts w:ascii="Times New Roman" w:hAnsi="Times New Roman"/>
                <w:lang w:val="sr-Latn-RS" w:eastAsia="sr-Latn-R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 w:eastAsia="sr-Latn-RS"/>
              </w:rPr>
              <w:t xml:space="preserve">ме </w:t>
            </w:r>
            <w:r w:rsidR="000A26F9" w:rsidRPr="00C355E9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метаболички процеси = ________________ + ________________</w:t>
            </w:r>
          </w:p>
          <w:p w14:paraId="508BBC77" w14:textId="77777777" w:rsidR="000A26F9" w:rsidRPr="00C355E9" w:rsidRDefault="000A26F9" w:rsidP="00C355E9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4D5305EB" w14:textId="48C47103" w:rsidR="000A26F9" w:rsidRPr="00C355E9" w:rsidRDefault="000A26F9" w:rsidP="00C355E9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C355E9">
              <w:rPr>
                <w:rFonts w:ascii="Times New Roman" w:hAnsi="Times New Roman"/>
                <w:color w:val="000000"/>
                <w:lang w:val="sr-Latn-RS" w:eastAsia="sr-Latn-RS"/>
              </w:rPr>
              <w:t>Пошто прочитају текст</w:t>
            </w:r>
            <w:r w:rsidR="00C355E9">
              <w:rPr>
                <w:rFonts w:ascii="Times New Roman" w:hAnsi="Times New Roman"/>
                <w:color w:val="000000"/>
                <w:lang w:val="sr-Cyrl-RS" w:eastAsia="sr-Latn-RS"/>
              </w:rPr>
              <w:t>, ученици одговарају на наставникова питања, допуњују једначину и преписују тезе и једначину у свеске.</w:t>
            </w:r>
          </w:p>
          <w:p w14:paraId="78D1B47F" w14:textId="77777777" w:rsidR="00EA2E18" w:rsidRPr="00C355E9" w:rsidRDefault="00EA2E18" w:rsidP="00C355E9">
            <w:pPr>
              <w:spacing w:before="40"/>
              <w:outlineLvl w:val="2"/>
              <w:rPr>
                <w:rFonts w:ascii="Times New Roman" w:hAnsi="Times New Roman"/>
                <w:lang w:val="sr-Cyrl-RS"/>
              </w:rPr>
            </w:pPr>
            <w:r w:rsidRPr="00C355E9">
              <w:rPr>
                <w:rFonts w:ascii="Times New Roman" w:hAnsi="Times New Roman"/>
                <w:lang w:val="sr-Cyrl-RS" w:eastAsia="sr-Latn-RS"/>
              </w:rPr>
              <w:t>Наставник пише на табли:</w:t>
            </w:r>
            <w:r w:rsidRPr="00C355E9">
              <w:rPr>
                <w:rFonts w:ascii="Times New Roman" w:hAnsi="Times New Roman"/>
                <w:b/>
                <w:bCs/>
                <w:color w:val="0070C0"/>
                <w:lang w:val="sr-Latn-RS" w:eastAsia="sr-Latn-RS"/>
              </w:rPr>
              <w:t xml:space="preserve"> </w:t>
            </w:r>
            <w:r w:rsidRPr="00C355E9">
              <w:rPr>
                <w:rFonts w:ascii="Times New Roman" w:hAnsi="Times New Roman"/>
              </w:rPr>
              <w:t>ИСХРАНА ЖИВОТИЊА</w:t>
            </w:r>
            <w:r w:rsidRPr="00C355E9">
              <w:rPr>
                <w:rFonts w:ascii="Times New Roman" w:hAnsi="Times New Roman"/>
                <w:lang w:val="sr-Cyrl-RS"/>
              </w:rPr>
              <w:t>,</w:t>
            </w:r>
          </w:p>
          <w:p w14:paraId="0516E210" w14:textId="67283B30" w:rsidR="000A26F9" w:rsidRDefault="00EA2E18" w:rsidP="00C355E9">
            <w:pPr>
              <w:spacing w:before="40"/>
              <w:outlineLvl w:val="2"/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C355E9">
              <w:rPr>
                <w:rFonts w:ascii="Times New Roman" w:hAnsi="Times New Roman"/>
                <w:lang w:val="sr-Cyrl-RS"/>
              </w:rPr>
              <w:t xml:space="preserve">Усмерава ученике да прочитају пасус на </w:t>
            </w:r>
            <w:r w:rsidRPr="00C355E9">
              <w:rPr>
                <w:rFonts w:ascii="Times New Roman" w:hAnsi="Times New Roman"/>
                <w:b/>
                <w:bCs/>
                <w:lang w:val="sr-Cyrl-RS"/>
              </w:rPr>
              <w:t>страни 69</w:t>
            </w:r>
            <w:r w:rsidRPr="00C355E9">
              <w:rPr>
                <w:rFonts w:ascii="Times New Roman" w:hAnsi="Times New Roman"/>
                <w:lang w:val="sr-Cyrl-RS"/>
              </w:rPr>
              <w:t xml:space="preserve"> и пита ученике</w:t>
            </w:r>
            <w:r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C355E9">
              <w:rPr>
                <w:rFonts w:ascii="Times New Roman" w:hAnsi="Times New Roman"/>
                <w:color w:val="000000"/>
                <w:lang w:val="sr-Cyrl-RS" w:eastAsia="sr-Latn-RS"/>
              </w:rPr>
              <w:t>о процесима, начину исхране и адаптацији код животиња.</w:t>
            </w:r>
          </w:p>
          <w:p w14:paraId="5EA635DE" w14:textId="6C7CF97F" w:rsidR="00C355E9" w:rsidRPr="008D0B21" w:rsidRDefault="00C355E9" w:rsidP="00C355E9">
            <w:pPr>
              <w:spacing w:before="40"/>
              <w:outlineLvl w:val="2"/>
              <w:rPr>
                <w:rFonts w:ascii="Times New Roman" w:hAnsi="Times New Roman"/>
                <w:color w:val="000000"/>
                <w:lang w:val="sr-Cyrl-RS" w:eastAsia="sr-Latn-RS"/>
              </w:rPr>
            </w:pPr>
            <w:r>
              <w:rPr>
                <w:rFonts w:ascii="Times New Roman" w:hAnsi="Times New Roman"/>
                <w:color w:val="000000"/>
                <w:lang w:val="sr-Cyrl-RS" w:eastAsia="sr-Latn-RS"/>
              </w:rPr>
              <w:t>Наставник дели ученике у групе</w:t>
            </w:r>
            <w:r w:rsidR="008D0B21">
              <w:rPr>
                <w:rFonts w:ascii="Times New Roman" w:hAnsi="Times New Roman"/>
                <w:color w:val="000000"/>
                <w:lang w:val="sr-Cyrl-RS" w:eastAsia="sr-Latn-RS"/>
              </w:rPr>
              <w:t xml:space="preserve">, додељујући усмено сваком ученику по један назив бескичмењака наведених у Прилогу 1А. </w:t>
            </w:r>
            <w:r w:rsidR="001356A1">
              <w:rPr>
                <w:rFonts w:ascii="Times New Roman" w:hAnsi="Times New Roman"/>
                <w:color w:val="000000"/>
                <w:lang w:val="sr-Cyrl-RS" w:eastAsia="sr-Latn-RS"/>
              </w:rPr>
              <w:t>С</w:t>
            </w:r>
            <w:r w:rsidR="008D0B21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вакој групи доставља одговарајућу картицу са инструкцијама (Прилог 1А), по један папир А4 формата и маркер. Ученици праве мини постер одређеног организма, а за израду имају 5-10 минута. Наставник за то време причвршћује папир већег формата на видно место у учионици и при врху папира пише: </w:t>
            </w:r>
            <w:r w:rsidR="008D0B21" w:rsidRPr="00C355E9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ИСХРАНА БЕСКИЧМЕЊАКА</w:t>
            </w:r>
            <w:r w:rsidR="008D0B21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 w:eastAsia="sr-Latn-RS"/>
              </w:rPr>
              <w:t xml:space="preserve">. </w:t>
            </w:r>
            <w:r w:rsidR="008D0B21">
              <w:rPr>
                <w:rFonts w:ascii="Times New Roman" w:hAnsi="Times New Roman"/>
                <w:color w:val="000000"/>
                <w:lang w:val="sr-Cyrl-RS" w:eastAsia="sr-Latn-RS"/>
              </w:rPr>
              <w:t>По истеку времена, представник групе представља садржај мини постера своје групе</w:t>
            </w:r>
            <w:r w:rsidR="000B72C6">
              <w:rPr>
                <w:rFonts w:ascii="Times New Roman" w:hAnsi="Times New Roman"/>
                <w:color w:val="000000"/>
                <w:lang w:val="sr-Cyrl-RS" w:eastAsia="sr-Latn-RS"/>
              </w:rPr>
              <w:t>, наставник проверава тачност и коригује ако има потребе.</w:t>
            </w:r>
            <w:r w:rsidR="008D0B21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 w:eastAsia="sr-Latn-RS"/>
              </w:rPr>
              <w:t xml:space="preserve"> </w:t>
            </w:r>
          </w:p>
          <w:p w14:paraId="2AC75819" w14:textId="77777777" w:rsidR="000B72C6" w:rsidRDefault="000B72C6" w:rsidP="00C355E9">
            <w:pPr>
              <w:spacing w:before="40"/>
              <w:outlineLvl w:val="3"/>
              <w:rPr>
                <w:rFonts w:ascii="Times New Roman" w:hAnsi="Times New Roman"/>
                <w:color w:val="000000"/>
                <w:lang w:val="sr-Cyrl-RS" w:eastAsia="sr-Latn-RS"/>
              </w:rPr>
            </w:pPr>
          </w:p>
          <w:p w14:paraId="2D579804" w14:textId="7095B774" w:rsidR="000A26F9" w:rsidRPr="00C355E9" w:rsidRDefault="005609A1" w:rsidP="00C355E9">
            <w:pPr>
              <w:spacing w:before="40"/>
              <w:outlineLvl w:val="3"/>
              <w:rPr>
                <w:rFonts w:ascii="Times New Roman" w:hAnsi="Times New Roman"/>
                <w:b/>
                <w:bCs/>
                <w:lang w:val="sr-Cyrl-RS" w:eastAsia="sr-Latn-RS"/>
              </w:rPr>
            </w:pPr>
            <w:r w:rsidRPr="00C355E9">
              <w:rPr>
                <w:rFonts w:ascii="Times New Roman" w:hAnsi="Times New Roman"/>
              </w:rPr>
              <w:t>Наставник пише на табли:</w:t>
            </w:r>
            <w:r w:rsidRPr="00C355E9">
              <w:rPr>
                <w:rFonts w:ascii="Times New Roman" w:hAnsi="Times New Roman"/>
                <w:b/>
                <w:bCs/>
                <w:color w:val="1155CC"/>
                <w:lang w:val="sr-Cyrl-RS" w:eastAsia="sr-Latn-RS"/>
              </w:rPr>
              <w:t xml:space="preserve"> </w:t>
            </w:r>
            <w:r w:rsidRPr="001356A1">
              <w:rPr>
                <w:rFonts w:ascii="Times New Roman" w:hAnsi="Times New Roman"/>
                <w:b/>
                <w:bCs/>
                <w:i/>
                <w:iCs/>
              </w:rPr>
              <w:t>ИСХРАНА КИЧМЕЊАКА</w:t>
            </w:r>
            <w:r w:rsidRPr="00C355E9">
              <w:rPr>
                <w:rFonts w:ascii="Times New Roman" w:hAnsi="Times New Roman"/>
                <w:lang w:val="sr-Cyrl-RS"/>
              </w:rPr>
              <w:t>,</w:t>
            </w:r>
            <w:r w:rsidRPr="00C355E9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 </w:t>
            </w:r>
            <w:r w:rsidRPr="00C355E9">
              <w:rPr>
                <w:rFonts w:ascii="Times New Roman" w:hAnsi="Times New Roman"/>
                <w:color w:val="000000"/>
                <w:lang w:val="sr-Cyrl-RS" w:eastAsia="sr-Latn-RS"/>
              </w:rPr>
              <w:t>и пи</w:t>
            </w:r>
            <w:r w:rsidRPr="00C355E9">
              <w:rPr>
                <w:rFonts w:ascii="Times New Roman" w:hAnsi="Times New Roman"/>
                <w:color w:val="000000"/>
                <w:lang w:val="sr-Latn-RS" w:eastAsia="sr-Latn-RS"/>
              </w:rPr>
              <w:t>та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</w:t>
            </w:r>
            <w:r w:rsidR="000B72C6">
              <w:rPr>
                <w:rFonts w:ascii="Times New Roman" w:hAnsi="Times New Roman"/>
                <w:color w:val="000000"/>
                <w:lang w:val="sr-Cyrl-RS" w:eastAsia="sr-Latn-RS"/>
              </w:rPr>
              <w:t>о разликама у сложености органа за варење код бескичмењака и кичмења</w:t>
            </w:r>
            <w:r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обја</w:t>
            </w:r>
            <w:r w:rsidRPr="00C355E9">
              <w:rPr>
                <w:rFonts w:ascii="Times New Roman" w:hAnsi="Times New Roman"/>
                <w:color w:val="000000"/>
                <w:lang w:val="sr-Cyrl-RS" w:eastAsia="sr-Latn-RS"/>
              </w:rPr>
              <w:t>шњава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какво црево имају кичмењаци. </w:t>
            </w:r>
          </w:p>
          <w:p w14:paraId="1B9AE774" w14:textId="6A7A7734" w:rsidR="000A26F9" w:rsidRPr="00C355E9" w:rsidRDefault="005609A1" w:rsidP="00C355E9">
            <w:pPr>
              <w:rPr>
                <w:rFonts w:ascii="Times New Roman" w:hAnsi="Times New Roman"/>
                <w:lang w:val="sr-Latn-RS" w:eastAsia="sr-Latn-RS"/>
              </w:rPr>
            </w:pPr>
            <w:r w:rsidRPr="00C355E9">
              <w:rPr>
                <w:rFonts w:ascii="Times New Roman" w:hAnsi="Times New Roman"/>
                <w:color w:val="000000"/>
                <w:lang w:val="sr-Cyrl-RS" w:eastAsia="sr-Latn-RS"/>
              </w:rPr>
              <w:t>У</w:t>
            </w:r>
            <w:r w:rsidRPr="00C355E9">
              <w:rPr>
                <w:rFonts w:ascii="Times New Roman" w:hAnsi="Times New Roman"/>
                <w:color w:val="000000"/>
                <w:lang w:val="sr-Latn-RS" w:eastAsia="sr-Latn-RS"/>
              </w:rPr>
              <w:t>ченици</w:t>
            </w:r>
            <w:r w:rsidRPr="00C355E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добијају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по једну копију </w:t>
            </w:r>
            <w:r w:rsidR="000A26F9" w:rsidRPr="00C355E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табеле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(</w:t>
            </w:r>
            <w:r w:rsidRPr="00C355E9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П</w:t>
            </w:r>
            <w:r w:rsidRPr="00C355E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рилог 1</w:t>
            </w:r>
            <w:r w:rsidR="000A26F9" w:rsidRPr="00C355E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Б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) и у пару раде </w:t>
            </w:r>
            <w:r w:rsidR="000A26F9" w:rsidRPr="00C355E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задатак</w:t>
            </w:r>
            <w:r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. </w:t>
            </w:r>
          </w:p>
          <w:p w14:paraId="7EC07010" w14:textId="573732E0" w:rsidR="000A26F9" w:rsidRPr="00C355E9" w:rsidRDefault="00FB4D42" w:rsidP="00C355E9">
            <w:pPr>
              <w:rPr>
                <w:rFonts w:ascii="Times New Roman" w:hAnsi="Times New Roman"/>
                <w:lang w:val="sr-Latn-RS" w:eastAsia="sr-Latn-RS"/>
              </w:rPr>
            </w:pPr>
            <w:r w:rsidRPr="00C355E9">
              <w:rPr>
                <w:rFonts w:ascii="Times New Roman" w:hAnsi="Times New Roman"/>
                <w:color w:val="000000"/>
                <w:lang w:val="sr-Cyrl-RS" w:eastAsia="sr-Latn-RS"/>
              </w:rPr>
              <w:t>Наставник усмерава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да прочитају </w:t>
            </w:r>
            <w:r w:rsidR="000A26F9" w:rsidRPr="00C355E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пасусе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о </w:t>
            </w:r>
            <w:r w:rsidR="000A26F9" w:rsidRPr="00C355E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исхрани</w:t>
            </w:r>
            <w:r w:rsidR="000A26F9" w:rsidRPr="00C355E9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</w:t>
            </w:r>
            <w:r w:rsidR="000A26F9" w:rsidRPr="00C355E9">
              <w:rPr>
                <w:rFonts w:ascii="Times New Roman" w:hAnsi="Times New Roman"/>
              </w:rPr>
              <w:t>риба и водоземаца</w:t>
            </w:r>
            <w:r w:rsidR="000A26F9" w:rsidRPr="00C355E9">
              <w:rPr>
                <w:rFonts w:ascii="Times New Roman" w:hAnsi="Times New Roman"/>
                <w:b/>
                <w:bCs/>
                <w:color w:val="6FA8DC"/>
                <w:lang w:val="sr-Latn-RS" w:eastAsia="sr-Latn-RS"/>
              </w:rPr>
              <w:t xml:space="preserve"> </w:t>
            </w:r>
            <w:r w:rsidR="000A26F9" w:rsidRPr="00C355E9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72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, затим </w:t>
            </w:r>
            <w:r w:rsidRPr="00C355E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пројектује на табли унапред припремљене 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>тврдње</w:t>
            </w:r>
            <w:r w:rsidRPr="00C355E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о њиховој исхрани</w:t>
            </w:r>
            <w:r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поз</w:t>
            </w:r>
            <w:r w:rsidRPr="00C355E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ива 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>ученике да</w:t>
            </w:r>
            <w:r w:rsidR="000B72C6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уоче које тврдње се односе на рибе, а које на водоземце. Ученици потом одгварају на питање испод слике шарана и тигра ајкуле у уџбенику на </w:t>
            </w:r>
            <w:r w:rsidR="000B72C6" w:rsidRPr="000B72C6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>страни 72</w:t>
            </w:r>
            <w:r w:rsidR="000B72C6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>.</w:t>
            </w:r>
          </w:p>
          <w:p w14:paraId="0F51C92F" w14:textId="4827A2E4" w:rsidR="000A26F9" w:rsidRPr="00C355E9" w:rsidRDefault="000B72C6" w:rsidP="00C355E9">
            <w:pPr>
              <w:rPr>
                <w:rFonts w:ascii="Times New Roman" w:hAnsi="Times New Roman"/>
                <w:lang w:val="sr-Latn-RS" w:eastAsia="sr-Latn-RS"/>
              </w:rPr>
            </w:pPr>
            <w:r>
              <w:rPr>
                <w:rFonts w:ascii="Times New Roman" w:hAnsi="Times New Roman"/>
                <w:color w:val="000000"/>
                <w:lang w:val="sr-Cyrl-RS" w:eastAsia="sr-Latn-RS"/>
              </w:rPr>
              <w:t>Пошто у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>ченици</w:t>
            </w:r>
            <w:r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про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читају </w:t>
            </w:r>
            <w:r w:rsidR="000A26F9" w:rsidRPr="00C355E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пасус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о </w:t>
            </w:r>
            <w:r w:rsidR="000A26F9" w:rsidRPr="00C355E9">
              <w:rPr>
                <w:rFonts w:ascii="Times New Roman" w:hAnsi="Times New Roman"/>
              </w:rPr>
              <w:t>гмизавцима</w:t>
            </w:r>
            <w:r w:rsidR="000A26F9" w:rsidRPr="00C355E9">
              <w:rPr>
                <w:rFonts w:ascii="Times New Roman" w:hAnsi="Times New Roman"/>
                <w:b/>
                <w:bCs/>
                <w:color w:val="6FA8DC"/>
                <w:lang w:val="sr-Latn-RS" w:eastAsia="sr-Latn-RS"/>
              </w:rPr>
              <w:t xml:space="preserve"> </w:t>
            </w:r>
            <w:r w:rsidR="000A26F9" w:rsidRPr="00C355E9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странама 72 и 73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, </w:t>
            </w:r>
            <w:r>
              <w:rPr>
                <w:rFonts w:ascii="Times New Roman" w:hAnsi="Times New Roman"/>
                <w:color w:val="000000"/>
                <w:lang w:val="sr-Cyrl-RS" w:eastAsia="sr-Latn-RS"/>
              </w:rPr>
              <w:t>наставник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наглас </w:t>
            </w:r>
            <w:r w:rsidR="00FB4D42" w:rsidRPr="00C355E9">
              <w:rPr>
                <w:rFonts w:ascii="Times New Roman" w:hAnsi="Times New Roman"/>
                <w:color w:val="000000"/>
                <w:lang w:val="sr-Cyrl-RS" w:eastAsia="sr-Latn-RS"/>
              </w:rPr>
              <w:t>чита текст из Прилога 2</w:t>
            </w:r>
            <w:r w:rsidR="00507529" w:rsidRPr="00C355E9">
              <w:rPr>
                <w:rFonts w:ascii="Times New Roman" w:hAnsi="Times New Roman"/>
                <w:color w:val="000000"/>
                <w:lang w:val="sr-Cyrl-RS" w:eastAsia="sr-Latn-RS"/>
              </w:rPr>
              <w:t>А</w:t>
            </w:r>
            <w:r w:rsidR="00FB4D42" w:rsidRPr="00C355E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и </w:t>
            </w:r>
            <w:r w:rsidR="00FB4D42" w:rsidRPr="00C355E9">
              <w:rPr>
                <w:rFonts w:ascii="Times New Roman" w:hAnsi="Times New Roman"/>
                <w:color w:val="000000"/>
                <w:lang w:val="sr-Latn-RS" w:eastAsia="sr-Latn-RS"/>
              </w:rPr>
              <w:t>поз</w:t>
            </w:r>
            <w:r w:rsidR="00FB4D42" w:rsidRPr="00C355E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ива их 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да кажу </w:t>
            </w:r>
            <w:r w:rsidR="000A26F9" w:rsidRPr="000B72C6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стоп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када чују нешто погрешно и исправе грешку. </w:t>
            </w:r>
          </w:p>
          <w:p w14:paraId="62A3EFDA" w14:textId="77777777" w:rsidR="0002536C" w:rsidRPr="00C355E9" w:rsidRDefault="00507529" w:rsidP="00C355E9">
            <w:pPr>
              <w:rPr>
                <w:rFonts w:ascii="Times New Roman" w:hAnsi="Times New Roman"/>
                <w:lang w:val="sr-Cyrl-RS" w:eastAsia="sr-Latn-RS"/>
              </w:rPr>
            </w:pPr>
            <w:r w:rsidRPr="00C355E9">
              <w:rPr>
                <w:rFonts w:ascii="Times New Roman" w:hAnsi="Times New Roman"/>
                <w:color w:val="000000"/>
                <w:lang w:val="sr-Cyrl-RS" w:eastAsia="sr-Latn-RS"/>
              </w:rPr>
              <w:t>Наставник затим упућује ученике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на </w:t>
            </w:r>
            <w:r w:rsidR="000A26F9" w:rsidRPr="00C355E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слику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жабе </w:t>
            </w:r>
            <w:r w:rsidR="000A26F9" w:rsidRPr="00C355E9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 на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0A26F9" w:rsidRPr="00C355E9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страни 72 </w:t>
            </w:r>
            <w:r w:rsidRPr="00C355E9">
              <w:rPr>
                <w:rFonts w:ascii="Times New Roman" w:hAnsi="Times New Roman"/>
                <w:color w:val="000000"/>
                <w:lang w:val="sr-Latn-RS" w:eastAsia="sr-Latn-RS"/>
              </w:rPr>
              <w:t>и тражи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да опишу шта виде. </w:t>
            </w:r>
          </w:p>
          <w:p w14:paraId="37D2244A" w14:textId="65588D5F" w:rsidR="000A26F9" w:rsidRPr="00AD509A" w:rsidRDefault="00507529" w:rsidP="00C355E9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C355E9">
              <w:rPr>
                <w:rFonts w:ascii="Times New Roman" w:hAnsi="Times New Roman"/>
                <w:color w:val="000000"/>
                <w:lang w:val="sr-Latn-RS" w:eastAsia="sr-Latn-RS"/>
              </w:rPr>
              <w:t>Поз</w:t>
            </w:r>
            <w:r w:rsidRPr="00C355E9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да погледају </w:t>
            </w:r>
            <w:r w:rsidR="000A26F9" w:rsidRPr="00C355E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слику система за варење код</w:t>
            </w:r>
            <w:r w:rsidR="000A26F9" w:rsidRPr="00C355E9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</w:t>
            </w:r>
            <w:r w:rsidR="000A26F9" w:rsidRPr="00C355E9">
              <w:rPr>
                <w:rFonts w:ascii="Times New Roman" w:hAnsi="Times New Roman"/>
              </w:rPr>
              <w:t xml:space="preserve">птица 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и прочитају </w:t>
            </w:r>
            <w:r w:rsidR="000A26F9" w:rsidRPr="00C355E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 xml:space="preserve">пасус 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о </w:t>
            </w:r>
            <w:r w:rsidR="000A26F9" w:rsidRPr="00C355E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птицама на</w:t>
            </w:r>
            <w:r w:rsidR="000A26F9" w:rsidRPr="00C355E9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страни 73</w:t>
            </w:r>
            <w:r w:rsidR="001356A1">
              <w:rPr>
                <w:rFonts w:ascii="Times New Roman" w:hAnsi="Times New Roman"/>
                <w:color w:val="000000"/>
                <w:lang w:val="sr-Cyrl-RS" w:eastAsia="sr-Latn-RS"/>
              </w:rPr>
              <w:t>. Затим, ученици, по сећању, допу</w:t>
            </w:r>
            <w:r w:rsidR="00AD509A">
              <w:rPr>
                <w:rFonts w:ascii="Times New Roman" w:hAnsi="Times New Roman"/>
                <w:color w:val="000000"/>
                <w:lang w:val="sr-Cyrl-RS" w:eastAsia="sr-Latn-RS"/>
              </w:rPr>
              <w:t>њују</w:t>
            </w:r>
            <w:r w:rsidR="001356A1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тврдње које им чита наставник из Прилога </w:t>
            </w:r>
            <w:r w:rsidR="00AD509A">
              <w:rPr>
                <w:rFonts w:ascii="Times New Roman" w:hAnsi="Times New Roman"/>
                <w:color w:val="000000"/>
                <w:lang w:val="sr-Cyrl-RS" w:eastAsia="sr-Latn-RS"/>
              </w:rPr>
              <w:t>2Б</w:t>
            </w:r>
            <w:r w:rsidR="001356A1">
              <w:rPr>
                <w:rFonts w:ascii="Times New Roman" w:hAnsi="Times New Roman"/>
                <w:color w:val="000000"/>
                <w:lang w:val="sr-Cyrl-RS" w:eastAsia="sr-Latn-RS"/>
              </w:rPr>
              <w:t>.</w:t>
            </w:r>
          </w:p>
          <w:p w14:paraId="2334C89A" w14:textId="6BDF888E" w:rsidR="000A26F9" w:rsidRPr="001356A1" w:rsidRDefault="00507529" w:rsidP="00C355E9">
            <w:pPr>
              <w:rPr>
                <w:rFonts w:ascii="Times New Roman" w:hAnsi="Times New Roman"/>
                <w:lang w:val="sr-Cyrl-RS" w:eastAsia="sr-Latn-RS"/>
              </w:rPr>
            </w:pPr>
            <w:r w:rsidRPr="00C355E9">
              <w:rPr>
                <w:rFonts w:ascii="Times New Roman" w:hAnsi="Times New Roman"/>
                <w:color w:val="000000"/>
                <w:lang w:val="sr-Cyrl-RS" w:eastAsia="sr-Latn-RS"/>
              </w:rPr>
              <w:t>У</w:t>
            </w:r>
            <w:r w:rsidRPr="00C355E9">
              <w:rPr>
                <w:rFonts w:ascii="Times New Roman" w:hAnsi="Times New Roman"/>
                <w:color w:val="000000"/>
                <w:lang w:val="sr-Latn-RS" w:eastAsia="sr-Latn-RS"/>
              </w:rPr>
              <w:t>ченици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читају </w:t>
            </w:r>
            <w:r w:rsidR="000A26F9" w:rsidRPr="00C355E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први пасус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о </w:t>
            </w:r>
            <w:r w:rsidR="000A26F9" w:rsidRPr="00C355E9">
              <w:rPr>
                <w:rFonts w:ascii="Times New Roman" w:hAnsi="Times New Roman"/>
              </w:rPr>
              <w:t xml:space="preserve">сисарима </w:t>
            </w:r>
            <w:r w:rsidR="000A26F9" w:rsidRPr="00C355E9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74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, </w:t>
            </w:r>
            <w:r w:rsidRPr="00C355E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а наставник поставља питања која се односе на </w:t>
            </w:r>
            <w:r w:rsidR="00D54391" w:rsidRPr="00C355E9">
              <w:rPr>
                <w:rFonts w:ascii="Times New Roman" w:hAnsi="Times New Roman"/>
                <w:color w:val="000000"/>
                <w:lang w:val="sr-Cyrl-RS" w:eastAsia="sr-Latn-RS"/>
              </w:rPr>
              <w:t>њихову исхрану.</w:t>
            </w:r>
            <w:r w:rsidR="001356A1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>Обја</w:t>
            </w:r>
            <w:r w:rsidR="00D54391" w:rsidRPr="00C355E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шњава 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ученицима </w:t>
            </w:r>
            <w:r w:rsidR="000A26F9" w:rsidRPr="00C355E9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типове зуба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помоћу </w:t>
            </w:r>
            <w:r w:rsidR="000A26F9" w:rsidRPr="00C355E9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слика на страни 74</w:t>
            </w:r>
            <w:r w:rsidR="00D54391" w:rsidRPr="00C355E9">
              <w:rPr>
                <w:rFonts w:ascii="Times New Roman" w:hAnsi="Times New Roman"/>
                <w:color w:val="000000"/>
                <w:lang w:val="sr-Latn-RS" w:eastAsia="sr-Latn-RS"/>
              </w:rPr>
              <w:t>. Тражи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да наведу које су животиње сваштоједи, које мес</w:t>
            </w:r>
            <w:r w:rsidR="00D54391" w:rsidRPr="00C355E9">
              <w:rPr>
                <w:rFonts w:ascii="Times New Roman" w:hAnsi="Times New Roman"/>
                <w:color w:val="000000"/>
                <w:lang w:val="sr-Latn-RS" w:eastAsia="sr-Latn-RS"/>
              </w:rPr>
              <w:t>оједи, а које биљоједи. Поз</w:t>
            </w:r>
            <w:r w:rsidR="00D54391" w:rsidRPr="00C355E9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их да опишу разлике у типовима зуба и да сами закључе чему који тип зуба служи. </w:t>
            </w:r>
          </w:p>
          <w:p w14:paraId="1C999E92" w14:textId="0640B282" w:rsidR="000A26F9" w:rsidRPr="00C355E9" w:rsidRDefault="00D54391" w:rsidP="00C355E9">
            <w:pPr>
              <w:rPr>
                <w:rFonts w:ascii="Times New Roman" w:hAnsi="Times New Roman"/>
                <w:lang w:val="sr-Latn-RS" w:eastAsia="sr-Latn-RS"/>
              </w:rPr>
            </w:pPr>
            <w:r w:rsidRPr="00C355E9">
              <w:rPr>
                <w:rFonts w:ascii="Times New Roman" w:hAnsi="Times New Roman"/>
                <w:color w:val="000000"/>
                <w:lang w:val="sr-Latn-RS" w:eastAsia="sr-Latn-RS"/>
              </w:rPr>
              <w:t>Поз</w:t>
            </w:r>
            <w:r w:rsidRPr="00C355E9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C355E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ученике 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да прочитају пасус о варењу хране код сисара на </w:t>
            </w:r>
            <w:r w:rsidR="000A26F9" w:rsidRPr="00C355E9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страни 74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C355E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и 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да усмено опишу процес варења код сисара, ослањајући се на слику грађе система за варење код </w:t>
            </w:r>
            <w:r w:rsidR="00AD509A">
              <w:rPr>
                <w:rFonts w:ascii="Times New Roman" w:hAnsi="Times New Roman"/>
                <w:color w:val="000000"/>
                <w:lang w:val="sr-Cyrl-RS" w:eastAsia="sr-Latn-RS"/>
              </w:rPr>
              <w:t>њих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0A26F9" w:rsidRPr="00C355E9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72</w:t>
            </w:r>
            <w:r w:rsidR="000A26F9" w:rsidRPr="00C355E9">
              <w:rPr>
                <w:rFonts w:ascii="Times New Roman" w:hAnsi="Times New Roman"/>
                <w:color w:val="000000"/>
                <w:lang w:val="sr-Latn-RS" w:eastAsia="sr-Latn-RS"/>
              </w:rPr>
              <w:t>.</w:t>
            </w:r>
          </w:p>
          <w:p w14:paraId="651A21B7" w14:textId="77777777" w:rsidR="00EB5FD0" w:rsidRPr="00C355E9" w:rsidRDefault="00EB5FD0" w:rsidP="00C355E9">
            <w:pPr>
              <w:ind w:left="720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727F631D" w14:textId="3CB22CA0" w:rsidR="002267F4" w:rsidRPr="00C355E9" w:rsidRDefault="00DD6F50" w:rsidP="00C355E9">
            <w:pPr>
              <w:spacing w:line="276" w:lineRule="auto"/>
              <w:rPr>
                <w:rFonts w:ascii="Times New Roman" w:hAnsi="Times New Roman"/>
                <w:b/>
                <w:lang w:val="sr-Cyrl-RS" w:eastAsia="sr-Latn-RS"/>
              </w:rPr>
            </w:pPr>
            <w:r w:rsidRPr="00C355E9">
              <w:rPr>
                <w:rFonts w:ascii="Times New Roman" w:hAnsi="Times New Roman"/>
                <w:b/>
                <w:lang w:val="sr-Cyrl-RS" w:eastAsia="sr-Latn-RS"/>
              </w:rPr>
              <w:t>Завршни део (5</w:t>
            </w:r>
            <w:r w:rsidR="002267F4" w:rsidRPr="00C355E9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727F6326" w14:textId="3F770C26" w:rsidR="002267F4" w:rsidRPr="00AD509A" w:rsidRDefault="003C4236" w:rsidP="00AD509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/>
                <w:lang w:val="sr-Cyrl-RS" w:eastAsia="sr-Latn-RS"/>
              </w:rPr>
            </w:pPr>
            <w:r w:rsidRPr="00C355E9">
              <w:rPr>
                <w:rFonts w:ascii="Times New Roman" w:hAnsi="Times New Roman" w:cs="Times New Roman"/>
                <w:lang w:val="sr-Cyrl-RS" w:eastAsia="sr-Latn-RS"/>
              </w:rPr>
              <w:t xml:space="preserve">Наставник резимира градиво </w:t>
            </w:r>
            <w:r w:rsidR="00D54391" w:rsidRPr="00C355E9">
              <w:rPr>
                <w:rFonts w:ascii="Times New Roman" w:hAnsi="Times New Roman" w:cs="Times New Roman"/>
                <w:lang w:val="sr-Cyrl-RS" w:eastAsia="sr-Latn-RS"/>
              </w:rPr>
              <w:t xml:space="preserve">и даје ученицима да за домаћи задатак ураде задатак испод слике лабуда, орла, папагаја и роде </w:t>
            </w:r>
            <w:r w:rsidR="00D54391" w:rsidRPr="000B72C6">
              <w:rPr>
                <w:rFonts w:ascii="Times New Roman" w:hAnsi="Times New Roman" w:cs="Times New Roman"/>
                <w:b/>
                <w:bCs/>
                <w:lang w:val="sr-Cyrl-RS" w:eastAsia="sr-Latn-RS"/>
              </w:rPr>
              <w:t>на страни 73</w:t>
            </w:r>
            <w:r w:rsidR="00D54391" w:rsidRPr="00C355E9">
              <w:rPr>
                <w:rFonts w:ascii="Times New Roman" w:hAnsi="Times New Roman" w:cs="Times New Roman"/>
                <w:lang w:val="sr-Cyrl-RS" w:eastAsia="sr-Latn-RS"/>
              </w:rPr>
              <w:t xml:space="preserve"> у уџбенику.</w:t>
            </w:r>
          </w:p>
        </w:tc>
      </w:tr>
      <w:tr w:rsidR="00F745B2" w:rsidRPr="00C355E9" w14:paraId="727F632A" w14:textId="77777777" w:rsidTr="00C355E9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Pr="00C355E9" w:rsidRDefault="00F745B2" w:rsidP="00C355E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C355E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:rsidRPr="00C355E9" w14:paraId="727F632C" w14:textId="77777777" w:rsidTr="00AD509A">
        <w:trPr>
          <w:trHeight w:val="90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Pr="00C355E9" w:rsidRDefault="00F745B2" w:rsidP="00AD509A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C355E9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:rsidRPr="00C355E9" w14:paraId="727F632E" w14:textId="77777777" w:rsidTr="00AD509A">
        <w:trPr>
          <w:trHeight w:val="97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Pr="00C355E9" w:rsidRDefault="00F745B2" w:rsidP="00AD509A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C355E9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:rsidRPr="00C355E9" w14:paraId="727F6330" w14:textId="77777777" w:rsidTr="00AD509A">
        <w:trPr>
          <w:trHeight w:val="84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Pr="00C355E9" w:rsidRDefault="00F745B2" w:rsidP="00AD509A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C355E9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D3A35DE" w14:textId="77777777" w:rsidR="00D54391" w:rsidRDefault="00D54391" w:rsidP="000A26F9">
      <w:pPr>
        <w:pStyle w:val="NormalWeb"/>
        <w:spacing w:before="0" w:beforeAutospacing="0" w:after="0" w:afterAutospacing="0"/>
        <w:jc w:val="both"/>
        <w:rPr>
          <w:rFonts w:ascii="Calibri" w:hAnsi="Calibri"/>
          <w:sz w:val="22"/>
          <w:szCs w:val="22"/>
          <w:lang w:val="sr-Cyrl-RS"/>
        </w:rPr>
      </w:pPr>
    </w:p>
    <w:p w14:paraId="2D3156B9" w14:textId="77777777" w:rsidR="00D54391" w:rsidRDefault="00D54391" w:rsidP="000A26F9">
      <w:pPr>
        <w:pStyle w:val="NormalWeb"/>
        <w:spacing w:before="0" w:beforeAutospacing="0" w:after="0" w:afterAutospacing="0"/>
        <w:jc w:val="both"/>
        <w:rPr>
          <w:rFonts w:ascii="Calibri" w:hAnsi="Calibri"/>
          <w:sz w:val="22"/>
          <w:szCs w:val="22"/>
          <w:lang w:val="sr-Cyrl-RS"/>
        </w:rPr>
      </w:pPr>
    </w:p>
    <w:p w14:paraId="19664961" w14:textId="1BB2963C" w:rsidR="000A26F9" w:rsidRPr="00AD509A" w:rsidRDefault="004A6670" w:rsidP="000A26F9">
      <w:pPr>
        <w:pStyle w:val="NormalWeb"/>
        <w:spacing w:before="0" w:beforeAutospacing="0" w:after="0" w:afterAutospacing="0"/>
        <w:jc w:val="both"/>
        <w:rPr>
          <w:b/>
          <w:bCs/>
          <w:color w:val="000000"/>
          <w:sz w:val="22"/>
          <w:szCs w:val="22"/>
          <w:lang w:val="sr-Cyrl-RS" w:eastAsia="sr-Latn-RS"/>
        </w:rPr>
      </w:pPr>
      <w:r w:rsidRPr="00AD509A">
        <w:rPr>
          <w:b/>
          <w:bCs/>
          <w:color w:val="000000"/>
          <w:sz w:val="22"/>
          <w:szCs w:val="22"/>
          <w:lang w:val="sr-Latn-RS" w:eastAsia="sr-Latn-RS"/>
        </w:rPr>
        <w:t>Прилог 1</w:t>
      </w:r>
      <w:r w:rsidR="000A26F9" w:rsidRPr="00AD509A">
        <w:rPr>
          <w:b/>
          <w:bCs/>
          <w:color w:val="000000"/>
          <w:sz w:val="22"/>
          <w:szCs w:val="22"/>
          <w:lang w:val="sr-Latn-RS" w:eastAsia="sr-Latn-RS"/>
        </w:rPr>
        <w:t>А</w:t>
      </w:r>
    </w:p>
    <w:p w14:paraId="5C1D4879" w14:textId="77777777" w:rsidR="004A6670" w:rsidRPr="00AD509A" w:rsidRDefault="004A6670" w:rsidP="000A26F9">
      <w:pPr>
        <w:pStyle w:val="NormalWeb"/>
        <w:spacing w:before="0" w:beforeAutospacing="0" w:after="0" w:afterAutospacing="0"/>
        <w:jc w:val="both"/>
        <w:rPr>
          <w:sz w:val="22"/>
          <w:szCs w:val="22"/>
          <w:lang w:val="sr-Cyrl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88"/>
      </w:tblGrid>
      <w:tr w:rsidR="000A26F9" w:rsidRPr="00AD509A" w14:paraId="6C5A0D71" w14:textId="77777777" w:rsidTr="000A26F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19C9A9" w14:textId="77777777" w:rsidR="000A26F9" w:rsidRPr="00AD509A" w:rsidRDefault="000A26F9" w:rsidP="000A26F9">
            <w:pPr>
              <w:spacing w:line="0" w:lineRule="atLeast"/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Инструкције за за стручњаке који истражују исхрану сунђера</w:t>
            </w:r>
          </w:p>
        </w:tc>
      </w:tr>
      <w:tr w:rsidR="000A26F9" w:rsidRPr="00AD509A" w14:paraId="4855655C" w14:textId="77777777" w:rsidTr="000A26F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298F7" w14:textId="77777777" w:rsidR="000A26F9" w:rsidRPr="00AD509A" w:rsidRDefault="000A26F9" w:rsidP="000A26F9">
            <w:pPr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1. Прочитајте </w:t>
            </w:r>
            <w:r w:rsidRPr="00AD509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пасусе о исхрани сунђера на страни 69</w:t>
            </w: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. Направите, затим, мини постер којим ћете објаснити:</w:t>
            </w:r>
          </w:p>
          <w:p w14:paraId="257331BF" w14:textId="77777777" w:rsidR="000A26F9" w:rsidRPr="00AD509A" w:rsidRDefault="000A26F9" w:rsidP="000A26F9">
            <w:pPr>
              <w:numPr>
                <w:ilvl w:val="0"/>
                <w:numId w:val="13"/>
              </w:numPr>
              <w:textAlignment w:val="baseline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спољашњу грађу тела сунђера;</w:t>
            </w:r>
          </w:p>
          <w:p w14:paraId="4F482315" w14:textId="77777777" w:rsidR="000A26F9" w:rsidRPr="00AD509A" w:rsidRDefault="000A26F9" w:rsidP="000A26F9">
            <w:pPr>
              <w:numPr>
                <w:ilvl w:val="0"/>
                <w:numId w:val="13"/>
              </w:numPr>
              <w:textAlignment w:val="baseline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како кисеоник доспева у тело сунђера;</w:t>
            </w:r>
          </w:p>
          <w:p w14:paraId="1D76CD66" w14:textId="77777777" w:rsidR="000A26F9" w:rsidRPr="00AD509A" w:rsidRDefault="000A26F9" w:rsidP="000A26F9">
            <w:pPr>
              <w:numPr>
                <w:ilvl w:val="0"/>
                <w:numId w:val="13"/>
              </w:numPr>
              <w:textAlignment w:val="baseline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унутрашњу грађу сунђера и улогу ћелија које облажу унутрашњи слој;</w:t>
            </w:r>
          </w:p>
          <w:p w14:paraId="71B283B0" w14:textId="77777777" w:rsidR="000A26F9" w:rsidRPr="00AD509A" w:rsidRDefault="000A26F9" w:rsidP="000A26F9">
            <w:pPr>
              <w:numPr>
                <w:ilvl w:val="0"/>
                <w:numId w:val="13"/>
              </w:numPr>
              <w:textAlignment w:val="baseline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како се сунђери хране и како варе храну;</w:t>
            </w:r>
          </w:p>
          <w:p w14:paraId="6872FBA2" w14:textId="77777777" w:rsidR="000A26F9" w:rsidRPr="00AD509A" w:rsidRDefault="000A26F9" w:rsidP="000A26F9">
            <w:pPr>
              <w:numPr>
                <w:ilvl w:val="0"/>
                <w:numId w:val="13"/>
              </w:numPr>
              <w:spacing w:after="160"/>
              <w:textAlignment w:val="baseline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како се назива начин варења код сунђера.</w:t>
            </w:r>
          </w:p>
          <w:p w14:paraId="1E2C6A11" w14:textId="77777777" w:rsidR="000A26F9" w:rsidRPr="00AD509A" w:rsidRDefault="000A26F9" w:rsidP="000A26F9">
            <w:pPr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2. У делу презентације који се односи на </w:t>
            </w:r>
            <w:r w:rsidRPr="00AD509A">
              <w:rPr>
                <w:rFonts w:ascii="Times New Roman" w:hAnsi="Times New Roman"/>
                <w:i/>
                <w:iCs/>
                <w:color w:val="000000"/>
                <w:lang w:val="sr-Latn-RS" w:eastAsia="sr-Latn-RS"/>
              </w:rPr>
              <w:t xml:space="preserve">спољашњу </w:t>
            </w: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и</w:t>
            </w:r>
            <w:r w:rsidRPr="00AD509A">
              <w:rPr>
                <w:rFonts w:ascii="Times New Roman" w:hAnsi="Times New Roman"/>
                <w:i/>
                <w:iCs/>
                <w:color w:val="000000"/>
                <w:lang w:val="sr-Latn-RS" w:eastAsia="sr-Latn-RS"/>
              </w:rPr>
              <w:t xml:space="preserve"> унутрашњу грађу тела сунђера</w:t>
            </w: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, позовите публику да гледају у </w:t>
            </w:r>
            <w:r w:rsidRPr="00AD509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слику спољашње и унутрашње грађе сунђера на страни 69</w:t>
            </w: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.</w:t>
            </w:r>
          </w:p>
          <w:p w14:paraId="28EDDD74" w14:textId="77777777" w:rsidR="000A26F9" w:rsidRPr="00AD509A" w:rsidRDefault="000A26F9" w:rsidP="000A26F9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3. Припремите питања којима ћете, након презентације, проверити колико је публика научила од вас.</w:t>
            </w:r>
          </w:p>
        </w:tc>
      </w:tr>
    </w:tbl>
    <w:p w14:paraId="0F1E596F" w14:textId="77777777" w:rsidR="000A26F9" w:rsidRPr="00AD509A" w:rsidRDefault="000A26F9" w:rsidP="000A26F9">
      <w:pPr>
        <w:rPr>
          <w:rFonts w:ascii="Times New Roman" w:hAnsi="Times New Roman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88"/>
      </w:tblGrid>
      <w:tr w:rsidR="000A26F9" w:rsidRPr="00AD509A" w14:paraId="7ED1B6EE" w14:textId="77777777" w:rsidTr="000A26F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59B717" w14:textId="381343ED" w:rsidR="000A26F9" w:rsidRPr="00AD509A" w:rsidRDefault="000A26F9" w:rsidP="004A6670">
            <w:pPr>
              <w:spacing w:line="0" w:lineRule="atLeast"/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Инструкције за за стручњаке који истражују исхрану дупљара и свих осталих група животиња</w:t>
            </w:r>
          </w:p>
        </w:tc>
      </w:tr>
      <w:tr w:rsidR="000A26F9" w:rsidRPr="00AD509A" w14:paraId="560F8119" w14:textId="77777777" w:rsidTr="000A26F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63D6E6" w14:textId="77777777" w:rsidR="000A26F9" w:rsidRPr="00AD509A" w:rsidRDefault="000A26F9" w:rsidP="000A26F9">
            <w:pPr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1. Прочитајте </w:t>
            </w:r>
            <w:r w:rsidRPr="00AD509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први и други пасус на страни 70</w:t>
            </w: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. Направите, затим, мини постер којим ћете објаснити:</w:t>
            </w:r>
          </w:p>
          <w:p w14:paraId="67381AEE" w14:textId="77777777" w:rsidR="000A26F9" w:rsidRPr="00AD509A" w:rsidRDefault="000A26F9" w:rsidP="000A26F9">
            <w:pPr>
              <w:numPr>
                <w:ilvl w:val="0"/>
                <w:numId w:val="14"/>
              </w:numPr>
              <w:textAlignment w:val="baseline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где почиње, како се наставља и где завршава варење код дупљара;</w:t>
            </w:r>
          </w:p>
          <w:p w14:paraId="6E6E1372" w14:textId="77777777" w:rsidR="000A26F9" w:rsidRPr="00AD509A" w:rsidRDefault="000A26F9" w:rsidP="000A26F9">
            <w:pPr>
              <w:numPr>
                <w:ilvl w:val="0"/>
                <w:numId w:val="14"/>
              </w:numPr>
              <w:textAlignment w:val="baseline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како се назива и где се одвија варење код свих осталих група животиња;</w:t>
            </w:r>
          </w:p>
          <w:p w14:paraId="0FECE757" w14:textId="77777777" w:rsidR="000A26F9" w:rsidRPr="00AD509A" w:rsidRDefault="000A26F9" w:rsidP="000A26F9">
            <w:pPr>
              <w:numPr>
                <w:ilvl w:val="0"/>
                <w:numId w:val="14"/>
              </w:numPr>
              <w:textAlignment w:val="baseline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процес варења хране у цреву (како се понашају црева, шта се налази у цревима и шта оне испуштају);</w:t>
            </w:r>
          </w:p>
          <w:p w14:paraId="0E73AFE1" w14:textId="77777777" w:rsidR="000A26F9" w:rsidRPr="00AD509A" w:rsidRDefault="000A26F9" w:rsidP="000A26F9">
            <w:pPr>
              <w:numPr>
                <w:ilvl w:val="0"/>
                <w:numId w:val="14"/>
              </w:numPr>
              <w:spacing w:after="160"/>
              <w:textAlignment w:val="baseline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шта су ензими и која је њихова улога.</w:t>
            </w:r>
          </w:p>
          <w:p w14:paraId="072EF1DB" w14:textId="77777777" w:rsidR="000A26F9" w:rsidRPr="00AD509A" w:rsidRDefault="000A26F9" w:rsidP="000A26F9">
            <w:pPr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2. У делу презентације који се односи на </w:t>
            </w:r>
            <w:r w:rsidRPr="00AD509A">
              <w:rPr>
                <w:rFonts w:ascii="Times New Roman" w:hAnsi="Times New Roman"/>
                <w:i/>
                <w:iCs/>
                <w:color w:val="000000"/>
                <w:lang w:val="sr-Latn-RS" w:eastAsia="sr-Latn-RS"/>
              </w:rPr>
              <w:t>варење код дупљара</w:t>
            </w: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, позовите публику да погледају </w:t>
            </w:r>
            <w:r w:rsidRPr="00AD509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слику почетка варења код хидре на страни 70</w:t>
            </w: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.</w:t>
            </w:r>
          </w:p>
          <w:p w14:paraId="2F010AFE" w14:textId="77777777" w:rsidR="000A26F9" w:rsidRPr="00AD509A" w:rsidRDefault="000A26F9" w:rsidP="000A26F9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3. Припремите питања којима ћете, након презентације, проверити колико је публика научила од вас.</w:t>
            </w:r>
          </w:p>
        </w:tc>
      </w:tr>
    </w:tbl>
    <w:p w14:paraId="2BD87938" w14:textId="77777777" w:rsidR="000A26F9" w:rsidRPr="00AD509A" w:rsidRDefault="000A26F9" w:rsidP="000A26F9">
      <w:pPr>
        <w:rPr>
          <w:rFonts w:ascii="Times New Roman" w:hAnsi="Times New Roman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88"/>
      </w:tblGrid>
      <w:tr w:rsidR="000A26F9" w:rsidRPr="00AD509A" w14:paraId="1D06925D" w14:textId="77777777" w:rsidTr="000A26F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AF2AB8" w14:textId="77777777" w:rsidR="000A26F9" w:rsidRPr="00AD509A" w:rsidRDefault="000A26F9" w:rsidP="000A26F9">
            <w:pPr>
              <w:spacing w:line="0" w:lineRule="atLeast"/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Инструкције за за стручњаке који истражују исхрану пљоснатих црва</w:t>
            </w:r>
          </w:p>
        </w:tc>
      </w:tr>
      <w:tr w:rsidR="000A26F9" w:rsidRPr="00AD509A" w14:paraId="0CA239F9" w14:textId="77777777" w:rsidTr="000A26F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29B222" w14:textId="77777777" w:rsidR="000A26F9" w:rsidRPr="00AD509A" w:rsidRDefault="000A26F9" w:rsidP="000A26F9">
            <w:pPr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Прочитајте </w:t>
            </w:r>
            <w:r w:rsidRPr="00AD509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пасус</w:t>
            </w: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AD509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који се односи на исхрану пљоснатих црва</w:t>
            </w: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, као и текст у кутку </w:t>
            </w:r>
            <w:r w:rsidRPr="00AD509A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За радознале</w:t>
            </w:r>
            <w:r w:rsidRPr="00AD509A">
              <w:rPr>
                <w:rFonts w:ascii="Times New Roman" w:hAnsi="Times New Roman"/>
                <w:i/>
                <w:iCs/>
                <w:color w:val="000000"/>
                <w:lang w:val="sr-Latn-RS" w:eastAsia="sr-Latn-RS"/>
              </w:rPr>
              <w:t xml:space="preserve"> </w:t>
            </w:r>
            <w:r w:rsidRPr="00AD509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70</w:t>
            </w: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. Направите, затим, мини постер којим ћете објаснити:</w:t>
            </w:r>
          </w:p>
          <w:p w14:paraId="7AA38C9A" w14:textId="77777777" w:rsidR="000A26F9" w:rsidRPr="00AD509A" w:rsidRDefault="000A26F9" w:rsidP="000A26F9">
            <w:pPr>
              <w:numPr>
                <w:ilvl w:val="0"/>
                <w:numId w:val="15"/>
              </w:numPr>
              <w:textAlignment w:val="baseline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грађу црева код пљоснатих црва;</w:t>
            </w:r>
          </w:p>
          <w:p w14:paraId="6F55F05F" w14:textId="77777777" w:rsidR="000A26F9" w:rsidRPr="00AD509A" w:rsidRDefault="000A26F9" w:rsidP="000A26F9">
            <w:pPr>
              <w:numPr>
                <w:ilvl w:val="0"/>
                <w:numId w:val="15"/>
              </w:numPr>
              <w:textAlignment w:val="baseline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где живи и чиме се храни планарија;</w:t>
            </w:r>
          </w:p>
          <w:p w14:paraId="4EF3533D" w14:textId="77777777" w:rsidR="000A26F9" w:rsidRPr="00AD509A" w:rsidRDefault="000A26F9" w:rsidP="000A26F9">
            <w:pPr>
              <w:numPr>
                <w:ilvl w:val="0"/>
                <w:numId w:val="15"/>
              </w:numPr>
              <w:textAlignment w:val="baseline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у ком делу тела се код планарије налази улазни/усни и излазни/анални отвор и коју улогу он има;</w:t>
            </w:r>
          </w:p>
          <w:p w14:paraId="67CD2632" w14:textId="77777777" w:rsidR="000A26F9" w:rsidRPr="00AD509A" w:rsidRDefault="000A26F9" w:rsidP="000A26F9">
            <w:pPr>
              <w:numPr>
                <w:ilvl w:val="0"/>
                <w:numId w:val="15"/>
              </w:numPr>
              <w:textAlignment w:val="baseline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шта ће се десити уколико је планарија изложена гладовању;</w:t>
            </w:r>
          </w:p>
          <w:p w14:paraId="443F409A" w14:textId="77777777" w:rsidR="000A26F9" w:rsidRPr="00AD509A" w:rsidRDefault="000A26F9" w:rsidP="000A26F9">
            <w:pPr>
              <w:numPr>
                <w:ilvl w:val="0"/>
                <w:numId w:val="15"/>
              </w:numPr>
              <w:spacing w:after="160"/>
              <w:textAlignment w:val="baseline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разлику у развијености цревног система пантљичаре у односу на планарију.</w:t>
            </w:r>
          </w:p>
          <w:p w14:paraId="499E3820" w14:textId="77777777" w:rsidR="000A26F9" w:rsidRPr="00AD509A" w:rsidRDefault="000A26F9" w:rsidP="000A26F9">
            <w:pPr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Помоћ: </w:t>
            </w: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Уколико не можете да се сетите зашто пантљичара, за разлику од планарије, нема развијен цревни систем, погледајте објашњење на дну картице. </w:t>
            </w:r>
          </w:p>
          <w:p w14:paraId="55DBF7D8" w14:textId="77777777" w:rsidR="000A26F9" w:rsidRPr="00AD509A" w:rsidRDefault="000A26F9" w:rsidP="000A26F9">
            <w:pPr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2. У делу презентације који се односи на </w:t>
            </w:r>
            <w:r w:rsidRPr="00AD509A">
              <w:rPr>
                <w:rFonts w:ascii="Times New Roman" w:hAnsi="Times New Roman"/>
                <w:i/>
                <w:iCs/>
                <w:color w:val="000000"/>
                <w:lang w:val="sr-Latn-RS" w:eastAsia="sr-Latn-RS"/>
              </w:rPr>
              <w:t>систем варења код планарије</w:t>
            </w: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, позовите публику да гледају у </w:t>
            </w:r>
            <w:r w:rsidRPr="00AD509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слику система за варење планарије на страни 70</w:t>
            </w: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.</w:t>
            </w:r>
          </w:p>
          <w:p w14:paraId="72BFF999" w14:textId="77777777" w:rsidR="000A26F9" w:rsidRPr="00AD509A" w:rsidRDefault="000A26F9" w:rsidP="000A26F9">
            <w:pPr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3. Припремите питања којима ћете, након презентације, проверити колико је публика</w:t>
            </w:r>
          </w:p>
          <w:p w14:paraId="6737A7DD" w14:textId="7CEA2262" w:rsidR="000A26F9" w:rsidRDefault="000A26F9" w:rsidP="000A26F9">
            <w:pPr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научила од вас.</w:t>
            </w:r>
          </w:p>
          <w:p w14:paraId="3D36017D" w14:textId="77777777" w:rsidR="00AD509A" w:rsidRPr="00AD509A" w:rsidRDefault="00AD509A" w:rsidP="000A26F9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5D2FC4EA" w14:textId="77777777" w:rsidR="000A26F9" w:rsidRPr="00AD509A" w:rsidRDefault="000A26F9" w:rsidP="000A26F9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noProof/>
                <w:color w:val="000000"/>
                <w:bdr w:val="none" w:sz="0" w:space="0" w:color="auto" w:frame="1"/>
                <w:lang w:val="sr-Latn-RS" w:eastAsia="sr-Latn-RS"/>
              </w:rPr>
              <w:drawing>
                <wp:inline distT="0" distB="0" distL="0" distR="0" wp14:anchorId="6323CB34" wp14:editId="6F378046">
                  <wp:extent cx="5623560" cy="373380"/>
                  <wp:effectExtent l="0" t="0" r="0" b="7620"/>
                  <wp:docPr id="1" name="Picture 1" descr="https://lh6.googleusercontent.com/jYn6sar8CIVSaFg2OloLIt1ZpTcxNFfB43-snewrClvhyC9KIxZZFUos5YN85k4X1oOJ41o-wNseOJgNxJ_PSTiyZTmFBFxp7NLHSjH3tbfPP8YHGiIPOJ_LuhpB54FJiDes3-9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lh6.googleusercontent.com/jYn6sar8CIVSaFg2OloLIt1ZpTcxNFfB43-snewrClvhyC9KIxZZFUos5YN85k4X1oOJ41o-wNseOJgNxJ_PSTiyZTmFBFxp7NLHSjH3tbfPP8YHGiIPOJ_LuhpB54FJiDes3-9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35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696CDB0" w14:textId="77777777" w:rsidR="000A26F9" w:rsidRPr="00AD509A" w:rsidRDefault="000A26F9" w:rsidP="000A26F9">
      <w:pPr>
        <w:rPr>
          <w:rFonts w:ascii="Times New Roman" w:hAnsi="Times New Roman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88"/>
      </w:tblGrid>
      <w:tr w:rsidR="000A26F9" w:rsidRPr="00AD509A" w14:paraId="0035C73E" w14:textId="77777777" w:rsidTr="000A26F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5DB6AD" w14:textId="77777777" w:rsidR="000A26F9" w:rsidRPr="00AD509A" w:rsidRDefault="000A26F9" w:rsidP="000A26F9">
            <w:pPr>
              <w:spacing w:line="0" w:lineRule="atLeast"/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Инструкције за за стручњаке који истражују исхрану кишне глисте</w:t>
            </w:r>
          </w:p>
        </w:tc>
      </w:tr>
      <w:tr w:rsidR="000A26F9" w:rsidRPr="00AD509A" w14:paraId="457F4FE9" w14:textId="77777777" w:rsidTr="000A26F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295870" w14:textId="77777777" w:rsidR="000A26F9" w:rsidRPr="00AD509A" w:rsidRDefault="000A26F9" w:rsidP="000A26F9">
            <w:pPr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1. Прочитајте</w:t>
            </w:r>
            <w:r w:rsidRPr="00AD509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пасус о исхрани кишне глисте на страни 70</w:t>
            </w: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. Направите, затим, мини постер којим ћете објаснити:</w:t>
            </w:r>
          </w:p>
          <w:p w14:paraId="0F327C09" w14:textId="77777777" w:rsidR="000A26F9" w:rsidRPr="00AD509A" w:rsidRDefault="000A26F9" w:rsidP="000A26F9">
            <w:pPr>
              <w:numPr>
                <w:ilvl w:val="0"/>
                <w:numId w:val="16"/>
              </w:numPr>
              <w:textAlignment w:val="baseline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какво црево има кишна глиста, чиме почиње, чиме се и где завршава;</w:t>
            </w:r>
          </w:p>
          <w:p w14:paraId="1ECD21BD" w14:textId="77777777" w:rsidR="000A26F9" w:rsidRPr="00AD509A" w:rsidRDefault="000A26F9" w:rsidP="000A26F9">
            <w:pPr>
              <w:numPr>
                <w:ilvl w:val="0"/>
                <w:numId w:val="16"/>
              </w:numPr>
              <w:textAlignment w:val="baseline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шта је ждрело, где се оно налази и која је његова улога;</w:t>
            </w:r>
          </w:p>
          <w:p w14:paraId="3E94198A" w14:textId="77777777" w:rsidR="000A26F9" w:rsidRPr="00AD509A" w:rsidRDefault="000A26F9" w:rsidP="000A26F9">
            <w:pPr>
              <w:numPr>
                <w:ilvl w:val="0"/>
                <w:numId w:val="16"/>
              </w:numPr>
              <w:spacing w:after="160"/>
              <w:textAlignment w:val="baseline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lastRenderedPageBreak/>
              <w:t>захваљујући чему кишна глиста убрзава процес разградње органске материје и чини земљиште ратреситијим.</w:t>
            </w:r>
          </w:p>
          <w:p w14:paraId="52A4A0B8" w14:textId="77777777" w:rsidR="000A26F9" w:rsidRPr="00AD509A" w:rsidRDefault="000A26F9" w:rsidP="000A26F9">
            <w:pPr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2. Током презентације, позовите публику да гледа у </w:t>
            </w:r>
            <w:r w:rsidRPr="00AD509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слику система за варење кишне глисте на страни 70</w:t>
            </w: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.</w:t>
            </w:r>
          </w:p>
          <w:p w14:paraId="10B687AA" w14:textId="77777777" w:rsidR="000A26F9" w:rsidRPr="00AD509A" w:rsidRDefault="000A26F9" w:rsidP="000A26F9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3. Припремите питања којима ћете, након презентације, проверити колико је публика научила од вас.</w:t>
            </w:r>
          </w:p>
        </w:tc>
      </w:tr>
    </w:tbl>
    <w:p w14:paraId="40297E9A" w14:textId="77777777" w:rsidR="000A26F9" w:rsidRPr="00AD509A" w:rsidRDefault="000A26F9" w:rsidP="000A26F9">
      <w:pPr>
        <w:rPr>
          <w:rFonts w:ascii="Times New Roman" w:hAnsi="Times New Roman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88"/>
      </w:tblGrid>
      <w:tr w:rsidR="000A26F9" w:rsidRPr="00AD509A" w14:paraId="513F34D8" w14:textId="77777777" w:rsidTr="000A26F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EAB570" w14:textId="77777777" w:rsidR="000A26F9" w:rsidRPr="00AD509A" w:rsidRDefault="000A26F9" w:rsidP="000A26F9">
            <w:pPr>
              <w:spacing w:line="0" w:lineRule="atLeast"/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Инструкције за за стручњаке који истражују исхрану зглавкара</w:t>
            </w:r>
          </w:p>
        </w:tc>
      </w:tr>
      <w:tr w:rsidR="000A26F9" w:rsidRPr="00AD509A" w14:paraId="13DEFF53" w14:textId="77777777" w:rsidTr="000A26F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DB344A" w14:textId="77777777" w:rsidR="000A26F9" w:rsidRPr="00AD509A" w:rsidRDefault="000A26F9" w:rsidP="000A26F9">
            <w:pPr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1. Прочитајте </w:t>
            </w:r>
            <w:r w:rsidRPr="00AD509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пасус који се односи на исхрану зглавкара на страни 71</w:t>
            </w: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. Направите, затим, мини постер којим ћете објаснити:</w:t>
            </w:r>
          </w:p>
          <w:p w14:paraId="7471AAFC" w14:textId="77777777" w:rsidR="000A26F9" w:rsidRPr="00AD509A" w:rsidRDefault="000A26F9" w:rsidP="000A26F9">
            <w:pPr>
              <w:numPr>
                <w:ilvl w:val="0"/>
                <w:numId w:val="17"/>
              </w:numPr>
              <w:textAlignment w:val="baseline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зашто су органи за варење код зглавкара различито грађени;</w:t>
            </w:r>
          </w:p>
          <w:p w14:paraId="47B976EA" w14:textId="77777777" w:rsidR="000A26F9" w:rsidRPr="00AD509A" w:rsidRDefault="000A26F9" w:rsidP="000A26F9">
            <w:pPr>
              <w:numPr>
                <w:ilvl w:val="0"/>
                <w:numId w:val="17"/>
              </w:numPr>
              <w:textAlignment w:val="baseline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на које делове тела зглавкара се та различитост нарочито односи и коју улогу они имају;</w:t>
            </w:r>
          </w:p>
          <w:p w14:paraId="3113CDA5" w14:textId="77777777" w:rsidR="000A26F9" w:rsidRPr="00AD509A" w:rsidRDefault="000A26F9" w:rsidP="000A26F9">
            <w:pPr>
              <w:numPr>
                <w:ilvl w:val="0"/>
                <w:numId w:val="17"/>
              </w:numPr>
              <w:textAlignment w:val="baseline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где се храна постепено разлаже и како доспева тамо;</w:t>
            </w:r>
          </w:p>
          <w:p w14:paraId="5FC4F63A" w14:textId="77777777" w:rsidR="000A26F9" w:rsidRPr="00AD509A" w:rsidRDefault="000A26F9" w:rsidP="000A26F9">
            <w:pPr>
              <w:numPr>
                <w:ilvl w:val="0"/>
                <w:numId w:val="17"/>
              </w:numPr>
              <w:textAlignment w:val="baseline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коју улогу у варењу има пљувачка које жлезде је производе;</w:t>
            </w:r>
          </w:p>
          <w:p w14:paraId="2226ED42" w14:textId="77777777" w:rsidR="000A26F9" w:rsidRPr="00AD509A" w:rsidRDefault="000A26F9" w:rsidP="000A26F9">
            <w:pPr>
              <w:numPr>
                <w:ilvl w:val="0"/>
                <w:numId w:val="17"/>
              </w:numPr>
              <w:spacing w:after="160"/>
              <w:textAlignment w:val="baseline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која још жлезда учествује у варењу хране код зглавкара и како она у томе учествује.</w:t>
            </w:r>
          </w:p>
          <w:p w14:paraId="4A68BCD1" w14:textId="77777777" w:rsidR="000A26F9" w:rsidRPr="00AD509A" w:rsidRDefault="000A26F9" w:rsidP="000A26F9">
            <w:pPr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2. У делу презентације који се односи на</w:t>
            </w:r>
            <w:r w:rsidRPr="00AD509A">
              <w:rPr>
                <w:rFonts w:ascii="Times New Roman" w:hAnsi="Times New Roman"/>
                <w:i/>
                <w:iCs/>
                <w:color w:val="000000"/>
                <w:lang w:val="sr-Latn-RS" w:eastAsia="sr-Latn-RS"/>
              </w:rPr>
              <w:t xml:space="preserve"> разлике у усним ножицама</w:t>
            </w: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, позовите публику да погледају </w:t>
            </w:r>
            <w:r w:rsidRPr="00AD509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слике усних ножица муве, осе и лептира на страни 71</w:t>
            </w: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.</w:t>
            </w:r>
          </w:p>
          <w:p w14:paraId="2F206E7A" w14:textId="77777777" w:rsidR="000A26F9" w:rsidRPr="00AD509A" w:rsidRDefault="000A26F9" w:rsidP="000A26F9">
            <w:pPr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3. Током остатка презентације, усмерите публику на </w:t>
            </w:r>
            <w:r w:rsidRPr="00AD509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слику система органа за варење код бубашвабе на страни 71</w:t>
            </w: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позовите их да показују органе које именујете. </w:t>
            </w:r>
          </w:p>
          <w:p w14:paraId="0A3AFBEA" w14:textId="77777777" w:rsidR="000A26F9" w:rsidRPr="00AD509A" w:rsidRDefault="000A26F9" w:rsidP="000A26F9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4. Припремите питања којима ћете, након презентације, проверити колико је публика научила од вас.</w:t>
            </w:r>
          </w:p>
        </w:tc>
      </w:tr>
    </w:tbl>
    <w:p w14:paraId="6D3E2333" w14:textId="77777777" w:rsidR="00D707E0" w:rsidRPr="00AD509A" w:rsidRDefault="00D54391" w:rsidP="005609A1">
      <w:pPr>
        <w:spacing w:after="240"/>
        <w:rPr>
          <w:rFonts w:ascii="Times New Roman" w:hAnsi="Times New Roman"/>
          <w:b/>
          <w:bCs/>
          <w:color w:val="000000"/>
          <w:lang w:val="sr-Cyrl-RS" w:eastAsia="sr-Latn-RS"/>
        </w:rPr>
      </w:pPr>
      <w:r w:rsidRPr="00AD509A">
        <w:rPr>
          <w:rFonts w:ascii="Times New Roman" w:hAnsi="Times New Roman"/>
          <w:lang w:val="sr-Latn-RS" w:eastAsia="sr-Latn-RS"/>
        </w:rPr>
        <w:br/>
      </w:r>
    </w:p>
    <w:p w14:paraId="4541EAFA" w14:textId="77777777" w:rsidR="00D707E0" w:rsidRPr="00AD509A" w:rsidRDefault="00D707E0" w:rsidP="005609A1">
      <w:pPr>
        <w:spacing w:after="240"/>
        <w:rPr>
          <w:rFonts w:ascii="Times New Roman" w:hAnsi="Times New Roman"/>
          <w:b/>
          <w:bCs/>
          <w:color w:val="000000"/>
          <w:lang w:val="sr-Cyrl-RS" w:eastAsia="sr-Latn-RS"/>
        </w:rPr>
      </w:pPr>
    </w:p>
    <w:p w14:paraId="0CE05788" w14:textId="77777777" w:rsidR="00D707E0" w:rsidRPr="00AD509A" w:rsidRDefault="00D707E0" w:rsidP="005609A1">
      <w:pPr>
        <w:spacing w:after="240"/>
        <w:rPr>
          <w:rFonts w:ascii="Times New Roman" w:hAnsi="Times New Roman"/>
          <w:b/>
          <w:bCs/>
          <w:color w:val="000000"/>
          <w:lang w:val="sr-Cyrl-RS" w:eastAsia="sr-Latn-RS"/>
        </w:rPr>
      </w:pPr>
    </w:p>
    <w:p w14:paraId="2E9D9FF6" w14:textId="03D95FEE" w:rsidR="000A26F9" w:rsidRPr="00AD509A" w:rsidRDefault="004A6670" w:rsidP="005609A1">
      <w:pPr>
        <w:spacing w:after="240"/>
        <w:rPr>
          <w:rFonts w:ascii="Times New Roman" w:hAnsi="Times New Roman"/>
          <w:lang w:val="sr-Cyrl-RS" w:eastAsia="sr-Latn-RS"/>
        </w:rPr>
      </w:pPr>
      <w:r w:rsidRPr="00AD509A">
        <w:rPr>
          <w:rFonts w:ascii="Times New Roman" w:hAnsi="Times New Roman"/>
          <w:b/>
          <w:bCs/>
          <w:color w:val="000000"/>
          <w:lang w:val="sr-Latn-RS" w:eastAsia="sr-Latn-RS"/>
        </w:rPr>
        <w:t>Прилог 1</w:t>
      </w:r>
      <w:r w:rsidR="000A26F9" w:rsidRPr="00AD509A">
        <w:rPr>
          <w:rFonts w:ascii="Times New Roman" w:hAnsi="Times New Roman"/>
          <w:b/>
          <w:bCs/>
          <w:color w:val="000000"/>
          <w:lang w:val="sr-Latn-RS" w:eastAsia="sr-Latn-RS"/>
        </w:rPr>
        <w:t>Б</w:t>
      </w:r>
    </w:p>
    <w:p w14:paraId="700E5D22" w14:textId="77777777" w:rsidR="000A26F9" w:rsidRPr="00AD509A" w:rsidRDefault="000A26F9" w:rsidP="000A26F9">
      <w:pPr>
        <w:rPr>
          <w:rFonts w:ascii="Times New Roman" w:hAnsi="Times New Roman"/>
          <w:lang w:val="sr-Latn-RS" w:eastAsia="sr-Latn-RS"/>
        </w:rPr>
      </w:pPr>
    </w:p>
    <w:p w14:paraId="7217C71A" w14:textId="77777777" w:rsidR="000A26F9" w:rsidRPr="00AD509A" w:rsidRDefault="000A26F9" w:rsidP="000A26F9">
      <w:pPr>
        <w:jc w:val="both"/>
        <w:rPr>
          <w:rFonts w:ascii="Times New Roman" w:hAnsi="Times New Roman"/>
          <w:lang w:val="sr-Latn-RS" w:eastAsia="sr-Latn-RS"/>
        </w:rPr>
      </w:pPr>
      <w:r w:rsidRPr="00AD509A">
        <w:rPr>
          <w:rFonts w:ascii="Times New Roman" w:hAnsi="Times New Roman"/>
          <w:b/>
          <w:bCs/>
          <w:color w:val="000000"/>
          <w:lang w:val="sr-Latn-RS" w:eastAsia="sr-Latn-RS"/>
        </w:rPr>
        <w:t>Прочитај прва два пасуса</w:t>
      </w:r>
      <w:r w:rsidRPr="00AD509A">
        <w:rPr>
          <w:rFonts w:ascii="Times New Roman" w:hAnsi="Times New Roman"/>
          <w:color w:val="000000"/>
          <w:lang w:val="sr-Latn-RS" w:eastAsia="sr-Latn-RS"/>
        </w:rPr>
        <w:t xml:space="preserve"> </w:t>
      </w:r>
      <w:r w:rsidRPr="00AD509A">
        <w:rPr>
          <w:rFonts w:ascii="Times New Roman" w:hAnsi="Times New Roman"/>
          <w:b/>
          <w:bCs/>
          <w:color w:val="000000"/>
          <w:lang w:val="sr-Latn-RS" w:eastAsia="sr-Latn-RS"/>
        </w:rPr>
        <w:t>о исхрани кичмењака на странама 71 и 72 и на основу датих описа препознај о којим органима кичмењака је реч, па упиши њихове називе у одговарајуће поље у табели.</w:t>
      </w:r>
    </w:p>
    <w:p w14:paraId="153E2410" w14:textId="77777777" w:rsidR="000A26F9" w:rsidRPr="00AD509A" w:rsidRDefault="000A26F9" w:rsidP="000A26F9">
      <w:pPr>
        <w:rPr>
          <w:rFonts w:ascii="Times New Roman" w:hAnsi="Times New Roman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2"/>
        <w:gridCol w:w="8856"/>
      </w:tblGrid>
      <w:tr w:rsidR="000A26F9" w:rsidRPr="00AD509A" w14:paraId="193AAF74" w14:textId="77777777" w:rsidTr="000A26F9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FA37C8" w14:textId="77777777" w:rsidR="000A26F9" w:rsidRPr="00AD509A" w:rsidRDefault="000A26F9" w:rsidP="000A26F9">
            <w:pPr>
              <w:spacing w:line="0" w:lineRule="atLeast"/>
              <w:jc w:val="center"/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ИСХРАНА КИЧМЕЊАКА</w:t>
            </w:r>
          </w:p>
        </w:tc>
      </w:tr>
      <w:tr w:rsidR="000A26F9" w:rsidRPr="00AD509A" w14:paraId="6E01D5C5" w14:textId="77777777" w:rsidTr="000A26F9">
        <w:trPr>
          <w:trHeight w:val="22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69A6AA" w14:textId="77777777" w:rsidR="000A26F9" w:rsidRPr="00AD509A" w:rsidRDefault="000A26F9" w:rsidP="000A26F9">
            <w:pPr>
              <w:spacing w:line="227" w:lineRule="atLeast"/>
              <w:jc w:val="center"/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Назив органа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2BCA6F" w14:textId="77777777" w:rsidR="000A26F9" w:rsidRPr="00AD509A" w:rsidRDefault="000A26F9" w:rsidP="000A26F9">
            <w:pPr>
              <w:spacing w:line="227" w:lineRule="atLeast"/>
              <w:jc w:val="center"/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Опис </w:t>
            </w:r>
          </w:p>
        </w:tc>
      </w:tr>
      <w:tr w:rsidR="000A26F9" w:rsidRPr="00AD509A" w14:paraId="15080B74" w14:textId="77777777" w:rsidTr="000A26F9"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72D16A" w14:textId="77777777" w:rsidR="000A26F9" w:rsidRPr="00AD509A" w:rsidRDefault="000A26F9" w:rsidP="000A26F9">
            <w:pPr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а)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D8AA3E" w14:textId="77777777" w:rsidR="000A26F9" w:rsidRPr="00AD509A" w:rsidRDefault="000A26F9" w:rsidP="000A26F9">
            <w:pPr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Кроз њега се несварени делови хране (измет) избацују у спољашњу средину.</w:t>
            </w:r>
          </w:p>
        </w:tc>
      </w:tr>
      <w:tr w:rsidR="000A26F9" w:rsidRPr="00AD509A" w14:paraId="63104BB7" w14:textId="77777777" w:rsidTr="000A26F9"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AC2F97" w14:textId="77777777" w:rsidR="000A26F9" w:rsidRPr="00AD509A" w:rsidRDefault="000A26F9" w:rsidP="000A26F9">
            <w:pPr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б)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AA9484" w14:textId="77777777" w:rsidR="000A26F9" w:rsidRPr="00AD509A" w:rsidRDefault="000A26F9" w:rsidP="000A26F9">
            <w:pPr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То је највећа жлезда и добро је развијена код кичмењака.</w:t>
            </w:r>
          </w:p>
        </w:tc>
      </w:tr>
      <w:tr w:rsidR="000A26F9" w:rsidRPr="00AD509A" w14:paraId="0399CA02" w14:textId="77777777" w:rsidTr="000A26F9"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359B6D" w14:textId="77777777" w:rsidR="000A26F9" w:rsidRPr="00AD509A" w:rsidRDefault="000A26F9" w:rsidP="000A26F9">
            <w:pPr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в)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98664F" w14:textId="77777777" w:rsidR="000A26F9" w:rsidRPr="00AD509A" w:rsidRDefault="000A26F9" w:rsidP="000A26F9">
            <w:pPr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У њему се, из несварене хране, упија вода и враћа у организам.</w:t>
            </w:r>
          </w:p>
        </w:tc>
      </w:tr>
      <w:tr w:rsidR="000A26F9" w:rsidRPr="00AD509A" w14:paraId="3FD4AFC1" w14:textId="77777777" w:rsidTr="000A26F9"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E76905" w14:textId="77777777" w:rsidR="000A26F9" w:rsidRPr="00AD509A" w:rsidRDefault="000A26F9" w:rsidP="000A26F9">
            <w:pPr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г)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B4CACB" w14:textId="77777777" w:rsidR="000A26F9" w:rsidRPr="00AD509A" w:rsidRDefault="000A26F9" w:rsidP="000A26F9">
            <w:pPr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Почиње усним отвором, уноси, ситни и припрема храну за варење. У њему се налазе жлезде које производе ензиме за варење.</w:t>
            </w:r>
          </w:p>
        </w:tc>
      </w:tr>
      <w:tr w:rsidR="000A26F9" w:rsidRPr="00AD509A" w14:paraId="4861D7A2" w14:textId="77777777" w:rsidTr="000A26F9"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674911" w14:textId="77777777" w:rsidR="000A26F9" w:rsidRPr="00AD509A" w:rsidRDefault="000A26F9" w:rsidP="000A26F9">
            <w:pPr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д)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6AF5BA" w14:textId="77777777" w:rsidR="000A26F9" w:rsidRPr="00AD509A" w:rsidRDefault="000A26F9" w:rsidP="000A26F9">
            <w:pPr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У њему се обавља главни део варења и прелазак сварених састојака у крв. И у њему се налазе жлезде које производе ензиме за варење.</w:t>
            </w:r>
          </w:p>
        </w:tc>
      </w:tr>
    </w:tbl>
    <w:p w14:paraId="6C9A2D60" w14:textId="77777777" w:rsidR="000A26F9" w:rsidRPr="00AD509A" w:rsidRDefault="000A26F9" w:rsidP="000A26F9">
      <w:pPr>
        <w:spacing w:after="240"/>
        <w:rPr>
          <w:rFonts w:ascii="Times New Roman" w:hAnsi="Times New Roman"/>
          <w:lang w:val="sr-Latn-RS" w:eastAsia="sr-Latn-RS"/>
        </w:rPr>
      </w:pPr>
      <w:r w:rsidRPr="00AD509A">
        <w:rPr>
          <w:rFonts w:ascii="Times New Roman" w:hAnsi="Times New Roman"/>
          <w:lang w:val="sr-Latn-RS" w:eastAsia="sr-Latn-RS"/>
        </w:rPr>
        <w:br/>
      </w:r>
      <w:r w:rsidRPr="00AD509A">
        <w:rPr>
          <w:rFonts w:ascii="Times New Roman" w:hAnsi="Times New Roman"/>
          <w:lang w:val="sr-Latn-RS" w:eastAsia="sr-Latn-RS"/>
        </w:rPr>
        <w:br/>
      </w:r>
    </w:p>
    <w:p w14:paraId="71CBBFAC" w14:textId="77777777" w:rsidR="000A26F9" w:rsidRPr="00AD509A" w:rsidRDefault="000A26F9" w:rsidP="000A26F9">
      <w:pPr>
        <w:jc w:val="both"/>
        <w:rPr>
          <w:rFonts w:ascii="Times New Roman" w:hAnsi="Times New Roman"/>
          <w:lang w:val="sr-Latn-RS" w:eastAsia="sr-Latn-RS"/>
        </w:rPr>
      </w:pPr>
      <w:r w:rsidRPr="00AD509A">
        <w:rPr>
          <w:rFonts w:ascii="Times New Roman" w:hAnsi="Times New Roman"/>
          <w:b/>
          <w:bCs/>
          <w:color w:val="000000"/>
          <w:lang w:val="sr-Latn-RS" w:eastAsia="sr-Latn-RS"/>
        </w:rPr>
        <w:lastRenderedPageBreak/>
        <w:t>Прочитај прва два пасуса</w:t>
      </w:r>
      <w:r w:rsidRPr="00AD509A">
        <w:rPr>
          <w:rFonts w:ascii="Times New Roman" w:hAnsi="Times New Roman"/>
          <w:color w:val="000000"/>
          <w:lang w:val="sr-Latn-RS" w:eastAsia="sr-Latn-RS"/>
        </w:rPr>
        <w:t xml:space="preserve"> </w:t>
      </w:r>
      <w:r w:rsidRPr="00AD509A">
        <w:rPr>
          <w:rFonts w:ascii="Times New Roman" w:hAnsi="Times New Roman"/>
          <w:b/>
          <w:bCs/>
          <w:color w:val="000000"/>
          <w:lang w:val="sr-Latn-RS" w:eastAsia="sr-Latn-RS"/>
        </w:rPr>
        <w:t>о исхрани кичмењака на странама 71 и 72 и на основу датих описа препознај о којим органима кичмењака је реч, па упиши њихове називе у одговарајуће поље у табели.</w:t>
      </w:r>
    </w:p>
    <w:p w14:paraId="308516CE" w14:textId="77777777" w:rsidR="000A26F9" w:rsidRPr="00AD509A" w:rsidRDefault="000A26F9" w:rsidP="000A26F9">
      <w:pPr>
        <w:rPr>
          <w:rFonts w:ascii="Times New Roman" w:hAnsi="Times New Roman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2"/>
        <w:gridCol w:w="8856"/>
      </w:tblGrid>
      <w:tr w:rsidR="000A26F9" w:rsidRPr="00AD509A" w14:paraId="3B2BDB7C" w14:textId="77777777" w:rsidTr="000A26F9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C8B745" w14:textId="77777777" w:rsidR="000A26F9" w:rsidRPr="00AD509A" w:rsidRDefault="000A26F9" w:rsidP="000A26F9">
            <w:pPr>
              <w:spacing w:line="0" w:lineRule="atLeast"/>
              <w:jc w:val="center"/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ИСХРАНА КИЧМЕЊАКА</w:t>
            </w:r>
          </w:p>
        </w:tc>
      </w:tr>
      <w:tr w:rsidR="000A26F9" w:rsidRPr="00AD509A" w14:paraId="37649BAC" w14:textId="77777777" w:rsidTr="000A26F9">
        <w:trPr>
          <w:trHeight w:val="22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9002FC" w14:textId="77777777" w:rsidR="000A26F9" w:rsidRPr="00AD509A" w:rsidRDefault="000A26F9" w:rsidP="000A26F9">
            <w:pPr>
              <w:spacing w:line="227" w:lineRule="atLeast"/>
              <w:jc w:val="center"/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Назив органа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CF3657" w14:textId="77777777" w:rsidR="000A26F9" w:rsidRPr="00AD509A" w:rsidRDefault="000A26F9" w:rsidP="000A26F9">
            <w:pPr>
              <w:spacing w:line="227" w:lineRule="atLeast"/>
              <w:jc w:val="center"/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Опис </w:t>
            </w:r>
          </w:p>
        </w:tc>
      </w:tr>
      <w:tr w:rsidR="000A26F9" w:rsidRPr="00AD509A" w14:paraId="7B9079CB" w14:textId="77777777" w:rsidTr="000A26F9"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B4D6D3" w14:textId="77777777" w:rsidR="000A26F9" w:rsidRPr="00AD509A" w:rsidRDefault="000A26F9" w:rsidP="000A26F9">
            <w:pPr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а)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A21F1E" w14:textId="77777777" w:rsidR="000A26F9" w:rsidRPr="00AD509A" w:rsidRDefault="000A26F9" w:rsidP="000A26F9">
            <w:pPr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Кроз њега се несварени делови хране (измет) избацују у спољашњу средину.</w:t>
            </w:r>
          </w:p>
        </w:tc>
      </w:tr>
      <w:tr w:rsidR="000A26F9" w:rsidRPr="00AD509A" w14:paraId="1C6BE263" w14:textId="77777777" w:rsidTr="000A26F9"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9D4DEA" w14:textId="77777777" w:rsidR="000A26F9" w:rsidRPr="00AD509A" w:rsidRDefault="000A26F9" w:rsidP="000A26F9">
            <w:pPr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б)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C2FCDF" w14:textId="77777777" w:rsidR="000A26F9" w:rsidRPr="00AD509A" w:rsidRDefault="000A26F9" w:rsidP="000A26F9">
            <w:pPr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То је највећа жлезда и добро је развијена код кичмењака.</w:t>
            </w:r>
          </w:p>
        </w:tc>
      </w:tr>
      <w:tr w:rsidR="000A26F9" w:rsidRPr="00AD509A" w14:paraId="7EE1EF60" w14:textId="77777777" w:rsidTr="000A26F9"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D8AE9A" w14:textId="77777777" w:rsidR="000A26F9" w:rsidRPr="00AD509A" w:rsidRDefault="000A26F9" w:rsidP="000A26F9">
            <w:pPr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в)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AF4475" w14:textId="77777777" w:rsidR="000A26F9" w:rsidRPr="00AD509A" w:rsidRDefault="000A26F9" w:rsidP="000A26F9">
            <w:pPr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У њему се, из несварене хране, упија вода и враћа у организам.</w:t>
            </w:r>
          </w:p>
        </w:tc>
      </w:tr>
      <w:tr w:rsidR="000A26F9" w:rsidRPr="00AD509A" w14:paraId="4997419F" w14:textId="77777777" w:rsidTr="000A26F9"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A942E4" w14:textId="77777777" w:rsidR="000A26F9" w:rsidRPr="00AD509A" w:rsidRDefault="000A26F9" w:rsidP="000A26F9">
            <w:pPr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г)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77F8F9" w14:textId="77777777" w:rsidR="000A26F9" w:rsidRPr="00AD509A" w:rsidRDefault="000A26F9" w:rsidP="000A26F9">
            <w:pPr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Почиње усним отвором, уноси, ситни и припрема храну за варење. У њему се налазе жлезде које производе ензиме за варење.</w:t>
            </w:r>
          </w:p>
        </w:tc>
      </w:tr>
      <w:tr w:rsidR="000A26F9" w:rsidRPr="00AD509A" w14:paraId="08E21543" w14:textId="77777777" w:rsidTr="000A26F9"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BD5072" w14:textId="77777777" w:rsidR="000A26F9" w:rsidRPr="00AD509A" w:rsidRDefault="000A26F9" w:rsidP="000A26F9">
            <w:pPr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д)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C3FD87" w14:textId="77777777" w:rsidR="000A26F9" w:rsidRPr="00AD509A" w:rsidRDefault="000A26F9" w:rsidP="000A26F9">
            <w:pPr>
              <w:rPr>
                <w:rFonts w:ascii="Times New Roman" w:hAnsi="Times New Roman"/>
                <w:lang w:val="sr-Latn-RS" w:eastAsia="sr-Latn-RS"/>
              </w:rPr>
            </w:pPr>
            <w:r w:rsidRPr="00AD509A">
              <w:rPr>
                <w:rFonts w:ascii="Times New Roman" w:hAnsi="Times New Roman"/>
                <w:color w:val="000000"/>
                <w:lang w:val="sr-Latn-RS" w:eastAsia="sr-Latn-RS"/>
              </w:rPr>
              <w:t>У њему се обавља главни део варења и прелазак сварених састојака у крв. И у њему се налазе жлезде које производе ензиме за варење.</w:t>
            </w:r>
          </w:p>
        </w:tc>
      </w:tr>
    </w:tbl>
    <w:p w14:paraId="158AC6AA" w14:textId="77777777" w:rsidR="00D707E0" w:rsidRPr="00AD509A" w:rsidRDefault="00D707E0" w:rsidP="00FB4D42">
      <w:pPr>
        <w:spacing w:after="240"/>
        <w:rPr>
          <w:rFonts w:ascii="Times New Roman" w:hAnsi="Times New Roman"/>
          <w:b/>
          <w:bCs/>
          <w:color w:val="000000"/>
          <w:lang w:val="sr-Cyrl-RS" w:eastAsia="sr-Latn-RS"/>
        </w:rPr>
      </w:pPr>
    </w:p>
    <w:p w14:paraId="153078A8" w14:textId="77777777" w:rsidR="00D707E0" w:rsidRPr="00AD509A" w:rsidRDefault="00D707E0" w:rsidP="00FB4D42">
      <w:pPr>
        <w:spacing w:after="240"/>
        <w:rPr>
          <w:rFonts w:ascii="Times New Roman" w:hAnsi="Times New Roman"/>
          <w:b/>
          <w:bCs/>
          <w:color w:val="000000"/>
          <w:lang w:val="sr-Cyrl-RS" w:eastAsia="sr-Latn-RS"/>
        </w:rPr>
      </w:pPr>
    </w:p>
    <w:p w14:paraId="7F919460" w14:textId="77777777" w:rsidR="00D707E0" w:rsidRPr="00AD509A" w:rsidRDefault="00D707E0" w:rsidP="00FB4D42">
      <w:pPr>
        <w:spacing w:after="240"/>
        <w:rPr>
          <w:rFonts w:ascii="Times New Roman" w:hAnsi="Times New Roman"/>
          <w:b/>
          <w:bCs/>
          <w:color w:val="000000"/>
          <w:lang w:val="sr-Cyrl-RS" w:eastAsia="sr-Latn-RS"/>
        </w:rPr>
      </w:pPr>
    </w:p>
    <w:p w14:paraId="085D9334" w14:textId="69A19E20" w:rsidR="00FB4D42" w:rsidRPr="00AD509A" w:rsidRDefault="00507529" w:rsidP="00FB4D42">
      <w:pPr>
        <w:spacing w:after="240"/>
        <w:rPr>
          <w:rFonts w:ascii="Times New Roman" w:hAnsi="Times New Roman"/>
          <w:lang w:val="sr-Cyrl-RS" w:eastAsia="sr-Latn-RS"/>
        </w:rPr>
      </w:pPr>
      <w:r w:rsidRPr="00AD509A">
        <w:rPr>
          <w:rFonts w:ascii="Times New Roman" w:hAnsi="Times New Roman"/>
          <w:b/>
          <w:bCs/>
          <w:color w:val="000000"/>
          <w:lang w:val="sr-Latn-RS" w:eastAsia="sr-Latn-RS"/>
        </w:rPr>
        <w:t xml:space="preserve">Прилог </w:t>
      </w:r>
      <w:r w:rsidRPr="00AD509A">
        <w:rPr>
          <w:rFonts w:ascii="Times New Roman" w:hAnsi="Times New Roman"/>
          <w:b/>
          <w:bCs/>
          <w:color w:val="000000"/>
          <w:lang w:val="sr-Cyrl-RS" w:eastAsia="sr-Latn-RS"/>
        </w:rPr>
        <w:t>2А</w:t>
      </w:r>
    </w:p>
    <w:p w14:paraId="0EF634CB" w14:textId="77777777" w:rsidR="00D707E0" w:rsidRPr="00AD509A" w:rsidRDefault="00D707E0" w:rsidP="00507529">
      <w:pPr>
        <w:jc w:val="both"/>
        <w:rPr>
          <w:rFonts w:ascii="Times New Roman" w:hAnsi="Times New Roman"/>
          <w:b/>
          <w:bCs/>
          <w:color w:val="000000"/>
          <w:lang w:val="sr-Cyrl-RS" w:eastAsia="sr-Latn-RS"/>
        </w:rPr>
      </w:pPr>
    </w:p>
    <w:p w14:paraId="64B90C90" w14:textId="77777777" w:rsidR="00507529" w:rsidRPr="00AD509A" w:rsidRDefault="00507529" w:rsidP="00507529">
      <w:pPr>
        <w:jc w:val="both"/>
        <w:rPr>
          <w:rFonts w:ascii="Times New Roman" w:hAnsi="Times New Roman"/>
          <w:lang w:val="sr-Latn-RS" w:eastAsia="sr-Latn-RS"/>
        </w:rPr>
      </w:pPr>
      <w:r w:rsidRPr="00AD509A">
        <w:rPr>
          <w:rFonts w:ascii="Times New Roman" w:hAnsi="Times New Roman"/>
          <w:b/>
          <w:bCs/>
          <w:color w:val="000000"/>
          <w:lang w:val="sr-Latn-RS" w:eastAsia="sr-Latn-RS"/>
        </w:rPr>
        <w:t xml:space="preserve">Текст: </w:t>
      </w:r>
      <w:r w:rsidRPr="00AD509A">
        <w:rPr>
          <w:rFonts w:ascii="Times New Roman" w:hAnsi="Times New Roman"/>
          <w:color w:val="000000"/>
          <w:lang w:val="sr-Latn-RS" w:eastAsia="sr-Latn-RS"/>
        </w:rPr>
        <w:t xml:space="preserve">Осим неких врста, попут корњача и гуштера, сви гмизавци су </w:t>
      </w:r>
      <w:r w:rsidRPr="00AD509A">
        <w:rPr>
          <w:rFonts w:ascii="Times New Roman" w:hAnsi="Times New Roman"/>
          <w:b/>
          <w:bCs/>
          <w:color w:val="000000"/>
          <w:lang w:val="sr-Latn-RS" w:eastAsia="sr-Latn-RS"/>
        </w:rPr>
        <w:t>биљоједи</w:t>
      </w:r>
      <w:r w:rsidRPr="00AD509A">
        <w:rPr>
          <w:rFonts w:ascii="Times New Roman" w:hAnsi="Times New Roman"/>
          <w:color w:val="000000"/>
          <w:lang w:val="sr-Latn-RS" w:eastAsia="sr-Latn-RS"/>
        </w:rPr>
        <w:t xml:space="preserve"> (</w:t>
      </w:r>
      <w:r w:rsidRPr="00AD509A">
        <w:rPr>
          <w:rFonts w:ascii="Times New Roman" w:hAnsi="Times New Roman"/>
          <w:i/>
          <w:iCs/>
          <w:color w:val="000000"/>
          <w:lang w:val="sr-Latn-RS" w:eastAsia="sr-Latn-RS"/>
        </w:rPr>
        <w:t>месоједи</w:t>
      </w:r>
      <w:r w:rsidRPr="00AD509A">
        <w:rPr>
          <w:rFonts w:ascii="Times New Roman" w:hAnsi="Times New Roman"/>
          <w:color w:val="000000"/>
          <w:lang w:val="sr-Latn-RS" w:eastAsia="sr-Latn-RS"/>
        </w:rPr>
        <w:t xml:space="preserve">). Имају рожне зубе који помажу код </w:t>
      </w:r>
      <w:r w:rsidRPr="00AD509A">
        <w:rPr>
          <w:rFonts w:ascii="Times New Roman" w:hAnsi="Times New Roman"/>
          <w:b/>
          <w:bCs/>
          <w:color w:val="000000"/>
          <w:lang w:val="sr-Latn-RS" w:eastAsia="sr-Latn-RS"/>
        </w:rPr>
        <w:t>жвакања</w:t>
      </w:r>
      <w:r w:rsidRPr="00AD509A">
        <w:rPr>
          <w:rFonts w:ascii="Times New Roman" w:hAnsi="Times New Roman"/>
          <w:color w:val="000000"/>
          <w:lang w:val="sr-Latn-RS" w:eastAsia="sr-Latn-RS"/>
        </w:rPr>
        <w:t xml:space="preserve"> (</w:t>
      </w:r>
      <w:r w:rsidRPr="00AD509A">
        <w:rPr>
          <w:rFonts w:ascii="Times New Roman" w:hAnsi="Times New Roman"/>
          <w:i/>
          <w:iCs/>
          <w:color w:val="000000"/>
          <w:lang w:val="sr-Latn-RS" w:eastAsia="sr-Latn-RS"/>
        </w:rPr>
        <w:t>узимања</w:t>
      </w:r>
      <w:r w:rsidRPr="00AD509A">
        <w:rPr>
          <w:rFonts w:ascii="Times New Roman" w:hAnsi="Times New Roman"/>
          <w:color w:val="000000"/>
          <w:lang w:val="sr-Latn-RS" w:eastAsia="sr-Latn-RS"/>
        </w:rPr>
        <w:t xml:space="preserve">) хране. Змије гутају плен иако је он понекад шири од њиховог тела. Гутање плена им омогућава </w:t>
      </w:r>
      <w:r w:rsidRPr="00AD509A">
        <w:rPr>
          <w:rFonts w:ascii="Times New Roman" w:hAnsi="Times New Roman"/>
          <w:b/>
          <w:bCs/>
          <w:color w:val="000000"/>
          <w:lang w:val="sr-Latn-RS" w:eastAsia="sr-Latn-RS"/>
        </w:rPr>
        <w:t>горња</w:t>
      </w:r>
      <w:r w:rsidRPr="00AD509A">
        <w:rPr>
          <w:rFonts w:ascii="Times New Roman" w:hAnsi="Times New Roman"/>
          <w:i/>
          <w:iCs/>
          <w:color w:val="000000"/>
          <w:lang w:val="sr-Latn-RS" w:eastAsia="sr-Latn-RS"/>
        </w:rPr>
        <w:t xml:space="preserve"> </w:t>
      </w:r>
      <w:r w:rsidRPr="00AD509A">
        <w:rPr>
          <w:rFonts w:ascii="Times New Roman" w:hAnsi="Times New Roman"/>
          <w:color w:val="000000"/>
          <w:lang w:val="sr-Latn-RS" w:eastAsia="sr-Latn-RS"/>
        </w:rPr>
        <w:t>(</w:t>
      </w:r>
      <w:r w:rsidRPr="00AD509A">
        <w:rPr>
          <w:rFonts w:ascii="Times New Roman" w:hAnsi="Times New Roman"/>
          <w:i/>
          <w:iCs/>
          <w:color w:val="000000"/>
          <w:lang w:val="sr-Latn-RS" w:eastAsia="sr-Latn-RS"/>
        </w:rPr>
        <w:t>доња</w:t>
      </w:r>
      <w:r w:rsidRPr="00AD509A">
        <w:rPr>
          <w:rFonts w:ascii="Times New Roman" w:hAnsi="Times New Roman"/>
          <w:color w:val="000000"/>
          <w:lang w:val="sr-Latn-RS" w:eastAsia="sr-Latn-RS"/>
        </w:rPr>
        <w:t xml:space="preserve">) вилица која је са лобањом спојена еластичном везом. Корокодил убија и кида плен снажним </w:t>
      </w:r>
      <w:r w:rsidRPr="00AD509A">
        <w:rPr>
          <w:rFonts w:ascii="Times New Roman" w:hAnsi="Times New Roman"/>
          <w:b/>
          <w:bCs/>
          <w:color w:val="000000"/>
          <w:lang w:val="sr-Latn-RS" w:eastAsia="sr-Latn-RS"/>
        </w:rPr>
        <w:t>зубима</w:t>
      </w:r>
      <w:r w:rsidRPr="00AD509A">
        <w:rPr>
          <w:rFonts w:ascii="Times New Roman" w:hAnsi="Times New Roman"/>
          <w:color w:val="000000"/>
          <w:lang w:val="sr-Latn-RS" w:eastAsia="sr-Latn-RS"/>
        </w:rPr>
        <w:t xml:space="preserve"> (</w:t>
      </w:r>
      <w:r w:rsidRPr="00AD509A">
        <w:rPr>
          <w:rFonts w:ascii="Times New Roman" w:hAnsi="Times New Roman"/>
          <w:i/>
          <w:iCs/>
          <w:color w:val="000000"/>
          <w:lang w:val="sr-Latn-RS" w:eastAsia="sr-Latn-RS"/>
        </w:rPr>
        <w:t>вилицама</w:t>
      </w:r>
      <w:r w:rsidRPr="00AD509A">
        <w:rPr>
          <w:rFonts w:ascii="Times New Roman" w:hAnsi="Times New Roman"/>
          <w:color w:val="000000"/>
          <w:lang w:val="sr-Latn-RS" w:eastAsia="sr-Latn-RS"/>
        </w:rPr>
        <w:t xml:space="preserve">) и наглим трзајима главе. Корњача </w:t>
      </w:r>
      <w:r w:rsidRPr="00AD509A">
        <w:rPr>
          <w:rFonts w:ascii="Times New Roman" w:hAnsi="Times New Roman"/>
          <w:b/>
          <w:bCs/>
          <w:color w:val="000000"/>
          <w:lang w:val="sr-Latn-RS" w:eastAsia="sr-Latn-RS"/>
        </w:rPr>
        <w:t>има</w:t>
      </w:r>
      <w:r w:rsidRPr="00AD509A">
        <w:rPr>
          <w:rFonts w:ascii="Times New Roman" w:hAnsi="Times New Roman"/>
          <w:color w:val="000000"/>
          <w:lang w:val="sr-Latn-RS" w:eastAsia="sr-Latn-RS"/>
        </w:rPr>
        <w:t xml:space="preserve"> (</w:t>
      </w:r>
      <w:r w:rsidRPr="00AD509A">
        <w:rPr>
          <w:rFonts w:ascii="Times New Roman" w:hAnsi="Times New Roman"/>
          <w:i/>
          <w:iCs/>
          <w:color w:val="000000"/>
          <w:lang w:val="sr-Latn-RS" w:eastAsia="sr-Latn-RS"/>
        </w:rPr>
        <w:t>нема</w:t>
      </w:r>
      <w:r w:rsidRPr="00AD509A">
        <w:rPr>
          <w:rFonts w:ascii="Times New Roman" w:hAnsi="Times New Roman"/>
          <w:color w:val="000000"/>
          <w:lang w:val="sr-Latn-RS" w:eastAsia="sr-Latn-RS"/>
        </w:rPr>
        <w:t>) зубе, а храну и плен узима и кида помоћу рожне навлаке која се налази преко вилице.</w:t>
      </w:r>
    </w:p>
    <w:p w14:paraId="36B2F538" w14:textId="303A7150" w:rsidR="00507529" w:rsidRPr="00AD509A" w:rsidRDefault="000A26F9" w:rsidP="00D707E0">
      <w:pPr>
        <w:pStyle w:val="NormalWeb"/>
        <w:spacing w:before="0" w:beforeAutospacing="0" w:after="0" w:afterAutospacing="0"/>
        <w:jc w:val="both"/>
        <w:rPr>
          <w:sz w:val="22"/>
          <w:szCs w:val="22"/>
          <w:lang w:val="sr-Latn-RS" w:eastAsia="sr-Latn-RS"/>
        </w:rPr>
      </w:pPr>
      <w:r w:rsidRPr="00AD509A">
        <w:rPr>
          <w:sz w:val="22"/>
          <w:szCs w:val="22"/>
          <w:lang w:val="sr-Latn-RS" w:eastAsia="sr-Latn-RS"/>
        </w:rPr>
        <w:br/>
      </w:r>
      <w:r w:rsidRPr="00AD509A">
        <w:rPr>
          <w:sz w:val="22"/>
          <w:szCs w:val="22"/>
          <w:lang w:val="sr-Latn-RS" w:eastAsia="sr-Latn-RS"/>
        </w:rPr>
        <w:br/>
      </w:r>
      <w:r w:rsidR="00507529" w:rsidRPr="00AD509A">
        <w:rPr>
          <w:b/>
          <w:bCs/>
          <w:color w:val="000000"/>
          <w:sz w:val="22"/>
          <w:szCs w:val="22"/>
          <w:lang w:val="sr-Latn-RS" w:eastAsia="sr-Latn-RS"/>
        </w:rPr>
        <w:t xml:space="preserve">Прилог </w:t>
      </w:r>
      <w:r w:rsidR="00507529" w:rsidRPr="00AD509A">
        <w:rPr>
          <w:b/>
          <w:bCs/>
          <w:color w:val="000000"/>
          <w:sz w:val="22"/>
          <w:szCs w:val="22"/>
          <w:lang w:val="sr-Cyrl-RS" w:eastAsia="sr-Latn-RS"/>
        </w:rPr>
        <w:t>2Б</w:t>
      </w:r>
    </w:p>
    <w:p w14:paraId="6E7B96EF" w14:textId="77777777" w:rsidR="00507529" w:rsidRPr="00AD509A" w:rsidRDefault="000A26F9" w:rsidP="00507529">
      <w:pPr>
        <w:jc w:val="both"/>
        <w:rPr>
          <w:rFonts w:ascii="Times New Roman" w:hAnsi="Times New Roman"/>
          <w:lang w:val="sr-Latn-RS" w:eastAsia="sr-Latn-RS"/>
        </w:rPr>
      </w:pPr>
      <w:r w:rsidRPr="00AD509A">
        <w:rPr>
          <w:rFonts w:ascii="Times New Roman" w:hAnsi="Times New Roman"/>
          <w:lang w:val="sr-Latn-RS" w:eastAsia="sr-Latn-RS"/>
        </w:rPr>
        <w:br/>
      </w:r>
      <w:r w:rsidR="00507529" w:rsidRPr="00AD509A">
        <w:rPr>
          <w:rFonts w:ascii="Times New Roman" w:hAnsi="Times New Roman"/>
          <w:color w:val="000000"/>
          <w:lang w:val="sr-Latn-RS" w:eastAsia="sr-Latn-RS"/>
        </w:rPr>
        <w:t>1. Птице, уместо зуба, имају развијен кљун од… (</w:t>
      </w:r>
      <w:r w:rsidR="00507529" w:rsidRPr="00AD509A">
        <w:rPr>
          <w:rFonts w:ascii="Times New Roman" w:hAnsi="Times New Roman"/>
          <w:i/>
          <w:iCs/>
          <w:color w:val="000000"/>
          <w:lang w:val="sr-Latn-RS" w:eastAsia="sr-Latn-RS"/>
        </w:rPr>
        <w:t>рожне творевине</w:t>
      </w:r>
      <w:r w:rsidR="00507529" w:rsidRPr="00AD509A">
        <w:rPr>
          <w:rFonts w:ascii="Times New Roman" w:hAnsi="Times New Roman"/>
          <w:color w:val="000000"/>
          <w:lang w:val="sr-Latn-RS" w:eastAsia="sr-Latn-RS"/>
        </w:rPr>
        <w:t>)</w:t>
      </w:r>
    </w:p>
    <w:p w14:paraId="165A4570" w14:textId="77777777" w:rsidR="00507529" w:rsidRPr="00AD509A" w:rsidRDefault="00507529" w:rsidP="00507529">
      <w:pPr>
        <w:jc w:val="both"/>
        <w:rPr>
          <w:rFonts w:ascii="Times New Roman" w:hAnsi="Times New Roman"/>
          <w:lang w:val="sr-Latn-RS" w:eastAsia="sr-Latn-RS"/>
        </w:rPr>
      </w:pPr>
      <w:r w:rsidRPr="00AD509A">
        <w:rPr>
          <w:rFonts w:ascii="Times New Roman" w:hAnsi="Times New Roman"/>
          <w:color w:val="000000"/>
          <w:lang w:val="sr-Latn-RS" w:eastAsia="sr-Latn-RS"/>
        </w:rPr>
        <w:t>2. Помоћу кљуна, птице се хране, одржавају хигијену, праве гнездо, користе га у нападу и одбрани, али им служи и за…(</w:t>
      </w:r>
      <w:r w:rsidRPr="00AD509A">
        <w:rPr>
          <w:rFonts w:ascii="Times New Roman" w:hAnsi="Times New Roman"/>
          <w:i/>
          <w:iCs/>
          <w:color w:val="000000"/>
          <w:lang w:val="sr-Latn-RS" w:eastAsia="sr-Latn-RS"/>
        </w:rPr>
        <w:t>међусобну комуникацију</w:t>
      </w:r>
      <w:r w:rsidRPr="00AD509A">
        <w:rPr>
          <w:rFonts w:ascii="Times New Roman" w:hAnsi="Times New Roman"/>
          <w:color w:val="000000"/>
          <w:lang w:val="sr-Latn-RS" w:eastAsia="sr-Latn-RS"/>
        </w:rPr>
        <w:t>)</w:t>
      </w:r>
    </w:p>
    <w:p w14:paraId="2026A1D9" w14:textId="77777777" w:rsidR="00507529" w:rsidRPr="00AD509A" w:rsidRDefault="00507529" w:rsidP="00507529">
      <w:pPr>
        <w:jc w:val="both"/>
        <w:rPr>
          <w:rFonts w:ascii="Times New Roman" w:hAnsi="Times New Roman"/>
          <w:lang w:val="sr-Latn-RS" w:eastAsia="sr-Latn-RS"/>
        </w:rPr>
      </w:pPr>
      <w:r w:rsidRPr="00AD509A">
        <w:rPr>
          <w:rFonts w:ascii="Times New Roman" w:hAnsi="Times New Roman"/>
          <w:color w:val="000000"/>
          <w:lang w:val="sr-Latn-RS" w:eastAsia="sr-Latn-RS"/>
        </w:rPr>
        <w:t>3. Птице уситњавају храну у посебном проширеном задњем делу једњака који се назива…(</w:t>
      </w:r>
      <w:r w:rsidRPr="00AD509A">
        <w:rPr>
          <w:rFonts w:ascii="Times New Roman" w:hAnsi="Times New Roman"/>
          <w:i/>
          <w:iCs/>
          <w:color w:val="000000"/>
          <w:lang w:val="sr-Latn-RS" w:eastAsia="sr-Latn-RS"/>
        </w:rPr>
        <w:t>жлездани желудац – вољка</w:t>
      </w:r>
      <w:r w:rsidRPr="00AD509A">
        <w:rPr>
          <w:rFonts w:ascii="Times New Roman" w:hAnsi="Times New Roman"/>
          <w:color w:val="000000"/>
          <w:lang w:val="sr-Latn-RS" w:eastAsia="sr-Latn-RS"/>
        </w:rPr>
        <w:t>)</w:t>
      </w:r>
    </w:p>
    <w:p w14:paraId="051BB23D" w14:textId="77777777" w:rsidR="00507529" w:rsidRPr="00AD509A" w:rsidRDefault="00507529" w:rsidP="00507529">
      <w:pPr>
        <w:jc w:val="both"/>
        <w:rPr>
          <w:rFonts w:ascii="Times New Roman" w:hAnsi="Times New Roman"/>
          <w:lang w:val="sr-Latn-RS" w:eastAsia="sr-Latn-RS"/>
        </w:rPr>
      </w:pPr>
      <w:r w:rsidRPr="00AD509A">
        <w:rPr>
          <w:rFonts w:ascii="Times New Roman" w:hAnsi="Times New Roman"/>
          <w:color w:val="000000"/>
          <w:lang w:val="sr-Latn-RS" w:eastAsia="sr-Latn-RS"/>
        </w:rPr>
        <w:t>4. Пошто остаје у овом делу црева неко време, храна се… (</w:t>
      </w:r>
      <w:r w:rsidRPr="00AD509A">
        <w:rPr>
          <w:rFonts w:ascii="Times New Roman" w:hAnsi="Times New Roman"/>
          <w:i/>
          <w:iCs/>
          <w:color w:val="000000"/>
          <w:lang w:val="sr-Latn-RS" w:eastAsia="sr-Latn-RS"/>
        </w:rPr>
        <w:t>натапа и омекшава</w:t>
      </w:r>
      <w:r w:rsidRPr="00AD509A">
        <w:rPr>
          <w:rFonts w:ascii="Times New Roman" w:hAnsi="Times New Roman"/>
          <w:color w:val="000000"/>
          <w:lang w:val="sr-Latn-RS" w:eastAsia="sr-Latn-RS"/>
        </w:rPr>
        <w:t>).</w:t>
      </w:r>
    </w:p>
    <w:p w14:paraId="12918EAD" w14:textId="77777777" w:rsidR="00507529" w:rsidRPr="00AD509A" w:rsidRDefault="00507529" w:rsidP="00507529">
      <w:pPr>
        <w:jc w:val="both"/>
        <w:rPr>
          <w:rFonts w:ascii="Times New Roman" w:hAnsi="Times New Roman"/>
          <w:lang w:val="sr-Latn-RS" w:eastAsia="sr-Latn-RS"/>
        </w:rPr>
      </w:pPr>
      <w:r w:rsidRPr="00AD509A">
        <w:rPr>
          <w:rFonts w:ascii="Times New Roman" w:hAnsi="Times New Roman"/>
          <w:color w:val="000000"/>
          <w:lang w:val="sr-Latn-RS" w:eastAsia="sr-Latn-RS"/>
        </w:rPr>
        <w:t>5. Из вољке, храна прелази у…(</w:t>
      </w:r>
      <w:r w:rsidRPr="00AD509A">
        <w:rPr>
          <w:rFonts w:ascii="Times New Roman" w:hAnsi="Times New Roman"/>
          <w:i/>
          <w:iCs/>
          <w:color w:val="000000"/>
          <w:lang w:val="sr-Latn-RS" w:eastAsia="sr-Latn-RS"/>
        </w:rPr>
        <w:t>мишићни желудац – бубац</w:t>
      </w:r>
      <w:r w:rsidRPr="00AD509A">
        <w:rPr>
          <w:rFonts w:ascii="Times New Roman" w:hAnsi="Times New Roman"/>
          <w:color w:val="000000"/>
          <w:lang w:val="sr-Latn-RS" w:eastAsia="sr-Latn-RS"/>
        </w:rPr>
        <w:t>)</w:t>
      </w:r>
    </w:p>
    <w:p w14:paraId="18662161" w14:textId="1472BF3E" w:rsidR="00F23345" w:rsidRPr="00AD509A" w:rsidRDefault="00507529" w:rsidP="00AD509A">
      <w:pPr>
        <w:jc w:val="both"/>
        <w:rPr>
          <w:rFonts w:ascii="Times New Roman" w:hAnsi="Times New Roman"/>
          <w:lang w:val="sr-Latn-RS" w:eastAsia="sr-Latn-RS"/>
        </w:rPr>
      </w:pPr>
      <w:r w:rsidRPr="00AD509A">
        <w:rPr>
          <w:rFonts w:ascii="Times New Roman" w:hAnsi="Times New Roman"/>
          <w:color w:val="000000"/>
          <w:lang w:val="sr-Latn-RS" w:eastAsia="sr-Latn-RS"/>
        </w:rPr>
        <w:t>6. Бубац мрви храну снажним мешањем и стискњем у чему му помажу… (</w:t>
      </w:r>
      <w:r w:rsidRPr="00AD509A">
        <w:rPr>
          <w:rFonts w:ascii="Times New Roman" w:hAnsi="Times New Roman"/>
          <w:i/>
          <w:iCs/>
          <w:color w:val="000000"/>
          <w:lang w:val="sr-Latn-RS" w:eastAsia="sr-Latn-RS"/>
        </w:rPr>
        <w:t>каменчићи</w:t>
      </w:r>
      <w:r w:rsidRPr="00AD509A">
        <w:rPr>
          <w:rFonts w:ascii="Times New Roman" w:hAnsi="Times New Roman"/>
          <w:color w:val="000000"/>
          <w:lang w:val="sr-Latn-RS" w:eastAsia="sr-Latn-RS"/>
        </w:rPr>
        <w:t>) које птица прогута за сваки оброк.</w:t>
      </w:r>
    </w:p>
    <w:sectPr w:rsidR="00F23345" w:rsidRPr="00AD509A" w:rsidSect="00F23345">
      <w:type w:val="continuous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DDF61D" w14:textId="77777777" w:rsidR="00427017" w:rsidRDefault="00427017" w:rsidP="00146705">
      <w:r>
        <w:separator/>
      </w:r>
    </w:p>
  </w:endnote>
  <w:endnote w:type="continuationSeparator" w:id="0">
    <w:p w14:paraId="1DF8FA9C" w14:textId="77777777" w:rsidR="00427017" w:rsidRDefault="00427017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9992D6" w14:textId="77777777" w:rsidR="00427017" w:rsidRDefault="00427017" w:rsidP="00146705">
      <w:r>
        <w:separator/>
      </w:r>
    </w:p>
  </w:footnote>
  <w:footnote w:type="continuationSeparator" w:id="0">
    <w:p w14:paraId="3F62A55D" w14:textId="77777777" w:rsidR="00427017" w:rsidRDefault="00427017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73"/>
    <w:multiLevelType w:val="multilevel"/>
    <w:tmpl w:val="AD46F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C013DB"/>
    <w:multiLevelType w:val="multilevel"/>
    <w:tmpl w:val="D65AD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0A1656"/>
    <w:multiLevelType w:val="hybridMultilevel"/>
    <w:tmpl w:val="0E96F9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D73BEB"/>
    <w:multiLevelType w:val="multilevel"/>
    <w:tmpl w:val="EB1AE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0911CA"/>
    <w:multiLevelType w:val="multilevel"/>
    <w:tmpl w:val="54F6E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E32500"/>
    <w:multiLevelType w:val="hybridMultilevel"/>
    <w:tmpl w:val="481601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052CAF"/>
    <w:multiLevelType w:val="multilevel"/>
    <w:tmpl w:val="FD786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C216A0"/>
    <w:multiLevelType w:val="hybridMultilevel"/>
    <w:tmpl w:val="36FA94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CA1798"/>
    <w:multiLevelType w:val="hybridMultilevel"/>
    <w:tmpl w:val="6AC68C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51650F7"/>
    <w:multiLevelType w:val="hybridMultilevel"/>
    <w:tmpl w:val="BAF027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7C664BB"/>
    <w:multiLevelType w:val="hybridMultilevel"/>
    <w:tmpl w:val="A03219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FA18CF"/>
    <w:multiLevelType w:val="hybridMultilevel"/>
    <w:tmpl w:val="E92A94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6B8B57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8D34AE"/>
    <w:multiLevelType w:val="multilevel"/>
    <w:tmpl w:val="86060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EF183A"/>
    <w:multiLevelType w:val="hybridMultilevel"/>
    <w:tmpl w:val="1B8E7A9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57E37ED"/>
    <w:multiLevelType w:val="hybridMultilevel"/>
    <w:tmpl w:val="8AE87D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52122CB"/>
    <w:multiLevelType w:val="multilevel"/>
    <w:tmpl w:val="051EA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88778D3"/>
    <w:multiLevelType w:val="multilevel"/>
    <w:tmpl w:val="19AC3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787FD4"/>
    <w:multiLevelType w:val="multilevel"/>
    <w:tmpl w:val="96328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00D30D7"/>
    <w:multiLevelType w:val="hybridMultilevel"/>
    <w:tmpl w:val="C3B0AFAA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9C491F"/>
    <w:multiLevelType w:val="multilevel"/>
    <w:tmpl w:val="EDE8A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E836718"/>
    <w:multiLevelType w:val="multilevel"/>
    <w:tmpl w:val="BF7EE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D89574C"/>
    <w:multiLevelType w:val="hybridMultilevel"/>
    <w:tmpl w:val="E9669A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21"/>
  </w:num>
  <w:num w:numId="4">
    <w:abstractNumId w:val="10"/>
  </w:num>
  <w:num w:numId="5">
    <w:abstractNumId w:val="7"/>
  </w:num>
  <w:num w:numId="6">
    <w:abstractNumId w:val="9"/>
  </w:num>
  <w:num w:numId="7">
    <w:abstractNumId w:val="5"/>
  </w:num>
  <w:num w:numId="8">
    <w:abstractNumId w:val="2"/>
  </w:num>
  <w:num w:numId="9">
    <w:abstractNumId w:val="14"/>
  </w:num>
  <w:num w:numId="10">
    <w:abstractNumId w:val="11"/>
  </w:num>
  <w:num w:numId="11">
    <w:abstractNumId w:val="18"/>
  </w:num>
  <w:num w:numId="12">
    <w:abstractNumId w:val="0"/>
  </w:num>
  <w:num w:numId="13">
    <w:abstractNumId w:val="6"/>
  </w:num>
  <w:num w:numId="14">
    <w:abstractNumId w:val="17"/>
  </w:num>
  <w:num w:numId="15">
    <w:abstractNumId w:val="19"/>
  </w:num>
  <w:num w:numId="16">
    <w:abstractNumId w:val="16"/>
  </w:num>
  <w:num w:numId="17">
    <w:abstractNumId w:val="15"/>
  </w:num>
  <w:num w:numId="18">
    <w:abstractNumId w:val="12"/>
  </w:num>
  <w:num w:numId="19">
    <w:abstractNumId w:val="1"/>
  </w:num>
  <w:num w:numId="20">
    <w:abstractNumId w:val="4"/>
  </w:num>
  <w:num w:numId="21">
    <w:abstractNumId w:val="20"/>
  </w:num>
  <w:num w:numId="22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3598"/>
    <w:rsid w:val="00007400"/>
    <w:rsid w:val="0002536C"/>
    <w:rsid w:val="00061B55"/>
    <w:rsid w:val="000A26F9"/>
    <w:rsid w:val="000B72C6"/>
    <w:rsid w:val="000D6890"/>
    <w:rsid w:val="00113A5C"/>
    <w:rsid w:val="00115A57"/>
    <w:rsid w:val="0013325F"/>
    <w:rsid w:val="001356A1"/>
    <w:rsid w:val="00146705"/>
    <w:rsid w:val="00153B07"/>
    <w:rsid w:val="00184220"/>
    <w:rsid w:val="00184AFB"/>
    <w:rsid w:val="001B128E"/>
    <w:rsid w:val="001B6B08"/>
    <w:rsid w:val="00200152"/>
    <w:rsid w:val="002267F4"/>
    <w:rsid w:val="00236936"/>
    <w:rsid w:val="0024546C"/>
    <w:rsid w:val="002C0B84"/>
    <w:rsid w:val="002C3940"/>
    <w:rsid w:val="002D21A9"/>
    <w:rsid w:val="00336D22"/>
    <w:rsid w:val="00336E6C"/>
    <w:rsid w:val="003508B2"/>
    <w:rsid w:val="0038698A"/>
    <w:rsid w:val="003C4236"/>
    <w:rsid w:val="003D2E36"/>
    <w:rsid w:val="003D6730"/>
    <w:rsid w:val="003F22C2"/>
    <w:rsid w:val="003F7F40"/>
    <w:rsid w:val="0042323B"/>
    <w:rsid w:val="00427017"/>
    <w:rsid w:val="00441EC7"/>
    <w:rsid w:val="004473CA"/>
    <w:rsid w:val="004552E6"/>
    <w:rsid w:val="0045541F"/>
    <w:rsid w:val="004764A7"/>
    <w:rsid w:val="00481A13"/>
    <w:rsid w:val="004859D9"/>
    <w:rsid w:val="00490F9D"/>
    <w:rsid w:val="00493F36"/>
    <w:rsid w:val="004A6670"/>
    <w:rsid w:val="004B55B9"/>
    <w:rsid w:val="004D188B"/>
    <w:rsid w:val="004E3A97"/>
    <w:rsid w:val="004E3F59"/>
    <w:rsid w:val="004E7C52"/>
    <w:rsid w:val="00507529"/>
    <w:rsid w:val="0051622A"/>
    <w:rsid w:val="0052099E"/>
    <w:rsid w:val="005609A1"/>
    <w:rsid w:val="005636DA"/>
    <w:rsid w:val="00572EF6"/>
    <w:rsid w:val="00585A9A"/>
    <w:rsid w:val="00597963"/>
    <w:rsid w:val="005B57C3"/>
    <w:rsid w:val="005C5FEA"/>
    <w:rsid w:val="00601BB9"/>
    <w:rsid w:val="00605B8C"/>
    <w:rsid w:val="006259EA"/>
    <w:rsid w:val="00643CCC"/>
    <w:rsid w:val="00646F89"/>
    <w:rsid w:val="00650F7D"/>
    <w:rsid w:val="00653C81"/>
    <w:rsid w:val="00661736"/>
    <w:rsid w:val="006750A4"/>
    <w:rsid w:val="006A2AEC"/>
    <w:rsid w:val="006C2989"/>
    <w:rsid w:val="006D5E34"/>
    <w:rsid w:val="006F21EA"/>
    <w:rsid w:val="00744CB2"/>
    <w:rsid w:val="00756186"/>
    <w:rsid w:val="00757B07"/>
    <w:rsid w:val="00762962"/>
    <w:rsid w:val="00775058"/>
    <w:rsid w:val="00783EF0"/>
    <w:rsid w:val="00792BAC"/>
    <w:rsid w:val="007B6684"/>
    <w:rsid w:val="007D2A16"/>
    <w:rsid w:val="007E005B"/>
    <w:rsid w:val="007E3789"/>
    <w:rsid w:val="007E53CC"/>
    <w:rsid w:val="008406F8"/>
    <w:rsid w:val="008A2FD4"/>
    <w:rsid w:val="008C676D"/>
    <w:rsid w:val="008C7293"/>
    <w:rsid w:val="008D0B21"/>
    <w:rsid w:val="008E43B7"/>
    <w:rsid w:val="0090220D"/>
    <w:rsid w:val="00905BC4"/>
    <w:rsid w:val="00947F25"/>
    <w:rsid w:val="009652CB"/>
    <w:rsid w:val="00966030"/>
    <w:rsid w:val="009709A1"/>
    <w:rsid w:val="00971424"/>
    <w:rsid w:val="009A6A0D"/>
    <w:rsid w:val="009C3058"/>
    <w:rsid w:val="00A03886"/>
    <w:rsid w:val="00A2361A"/>
    <w:rsid w:val="00A3675C"/>
    <w:rsid w:val="00A4165F"/>
    <w:rsid w:val="00AD509A"/>
    <w:rsid w:val="00B2242D"/>
    <w:rsid w:val="00B304C3"/>
    <w:rsid w:val="00B47A1E"/>
    <w:rsid w:val="00B57A5B"/>
    <w:rsid w:val="00B83C17"/>
    <w:rsid w:val="00BC254B"/>
    <w:rsid w:val="00BF1929"/>
    <w:rsid w:val="00C0646E"/>
    <w:rsid w:val="00C355E9"/>
    <w:rsid w:val="00C4252D"/>
    <w:rsid w:val="00C5502E"/>
    <w:rsid w:val="00CA13AD"/>
    <w:rsid w:val="00D058D3"/>
    <w:rsid w:val="00D36464"/>
    <w:rsid w:val="00D46E0B"/>
    <w:rsid w:val="00D54391"/>
    <w:rsid w:val="00D552A2"/>
    <w:rsid w:val="00D622AB"/>
    <w:rsid w:val="00D707E0"/>
    <w:rsid w:val="00D92386"/>
    <w:rsid w:val="00DC43CD"/>
    <w:rsid w:val="00DD2D57"/>
    <w:rsid w:val="00DD6F50"/>
    <w:rsid w:val="00DE1DEA"/>
    <w:rsid w:val="00DE5E36"/>
    <w:rsid w:val="00DF47C7"/>
    <w:rsid w:val="00E02BEB"/>
    <w:rsid w:val="00E1003B"/>
    <w:rsid w:val="00E1345B"/>
    <w:rsid w:val="00E20B25"/>
    <w:rsid w:val="00E310FD"/>
    <w:rsid w:val="00E500FF"/>
    <w:rsid w:val="00E51E85"/>
    <w:rsid w:val="00E631A1"/>
    <w:rsid w:val="00EA2E18"/>
    <w:rsid w:val="00EB5FD0"/>
    <w:rsid w:val="00EF64CE"/>
    <w:rsid w:val="00F23345"/>
    <w:rsid w:val="00F30852"/>
    <w:rsid w:val="00F3243C"/>
    <w:rsid w:val="00F53BC0"/>
    <w:rsid w:val="00F7378C"/>
    <w:rsid w:val="00F745B2"/>
    <w:rsid w:val="00FA2342"/>
    <w:rsid w:val="00FB4D42"/>
    <w:rsid w:val="00FD6C51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1797B9EC-9743-4711-B35D-176EDB3A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26F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26F9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93884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033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2169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4311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719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0971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327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1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1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2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993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9985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35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737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52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181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707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0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44691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93FCA-7366-4EAE-B942-41BB514E3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1623</Words>
  <Characters>9254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3</cp:revision>
  <dcterms:created xsi:type="dcterms:W3CDTF">2020-06-05T11:12:00Z</dcterms:created>
  <dcterms:modified xsi:type="dcterms:W3CDTF">2020-07-30T10:07:00Z</dcterms:modified>
</cp:coreProperties>
</file>