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941175" w14:paraId="727F62DA" w14:textId="77777777" w:rsidTr="0094117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941175" w14:paraId="727F62DD" w14:textId="77777777" w:rsidTr="0094117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07DE66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66BA8"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941175" w14:paraId="727F62DF" w14:textId="77777777" w:rsidTr="0094117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41175" w14:paraId="727F62E3" w14:textId="77777777" w:rsidTr="0094117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3B66B4D" w:rsidR="00F745B2" w:rsidRPr="00E60A1D" w:rsidRDefault="00F745B2" w:rsidP="0094117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 w:rsidRPr="0094117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E60A1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41175" w14:paraId="727F62E6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941175" w14:paraId="727F62E9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BA380B3" w:rsidR="00F745B2" w:rsidRPr="00941175" w:rsidRDefault="00C06941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Вегетативни биљни органи</w:t>
            </w:r>
            <w:r w:rsidR="00AE2CDD" w:rsidRPr="0094117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41175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941175">
              <w:rPr>
                <w:rFonts w:ascii="Times New Roman" w:hAnsi="Times New Roman"/>
                <w:lang w:val="sr-Cyrl-RS" w:eastAsia="sr-Latn-CS"/>
              </w:rPr>
              <w:t>грађа и функција</w:t>
            </w:r>
          </w:p>
        </w:tc>
      </w:tr>
      <w:tr w:rsidR="00F745B2" w:rsidRPr="00941175" w14:paraId="727F62EC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941175" w:rsidRDefault="009373C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О</w:t>
            </w:r>
            <w:r w:rsidR="001615A3" w:rsidRPr="00941175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941175" w14:paraId="727F62EF" w14:textId="77777777" w:rsidTr="0094117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3C05E0AE" w:rsidR="00091029" w:rsidRPr="00941175" w:rsidRDefault="005B6964" w:rsidP="0094117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941175"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FA789F" w:rsidRPr="00941175">
              <w:rPr>
                <w:rFonts w:ascii="Times New Roman" w:hAnsi="Times New Roman" w:cs="Times New Roman"/>
                <w:lang w:val="sr-Cyrl-RS" w:eastAsia="sr-Latn-RS"/>
              </w:rPr>
              <w:t xml:space="preserve"> знања о </w:t>
            </w:r>
            <w:r w:rsidR="00C06941" w:rsidRPr="00941175">
              <w:rPr>
                <w:rFonts w:ascii="Times New Roman" w:hAnsi="Times New Roman" w:cs="Times New Roman"/>
                <w:lang w:val="sr-Cyrl-RS" w:eastAsia="sr-Latn-RS"/>
              </w:rPr>
              <w:t>улози вегетативних биљних органа и начину на који биљке обављају основне биљне процесе</w:t>
            </w:r>
            <w:r w:rsidR="005001BC" w:rsidRPr="00941175">
              <w:rPr>
                <w:rFonts w:ascii="Times New Roman" w:hAnsi="Times New Roman" w:cs="Times New Roman"/>
                <w:lang w:val="sr-Cyrl-RS" w:eastAsia="sr-Latn-RS"/>
              </w:rPr>
              <w:t>.</w:t>
            </w:r>
          </w:p>
        </w:tc>
      </w:tr>
      <w:tr w:rsidR="00F745B2" w:rsidRPr="00941175" w14:paraId="727F62F6" w14:textId="77777777" w:rsidTr="0094117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4117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51F3EB5" w14:textId="04163FC8" w:rsidR="00983538" w:rsidRPr="00941175" w:rsidRDefault="005001BC" w:rsidP="0094117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41175">
              <w:rPr>
                <w:rFonts w:ascii="Times New Roman" w:hAnsi="Times New Roman"/>
                <w:lang w:val="sr-Cyrl-RS"/>
              </w:rPr>
              <w:t>објасне кој</w:t>
            </w:r>
            <w:r w:rsidR="00983538" w:rsidRPr="00941175">
              <w:rPr>
                <w:rFonts w:ascii="Times New Roman" w:hAnsi="Times New Roman"/>
                <w:lang w:val="sr-Cyrl-RS"/>
              </w:rPr>
              <w:t xml:space="preserve">а је улога вегетативних органа </w:t>
            </w:r>
          </w:p>
          <w:p w14:paraId="727F62F5" w14:textId="7C866A5F" w:rsidR="008C5F32" w:rsidRPr="00941175" w:rsidRDefault="00983538" w:rsidP="0094117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41175">
              <w:rPr>
                <w:rFonts w:ascii="Times New Roman" w:hAnsi="Times New Roman"/>
                <w:lang w:val="sr-Cyrl-RS"/>
              </w:rPr>
              <w:t>објасне</w:t>
            </w:r>
            <w:r w:rsidR="00370F48" w:rsidRPr="00941175">
              <w:rPr>
                <w:rFonts w:ascii="Times New Roman" w:hAnsi="Times New Roman"/>
                <w:lang w:val="sr-Cyrl-RS"/>
              </w:rPr>
              <w:t xml:space="preserve"> </w:t>
            </w:r>
            <w:r w:rsidR="005001BC" w:rsidRPr="00941175">
              <w:rPr>
                <w:rFonts w:ascii="Times New Roman" w:hAnsi="Times New Roman"/>
                <w:lang w:val="sr-Cyrl-RS"/>
              </w:rPr>
              <w:t xml:space="preserve"> на који начин се код биљака обављају основни животни процеси </w:t>
            </w:r>
          </w:p>
        </w:tc>
      </w:tr>
      <w:tr w:rsidR="00F745B2" w:rsidRPr="00941175" w14:paraId="727F62F9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20B7D86E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3191C83" w:rsidR="00F745B2" w:rsidRPr="00941175" w:rsidRDefault="00913F20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 w:rsidRPr="00941175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2E57FB" w:rsidRPr="00941175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>групни рад</w:t>
            </w:r>
            <w:r w:rsidR="00D640C1" w:rsidRPr="0094117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941175" w14:paraId="727F62FC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94117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5F32" w:rsidRPr="00941175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r w:rsidR="00091029" w:rsidRPr="00941175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:rsidRPr="00941175" w14:paraId="727F62FF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411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1A01D6E5" w:rsidR="00F745B2" w:rsidRPr="00941175" w:rsidRDefault="00DA2CA6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>, Прилог,</w:t>
            </w:r>
            <w:r w:rsidR="00506344" w:rsidRPr="00941175">
              <w:rPr>
                <w:rFonts w:ascii="Times New Roman" w:hAnsi="Times New Roman"/>
                <w:lang w:val="sr-Cyrl-RS" w:eastAsia="sr-Latn-CS"/>
              </w:rPr>
              <w:t xml:space="preserve"> папири за постер, маркери,</w:t>
            </w:r>
            <w:r w:rsidR="002E57FB" w:rsidRPr="00941175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  <w:r w:rsidR="00941175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315296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941175" w14:paraId="727F6302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431A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 w:rsidRPr="00941175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  <w:p w14:paraId="727F6301" w14:textId="2F9AB540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2C0085" w:rsidRPr="00941175" w14:paraId="502DA038" w14:textId="77777777" w:rsidTr="0094117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0A098" w14:textId="01686647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D267" w14:textId="1D2874C8" w:rsidR="002C0085" w:rsidRPr="00941175" w:rsidRDefault="002C0085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941175" w14:paraId="727F6304" w14:textId="77777777" w:rsidTr="0094117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4117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941175" w14:paraId="727F6327" w14:textId="77777777" w:rsidTr="0094117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29D1" w14:textId="3C88A6E7" w:rsidR="00BF11F5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9411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712B3" w:rsidRPr="009411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9411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411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13AD51A" w14:textId="0FFDBD07" w:rsidR="00D44562" w:rsidRPr="00941175" w:rsidRDefault="002C0085" w:rsidP="00941175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пише на табли</w:t>
            </w: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непотпун наслов _____________________ </w:t>
            </w:r>
            <w:r w:rsidR="00D44562" w:rsidRPr="00941175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БИЉНИ ОРГАНИ – ГРАЂА И</w:t>
            </w:r>
            <w:r w:rsidR="00D44562"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__________________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 поз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погоде прву и последњу реч.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Допу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њава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наслов и пита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је улога биљака у природи и шта је фотосинтеза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7414C5EE" w14:textId="77777777" w:rsidR="00BF1F1D" w:rsidRPr="00941175" w:rsidRDefault="00BF1F1D" w:rsidP="00941175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 минута):</w:t>
            </w:r>
          </w:p>
          <w:p w14:paraId="1074762E" w14:textId="5E464262" w:rsidR="00BF1F1D" w:rsidRPr="00941175" w:rsidRDefault="00BF1F1D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lang w:val="sr-Cyrl-RS" w:eastAsia="sr-Latn-RS"/>
              </w:rPr>
              <w:t xml:space="preserve">Наставник упућује ученике на шематски приказ фотосинтезе испод слике на </w:t>
            </w:r>
            <w:r w:rsidRPr="00941175">
              <w:rPr>
                <w:rFonts w:ascii="Times New Roman" w:hAnsi="Times New Roman"/>
                <w:b/>
                <w:bCs/>
                <w:lang w:val="sr-Cyrl-RS" w:eastAsia="sr-Latn-RS"/>
              </w:rPr>
              <w:t>страни 101</w:t>
            </w:r>
            <w:r w:rsidRPr="00941175">
              <w:rPr>
                <w:rFonts w:ascii="Times New Roman" w:hAnsi="Times New Roman"/>
                <w:lang w:val="sr-Cyrl-RS" w:eastAsia="sr-Latn-RS"/>
              </w:rPr>
              <w:t xml:space="preserve"> у уџбенику и тражи да допуне празна поља.</w:t>
            </w:r>
            <w:r w:rsidR="0094117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lang w:val="sr-Cyrl-RS" w:eastAsia="sr-Latn-RS"/>
              </w:rPr>
              <w:t>Поставља питања о органима које могу да именују на слици и тражи да наведу њихове улоге.</w:t>
            </w:r>
            <w:r w:rsidR="0094117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lang w:val="sr-Cyrl-RS" w:eastAsia="sr-Latn-RS"/>
              </w:rPr>
              <w:t>П</w:t>
            </w:r>
            <w:r w:rsidR="00F124B3" w:rsidRPr="00941175">
              <w:rPr>
                <w:rFonts w:ascii="Times New Roman" w:hAnsi="Times New Roman"/>
                <w:lang w:val="sr-Cyrl-RS" w:eastAsia="sr-Latn-RS"/>
              </w:rPr>
              <w:t>ише на табли: АЛГЕ, и п</w:t>
            </w:r>
            <w:r w:rsidRPr="00941175">
              <w:rPr>
                <w:rFonts w:ascii="Times New Roman" w:hAnsi="Times New Roman"/>
                <w:lang w:val="sr-Cyrl-RS" w:eastAsia="sr-Latn-RS"/>
              </w:rPr>
              <w:t>ита ученике где живе алге и да ли имају вегетативне органе, а затим објашњава специфичност њихове грађе.</w:t>
            </w:r>
          </w:p>
          <w:p w14:paraId="133FFC18" w14:textId="22E4A28A" w:rsidR="00D44562" w:rsidRPr="00941175" w:rsidRDefault="00F124B3" w:rsidP="00941175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каже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да су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маховине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јпростије грађене биљке, пита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ли су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некада видели маховину и тражи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опишу неке њене особине. 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иш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на табли следеће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повезнице</w:t>
            </w:r>
            <w:r w:rsidRPr="0094117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 објашњава појмове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а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учениц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пишу у свеске:</w:t>
            </w:r>
          </w:p>
          <w:p w14:paraId="18B6E1A3" w14:textId="77777777" w:rsidR="00D44562" w:rsidRPr="00941175" w:rsidRDefault="00D44562" w:rsidP="00941175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27BC7447" w14:textId="486DA4DC" w:rsidR="002D010D" w:rsidRPr="00941175" w:rsidRDefault="00D44562" w:rsidP="00941175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Маховина – талус – спљоштен попут плоче – без органа </w:t>
            </w:r>
          </w:p>
          <w:p w14:paraId="34FCD3AF" w14:textId="6F4B82CD" w:rsidR="00F124B3" w:rsidRPr="00941175" w:rsidRDefault="00F124B3" w:rsidP="00941175">
            <w:pPr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</w:pP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Наглашава да све о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с</w:t>
            </w: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тале биљке имају корен,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стабло и лист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. Позива ученике да погледају шему поделе царства биљака на основу сложености грађе на </w:t>
            </w:r>
            <w:r w:rsidR="006D14D9" w:rsidRPr="00941175">
              <w:rPr>
                <w:rFonts w:ascii="Times New Roman" w:hAnsi="Times New Roman"/>
                <w:b/>
                <w:iCs/>
                <w:color w:val="000000"/>
                <w:lang w:val="sr-Cyrl-RS" w:eastAsia="sr-Latn-RS"/>
              </w:rPr>
              <w:t>102. страни</w:t>
            </w:r>
            <w:r w:rsidR="006D14D9" w:rsidRPr="00941175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 xml:space="preserve"> и  даје објашњење.</w:t>
            </w:r>
          </w:p>
          <w:p w14:paraId="6D2C83F6" w14:textId="77777777" w:rsidR="00F124B3" w:rsidRPr="00941175" w:rsidRDefault="00F124B3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74CEAD6" w14:textId="03299A0F" w:rsidR="00D44562" w:rsidRPr="00941175" w:rsidRDefault="00710A1D" w:rsidP="00941175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КОРЕН</w:t>
            </w:r>
            <w:r w:rsidRPr="00941175">
              <w:rPr>
                <w:rFonts w:ascii="Times New Roman" w:hAnsi="Times New Roman"/>
                <w:color w:val="000000" w:themeColor="text1"/>
                <w:lang w:val="sr-Latn-RS" w:eastAsia="sr-Latn-RS"/>
              </w:rPr>
              <w:t>,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СТАБЛО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</w:t>
            </w:r>
            <w:r w:rsidRPr="00941175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ЛИСТ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и</w:t>
            </w:r>
            <w:r w:rsidRPr="00941175">
              <w:rPr>
                <w:rFonts w:ascii="Times New Roman" w:hAnsi="Times New Roman"/>
                <w:b/>
                <w:bCs/>
                <w:color w:val="000000" w:themeColor="text1"/>
                <w:lang w:val="sr-Cyrl-RS" w:eastAsia="sr-Latn-RS"/>
              </w:rPr>
              <w:t xml:space="preserve">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обра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ђује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овај део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помоћу технике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експертских група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од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љује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сваком ученику по једно слово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од А до Е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се групишу према слову које им је додељено.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Свака група добија картице са упутством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(</w:t>
            </w:r>
            <w:r w:rsidR="00506344" w:rsidRPr="0094117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2E57FB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), по један папир за по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стер и по један маркер. Поз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упутства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 обја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тражене информације нав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еду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постеру у виду теза.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имају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15 минута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заврше задатак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="006D14D9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</w:t>
            </w:r>
            <w:r w:rsidR="006D14D9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сваки члан групе мора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учествује у презентацији.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помаже по потреби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Када време истекне, групе редом, једн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једн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506344" w:rsidRPr="00941175">
              <w:rPr>
                <w:rFonts w:ascii="Times New Roman" w:hAnsi="Times New Roman"/>
                <w:color w:val="000000"/>
                <w:lang w:val="sr-Latn-RS" w:eastAsia="sr-Latn-RS"/>
              </w:rPr>
              <w:t>,</w:t>
            </w:r>
            <w:r w:rsidR="00506344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причврсте своје постере на видно место у учионици и презентују њихов садржај. </w:t>
            </w:r>
          </w:p>
          <w:p w14:paraId="1280B158" w14:textId="6E07E868" w:rsidR="00D44562" w:rsidRPr="00941175" w:rsidRDefault="00710A1D" w:rsidP="00941175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</w:t>
            </w:r>
            <w:r w:rsidR="00D44562" w:rsidRPr="00941175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МЕТАБОЛИЗАМ БИЉАКА</w:t>
            </w:r>
            <w:r w:rsidRPr="0094117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 и позива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испод овог поднаслова </w:t>
            </w:r>
            <w:r w:rsidR="00D44562"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107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. Док ученици читају, пиш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е на табли следеће недовршене тезе:</w:t>
            </w:r>
          </w:p>
          <w:p w14:paraId="6E202DF8" w14:textId="77777777" w:rsidR="00D44562" w:rsidRPr="00941175" w:rsidRDefault="00D44562" w:rsidP="00941175">
            <w:pPr>
              <w:numPr>
                <w:ilvl w:val="0"/>
                <w:numId w:val="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стварање кисеоника - _____________ </w:t>
            </w:r>
          </w:p>
          <w:p w14:paraId="38D91A11" w14:textId="795E0A46" w:rsidR="00D44562" w:rsidRPr="00941175" w:rsidRDefault="00D44562" w:rsidP="00941175">
            <w:pPr>
              <w:numPr>
                <w:ilvl w:val="0"/>
                <w:numId w:val="2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трошење кисеоника - _____________ </w:t>
            </w:r>
          </w:p>
          <w:p w14:paraId="06E4607C" w14:textId="209E9F5A" w:rsidR="00D44562" w:rsidRPr="00941175" w:rsidRDefault="00D44562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прочитају текст, </w:t>
            </w:r>
            <w:r w:rsidR="00710A1D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одговарају на питања 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процес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којем биљка производи кисеоник,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као 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 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процес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којем биљка троши кисеоник. </w:t>
            </w:r>
            <w:r w:rsidR="00575916"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575916" w:rsidRPr="00941175">
              <w:rPr>
                <w:rFonts w:ascii="Times New Roman" w:hAnsi="Times New Roman"/>
                <w:lang w:val="sr-Cyrl-RS" w:eastAsia="sr-Latn-RS"/>
              </w:rPr>
              <w:t>довршава тезе.</w:t>
            </w:r>
          </w:p>
          <w:p w14:paraId="76B243B1" w14:textId="6BECA877" w:rsidR="00D44562" w:rsidRDefault="00575916" w:rsidP="00941175">
            <w:pPr>
              <w:rPr>
                <w:rFonts w:ascii="Times New Roman" w:hAnsi="Times New Roman"/>
                <w:lang w:val="sr-Cyrl-RS" w:eastAsia="sr-Latn-RS"/>
              </w:rPr>
            </w:pPr>
            <w:r w:rsidRPr="00941175">
              <w:rPr>
                <w:rFonts w:ascii="Times New Roman" w:hAnsi="Times New Roman"/>
                <w:lang w:val="sr-Cyrl-RS" w:eastAsia="sr-Latn-RS"/>
              </w:rPr>
              <w:t>Усмерава</w:t>
            </w:r>
            <w:r w:rsidR="00D44562" w:rsidRPr="00941175">
              <w:rPr>
                <w:rFonts w:ascii="Times New Roman" w:hAnsi="Times New Roman"/>
                <w:lang w:val="sr-Cyrl-RS" w:eastAsia="sr-Latn-RS"/>
              </w:rPr>
              <w:t xml:space="preserve"> ученике на слику фотосинтезе и дисања на </w:t>
            </w:r>
            <w:r w:rsidR="00D44562" w:rsidRPr="00941175">
              <w:rPr>
                <w:rFonts w:ascii="Times New Roman" w:hAnsi="Times New Roman"/>
                <w:b/>
                <w:bCs/>
                <w:lang w:val="sr-Cyrl-RS" w:eastAsia="sr-Latn-RS"/>
              </w:rPr>
              <w:t>страни 107</w:t>
            </w:r>
            <w:r w:rsidRPr="00941175">
              <w:rPr>
                <w:rFonts w:ascii="Times New Roman" w:hAnsi="Times New Roman"/>
                <w:lang w:val="sr-Cyrl-RS" w:eastAsia="sr-Latn-RS"/>
              </w:rPr>
              <w:t>, и тражи</w:t>
            </w:r>
            <w:r w:rsidR="00D44562" w:rsidRPr="00941175">
              <w:rPr>
                <w:rFonts w:ascii="Times New Roman" w:hAnsi="Times New Roman"/>
                <w:lang w:val="sr-Cyrl-RS" w:eastAsia="sr-Latn-RS"/>
              </w:rPr>
              <w:t xml:space="preserve"> да одговоре на дат</w:t>
            </w:r>
            <w:r w:rsidRPr="00941175">
              <w:rPr>
                <w:rFonts w:ascii="Times New Roman" w:hAnsi="Times New Roman"/>
                <w:lang w:val="sr-Cyrl-RS" w:eastAsia="sr-Latn-RS"/>
              </w:rPr>
              <w:t>о питање и дају шире објашњење.</w:t>
            </w:r>
          </w:p>
          <w:p w14:paraId="7107D257" w14:textId="77777777" w:rsidR="00941175" w:rsidRPr="00941175" w:rsidRDefault="00941175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5D04788" w14:textId="7708886A" w:rsidR="00D44562" w:rsidRPr="00941175" w:rsidRDefault="00575916" w:rsidP="00941175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ита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шта је транспирација и на које животне процесе она по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дсећа код животиња и људи. Каж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им да проуче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прочитају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други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D44562" w:rsidRPr="00941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 пасус</w:t>
            </w:r>
            <w:r w:rsidR="00D44562"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108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Пошто заврше, 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само помоћу слике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коју наставник пројектује на табли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, у пару, писмено обј</w:t>
            </w:r>
            <w:r w:rsidRPr="00941175">
              <w:rPr>
                <w:rFonts w:ascii="Times New Roman" w:hAnsi="Times New Roman"/>
                <w:color w:val="000000"/>
                <w:lang w:val="sr-Cyrl-RS" w:eastAsia="sr-Latn-RS"/>
              </w:rPr>
              <w:t>шњавају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процес транспирације. 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роверу</w:t>
            </w:r>
            <w:r w:rsidR="00941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врши фронтално</w:t>
            </w:r>
            <w:r w:rsidR="00D44562" w:rsidRPr="0094117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2550798" w14:textId="77777777" w:rsidR="00D44562" w:rsidRPr="00941175" w:rsidRDefault="00D44562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A8B83A7" w14:textId="5EB619DB" w:rsidR="002D010D" w:rsidRPr="00941175" w:rsidRDefault="002D010D" w:rsidP="00941175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 xml:space="preserve">Завршни </w:t>
            </w:r>
            <w:r w:rsidR="004712B3" w:rsidRPr="00941175">
              <w:rPr>
                <w:rFonts w:ascii="Times New Roman" w:hAnsi="Times New Roman"/>
                <w:b/>
                <w:color w:val="000000"/>
                <w:lang w:val="sr-Cyrl-RS"/>
              </w:rPr>
              <w:t>део часа (10</w:t>
            </w:r>
            <w:r w:rsidRPr="00941175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21A8AACE" w14:textId="77777777" w:rsidR="002D010D" w:rsidRPr="00941175" w:rsidRDefault="002D010D" w:rsidP="0094117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3DCBFCE" w14:textId="77777777" w:rsidR="002D010D" w:rsidRPr="00941175" w:rsidRDefault="002D010D" w:rsidP="00941175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941175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</w:p>
          <w:p w14:paraId="727F6326" w14:textId="541D5036" w:rsidR="002E02A1" w:rsidRPr="00941175" w:rsidRDefault="002D010D" w:rsidP="00941175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941175">
              <w:rPr>
                <w:rFonts w:ascii="Times New Roman" w:hAnsi="Times New Roman"/>
                <w:bCs/>
                <w:color w:val="000000"/>
                <w:lang w:val="sr-Cyrl-RS"/>
              </w:rPr>
              <w:t>Настваник задаје д</w:t>
            </w:r>
            <w:proofErr w:type="spellStart"/>
            <w:r w:rsidRPr="00941175">
              <w:rPr>
                <w:rFonts w:ascii="Times New Roman" w:hAnsi="Times New Roman"/>
                <w:bCs/>
                <w:color w:val="000000"/>
              </w:rPr>
              <w:t>омаћи</w:t>
            </w:r>
            <w:proofErr w:type="spellEnd"/>
            <w:r w:rsidRPr="0094117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941175">
              <w:rPr>
                <w:rFonts w:ascii="Times New Roman" w:hAnsi="Times New Roman"/>
                <w:bCs/>
                <w:color w:val="000000"/>
              </w:rPr>
              <w:t>задатак</w:t>
            </w:r>
            <w:proofErr w:type="spellEnd"/>
            <w:r w:rsidRPr="00941175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941175">
              <w:rPr>
                <w:rFonts w:ascii="Times New Roman" w:hAnsi="Times New Roman"/>
                <w:color w:val="000000"/>
                <w:lang w:val="sr-Cyrl-RS"/>
              </w:rPr>
              <w:t>да ураде задатке у делу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страна 109.</w:t>
            </w:r>
          </w:p>
        </w:tc>
      </w:tr>
      <w:tr w:rsidR="00F745B2" w:rsidRPr="00941175" w14:paraId="727F632A" w14:textId="77777777" w:rsidTr="0094117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941175" w14:paraId="727F632C" w14:textId="77777777" w:rsidTr="00941175">
        <w:trPr>
          <w:trHeight w:val="11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941175" w14:paraId="727F632E" w14:textId="77777777" w:rsidTr="00941175">
        <w:trPr>
          <w:trHeight w:val="11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941175" w14:paraId="727F6330" w14:textId="77777777" w:rsidTr="0094117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941175" w:rsidRDefault="00F745B2" w:rsidP="0094117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17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357D70B" w14:textId="77777777" w:rsidR="004C1B7C" w:rsidRPr="00AE2CDD" w:rsidRDefault="004C1B7C">
      <w:pPr>
        <w:rPr>
          <w:rFonts w:ascii="Times New Roman" w:hAnsi="Times New Roman"/>
          <w:lang w:val="sr-Latn-RS"/>
        </w:rPr>
      </w:pPr>
    </w:p>
    <w:p w14:paraId="7BE19091" w14:textId="77777777" w:rsidR="004C1B7C" w:rsidRPr="00AE2CDD" w:rsidRDefault="004C1B7C">
      <w:pPr>
        <w:rPr>
          <w:rFonts w:ascii="Times New Roman" w:hAnsi="Times New Roman"/>
          <w:lang w:val="sr-Latn-RS"/>
        </w:rPr>
      </w:pPr>
    </w:p>
    <w:p w14:paraId="6E4B2CEF" w14:textId="66DDB12D" w:rsidR="002E57FB" w:rsidRPr="00941175" w:rsidRDefault="00506344" w:rsidP="004C1B7C">
      <w:pPr>
        <w:jc w:val="both"/>
        <w:rPr>
          <w:rFonts w:ascii="Times New Roman" w:hAnsi="Times New Roman"/>
          <w:lang w:val="sr-Cyrl-RS" w:eastAsia="sr-Latn-RS"/>
        </w:rPr>
      </w:pPr>
      <w:r w:rsidRPr="00941175">
        <w:rPr>
          <w:rFonts w:ascii="Times New Roman" w:hAnsi="Times New Roman"/>
          <w:lang w:val="sr-Cyrl-RS" w:eastAsia="sr-Latn-RS"/>
        </w:rPr>
        <w:lastRenderedPageBreak/>
        <w:t xml:space="preserve">ПРИЛОГ </w:t>
      </w:r>
    </w:p>
    <w:p w14:paraId="5507D1AC" w14:textId="77777777" w:rsidR="002E57FB" w:rsidRPr="00941175" w:rsidRDefault="002E57FB" w:rsidP="004C1B7C">
      <w:pPr>
        <w:jc w:val="both"/>
        <w:rPr>
          <w:rFonts w:ascii="Times New Roman" w:hAnsi="Times New Roman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1C1C5141" w14:textId="77777777" w:rsidTr="004C1B7C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3AE23" w14:textId="4B3EF34D" w:rsidR="004C1B7C" w:rsidRPr="00941175" w:rsidRDefault="004C1B7C" w:rsidP="004C1B7C">
            <w:pPr>
              <w:spacing w:line="22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А           </w:t>
            </w:r>
            <w:r w:rsidR="00941175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(Опште информације о корену)</w:t>
            </w:r>
          </w:p>
        </w:tc>
      </w:tr>
      <w:tr w:rsidR="004C1B7C" w:rsidRPr="00941175" w14:paraId="6484EB1F" w14:textId="77777777" w:rsidTr="004C1B7C">
        <w:trPr>
          <w:trHeight w:val="34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5F46E" w14:textId="4908AA10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први и други пасус текста о корену</w:t>
            </w:r>
            <w:r w:rsidRPr="00941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102, проучите слику грађе корена на истој страни и:</w:t>
            </w:r>
          </w:p>
          <w:p w14:paraId="5DDEFBAC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наведите главну улогу корена;</w:t>
            </w:r>
          </w:p>
          <w:p w14:paraId="4E69DBE9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наведите назив органа који код маховине имају улогу корена, из чега се они састоје и где се налазе;</w:t>
            </w:r>
          </w:p>
          <w:p w14:paraId="4E265F19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обележите делове корена на слици која вам је дата и залепите је на постер;</w:t>
            </w:r>
          </w:p>
          <w:p w14:paraId="311B19AD" w14:textId="77777777" w:rsidR="004C1B7C" w:rsidRPr="00941175" w:rsidRDefault="004C1B7C" w:rsidP="000E09DF">
            <w:pPr>
              <w:numPr>
                <w:ilvl w:val="0"/>
                <w:numId w:val="4"/>
              </w:numPr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прецртајте и попуните табелу. </w:t>
            </w:r>
          </w:p>
          <w:p w14:paraId="77B4C248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33"/>
              <w:gridCol w:w="817"/>
              <w:gridCol w:w="821"/>
            </w:tblGrid>
            <w:tr w:rsidR="004C1B7C" w:rsidRPr="00941175" w14:paraId="14AB910F" w14:textId="77777777" w:rsidTr="004C1B7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8E4C73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Називи делова корена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17C134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Грађа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5BB13E" w14:textId="77777777" w:rsidR="004C1B7C" w:rsidRPr="00941175" w:rsidRDefault="004C1B7C" w:rsidP="004C1B7C">
                  <w:pPr>
                    <w:spacing w:line="0" w:lineRule="atLeast"/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941175">
                    <w:rPr>
                      <w:rFonts w:ascii="Times New Roman" w:hAnsi="Times New Roman"/>
                      <w:b/>
                      <w:bCs/>
                      <w:color w:val="000000"/>
                      <w:lang w:val="sr-Latn-RS" w:eastAsia="sr-Latn-RS"/>
                    </w:rPr>
                    <w:t>Улога</w:t>
                  </w:r>
                </w:p>
              </w:tc>
            </w:tr>
            <w:tr w:rsidR="004C1B7C" w:rsidRPr="00941175" w14:paraId="0764C41E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E8B7E8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E3EF63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6373F8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19779651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C47044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13B179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8C67D2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7B5A347F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CE6FA7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9E256B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0E6C37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  <w:tr w:rsidR="004C1B7C" w:rsidRPr="00941175" w14:paraId="6D6C930D" w14:textId="77777777" w:rsidTr="004C1B7C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9CE705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578075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E7F9F2" w14:textId="77777777" w:rsidR="004C1B7C" w:rsidRPr="00941175" w:rsidRDefault="004C1B7C" w:rsidP="004C1B7C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79524744" w14:textId="77777777" w:rsidR="004C1B7C" w:rsidRPr="00941175" w:rsidRDefault="004C1B7C" w:rsidP="004C1B7C">
            <w:pPr>
              <w:spacing w:after="240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A3CE1FF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3D4BA39A" w14:textId="77777777" w:rsidTr="004C1B7C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6D664" w14:textId="4C5AFF22" w:rsidR="004C1B7C" w:rsidRPr="00941175" w:rsidRDefault="004C1B7C" w:rsidP="004C1B7C">
            <w:pPr>
              <w:spacing w:line="5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Б              (Врсте коренова)</w:t>
            </w:r>
          </w:p>
        </w:tc>
      </w:tr>
      <w:tr w:rsidR="004C1B7C" w:rsidRPr="00941175" w14:paraId="478806EE" w14:textId="77777777" w:rsidTr="004C1B7C">
        <w:trPr>
          <w:trHeight w:val="23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2CBB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трећи, четврти и пети пасус текста о корену на странама 103 и 104 и:</w:t>
            </w:r>
          </w:p>
          <w:p w14:paraId="6250B6FB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D88AC1A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осовински и жиличасти корен на слици која вам је дата и залепите је на постер;</w:t>
            </w:r>
          </w:p>
          <w:p w14:paraId="0F3F3106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од чега зависи тип и облик кореновог система;</w:t>
            </w:r>
          </w:p>
          <w:p w14:paraId="064862EA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врсте биљака које имају осовински корен и објасните зашто га имају;</w:t>
            </w:r>
          </w:p>
          <w:p w14:paraId="2207532C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врсте биљака које имају жиличасти корен и објасните зашто га имају;</w:t>
            </w:r>
          </w:p>
          <w:p w14:paraId="0E0E8040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називе неких биљака које имају жиличасти корен;</w:t>
            </w:r>
          </w:p>
          <w:p w14:paraId="5D5AD2BE" w14:textId="77777777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све улоге које корен може да има;</w:t>
            </w:r>
          </w:p>
          <w:p w14:paraId="0053A569" w14:textId="2D9A9330" w:rsidR="004C1B7C" w:rsidRPr="00941175" w:rsidRDefault="004C1B7C" w:rsidP="00941175">
            <w:pPr>
              <w:pStyle w:val="ListParagraph"/>
              <w:numPr>
                <w:ilvl w:val="0"/>
                <w:numId w:val="20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биљака чији корен може да служи као орган у којем се чувају резервне супстанце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103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).</w:t>
            </w:r>
          </w:p>
          <w:p w14:paraId="1E0D60BF" w14:textId="77777777" w:rsidR="00941175" w:rsidRPr="00941175" w:rsidRDefault="00941175" w:rsidP="00941175">
            <w:pPr>
              <w:spacing w:after="160"/>
              <w:ind w:left="360"/>
              <w:textAlignment w:val="baseline"/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23FD4D37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87EB96B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3F85AFF2" w14:textId="77777777" w:rsidTr="004C1B7C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C195C" w14:textId="1F5D87A5" w:rsidR="004C1B7C" w:rsidRPr="00941175" w:rsidRDefault="004C1B7C" w:rsidP="004C1B7C">
            <w:pPr>
              <w:spacing w:line="5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В            (Опште информације о стаблу)</w:t>
            </w:r>
          </w:p>
        </w:tc>
      </w:tr>
      <w:tr w:rsidR="004C1B7C" w:rsidRPr="00941175" w14:paraId="25E7DFA3" w14:textId="77777777" w:rsidTr="004C1B7C">
        <w:trPr>
          <w:trHeight w:val="36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BA25F" w14:textId="5F6A4A50" w:rsidR="004C1B7C" w:rsidRPr="00941175" w:rsidRDefault="004C1B7C" w:rsidP="004C1B7C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lang w:val="sr-Latn-RS" w:eastAsia="sr-Latn-RS"/>
              </w:rPr>
              <w:t>Прочитајте прва три пасуса о стаблу (стране 103 и 104) и последњи пасус ( страна 105) и:</w:t>
            </w:r>
          </w:p>
          <w:p w14:paraId="6750C69D" w14:textId="77777777" w:rsidR="004C1B7C" w:rsidRPr="00941175" w:rsidRDefault="004C1B7C" w:rsidP="004C1B7C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  <w:p w14:paraId="20E06667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lang w:eastAsia="sr-Latn-RS"/>
              </w:rPr>
              <w:t>објасните шта је стабло и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 која је његова главна улога;</w:t>
            </w:r>
          </w:p>
          <w:p w14:paraId="5BC55070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по чему се маховине разликују од осталих биљака и зашто су оне најситније међу биљкама на Земљи;</w:t>
            </w:r>
          </w:p>
          <w:p w14:paraId="3BABBC6B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неких од маховина које расту у Србији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104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);</w:t>
            </w:r>
          </w:p>
          <w:p w14:paraId="466825A5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нацртајте и обележите делове стабла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 xml:space="preserve">слику на страни 104) 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и објасните њихове улоге;</w:t>
            </w:r>
          </w:p>
          <w:p w14:paraId="2478FD71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наведите остале улоге које стабло има;</w:t>
            </w:r>
          </w:p>
          <w:p w14:paraId="509F8B00" w14:textId="77777777" w:rsidR="004C1B7C" w:rsidRPr="00941175" w:rsidRDefault="004C1B7C" w:rsidP="00941175">
            <w:pPr>
              <w:pStyle w:val="ListParagraph"/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наведите називе неких биљака чија стабла расту испод земље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105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 и објасните улогу тих стабала.</w:t>
            </w:r>
          </w:p>
          <w:p w14:paraId="13A46CA0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B7B3BD1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4D7D70A4" w14:textId="77777777" w:rsidTr="004C1B7C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2A554" w14:textId="26FD3DDC" w:rsidR="004C1B7C" w:rsidRPr="00941175" w:rsidRDefault="004C1B7C" w:rsidP="004C1B7C">
            <w:pPr>
              <w:spacing w:line="227" w:lineRule="atLeast"/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Г       (Делови зељастог и дрвенастог стабла)           </w:t>
            </w:r>
          </w:p>
        </w:tc>
      </w:tr>
      <w:tr w:rsidR="004C1B7C" w:rsidRPr="00941175" w14:paraId="658B54F1" w14:textId="77777777" w:rsidTr="004C1B7C">
        <w:trPr>
          <w:trHeight w:val="7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71759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текст о типовима стабла на страни 105 (уоквирен је), проучите слике попречног пресека зељастог и дрвенастог стабла на истој страни и</w:t>
            </w:r>
            <w:r w:rsidRPr="00941175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08278E06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08023BD" w14:textId="77777777" w:rsidR="004C1B7C" w:rsidRPr="00941175" w:rsidRDefault="004C1B7C" w:rsidP="00941175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делове зељастог и дрвенастог стабла на слици која вам је дата и залепите је на постер;</w:t>
            </w:r>
          </w:p>
          <w:p w14:paraId="7EE80643" w14:textId="77777777" w:rsidR="004C1B7C" w:rsidRPr="00941175" w:rsidRDefault="004C1B7C" w:rsidP="00941175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делове зељастог стабла: где се налазе, из чега се састоје, шта је у појединим њиховим деловима смештено, као и њихове улоге;</w:t>
            </w:r>
          </w:p>
          <w:p w14:paraId="22B88C94" w14:textId="42482A47" w:rsidR="00941175" w:rsidRPr="00A41AAB" w:rsidRDefault="004C1B7C" w:rsidP="00A41AAB">
            <w:pPr>
              <w:pStyle w:val="ListParagraph"/>
              <w:numPr>
                <w:ilvl w:val="0"/>
                <w:numId w:val="18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делове дрвенастог стабла: где се налазе, из чега се састоје, шта његови поједини делови садрже и које улоге имају.</w:t>
            </w:r>
          </w:p>
          <w:p w14:paraId="48FE7996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2D469F82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4C1B7C" w:rsidRPr="00941175" w14:paraId="620EC649" w14:textId="77777777" w:rsidTr="004C1B7C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1FEAB" w14:textId="1C1611EE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Д       (Фотосинтетичко ткиво код маховина и других биљака и </w:t>
            </w:r>
          </w:p>
          <w:p w14:paraId="0F73A1B1" w14:textId="30570C06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                                                потпуни и непотпуни лист)</w:t>
            </w:r>
          </w:p>
        </w:tc>
      </w:tr>
      <w:tr w:rsidR="004C1B7C" w:rsidRPr="00941175" w14:paraId="5AD06FBA" w14:textId="77777777" w:rsidTr="004C1B7C">
        <w:trPr>
          <w:trHeight w:val="2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9C731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прва два пасуса о листу на страни 105, проучите слику грађе талуса маховине јетрењаче на истој страни и:</w:t>
            </w:r>
          </w:p>
          <w:p w14:paraId="1CBB997D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3FC1F75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шта је фотосинтетичко ткиво и где се оно налази код маховина и свих осталих биљака;</w:t>
            </w:r>
          </w:p>
          <w:p w14:paraId="5A4FBD8B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обележите делове талуса маховине јетрењаче на слици која вам је дата и залепите је на постер;</w:t>
            </w:r>
          </w:p>
          <w:p w14:paraId="402768DE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начин поделе листова према деловима из којих се састоје;</w:t>
            </w:r>
          </w:p>
          <w:p w14:paraId="42EEF1A7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 xml:space="preserve">нацртајте делове потпуног и непотпуног листа цветнице (погледајте </w:t>
            </w:r>
            <w:r w:rsidRPr="00941175">
              <w:rPr>
                <w:rFonts w:ascii="Times New Roman" w:hAnsi="Times New Roman"/>
                <w:b/>
                <w:bCs/>
                <w:color w:val="000000"/>
                <w:lang w:eastAsia="sr-Latn-RS"/>
              </w:rPr>
              <w:t>слике на страни 105</w:t>
            </w:r>
            <w:r w:rsidRPr="00941175">
              <w:rPr>
                <w:rFonts w:ascii="Times New Roman" w:hAnsi="Times New Roman"/>
                <w:color w:val="000000"/>
                <w:lang w:eastAsia="sr-Latn-RS"/>
              </w:rPr>
              <w:t>) и објасните разлику између њих;</w:t>
            </w:r>
          </w:p>
          <w:p w14:paraId="63B967D0" w14:textId="77777777" w:rsidR="004C1B7C" w:rsidRPr="00941175" w:rsidRDefault="004C1B7C" w:rsidP="00941175">
            <w:pPr>
              <w:pStyle w:val="ListParagraph"/>
              <w:numPr>
                <w:ilvl w:val="0"/>
                <w:numId w:val="19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941175">
              <w:rPr>
                <w:rFonts w:ascii="Times New Roman" w:hAnsi="Times New Roman"/>
                <w:color w:val="000000"/>
                <w:lang w:eastAsia="sr-Latn-RS"/>
              </w:rPr>
              <w:t>објасните улоге које имају делови потпуног и непотпуног листа цветница. </w:t>
            </w:r>
          </w:p>
        </w:tc>
      </w:tr>
    </w:tbl>
    <w:p w14:paraId="095B1242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A41AAB" w:rsidRPr="00941175" w14:paraId="433A92BB" w14:textId="77777777" w:rsidTr="00A41AAB">
        <w:trPr>
          <w:trHeight w:val="2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9944" w14:textId="224F9EA2" w:rsidR="00A41AAB" w:rsidRPr="00A41AAB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Ђ</w:t>
            </w:r>
          </w:p>
        </w:tc>
      </w:tr>
      <w:tr w:rsidR="004C1B7C" w:rsidRPr="00941175" w14:paraId="2EAC1A8C" w14:textId="77777777" w:rsidTr="004C1B7C">
        <w:trPr>
          <w:trHeight w:val="13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613C9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трећи, четврти и пети пасус текста о листу на странама 105 и 106,  проучите слику унутрашње грађе листа цветнице и:</w:t>
            </w:r>
          </w:p>
          <w:p w14:paraId="4E71F177" w14:textId="77777777" w:rsidR="004C1B7C" w:rsidRPr="00941175" w:rsidRDefault="004C1B7C" w:rsidP="004C1B7C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4494E35" w14:textId="77777777" w:rsidR="004C1B7C" w:rsidRPr="00A41AAB" w:rsidRDefault="004C1B7C" w:rsidP="00A41AAB">
            <w:pPr>
              <w:pStyle w:val="ListParagraph"/>
              <w:numPr>
                <w:ilvl w:val="0"/>
                <w:numId w:val="2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обележите делове листа цветница на слици која вам је дата и залепите је на постер;</w:t>
            </w:r>
          </w:p>
          <w:p w14:paraId="0B49F0EB" w14:textId="77777777" w:rsidR="004C1B7C" w:rsidRPr="00A41AAB" w:rsidRDefault="004C1B7C" w:rsidP="00A41AAB">
            <w:pPr>
              <w:pStyle w:val="ListParagraph"/>
              <w:numPr>
                <w:ilvl w:val="0"/>
                <w:numId w:val="21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грађу делова листа цветнице и улоге које ти делови имају.</w:t>
            </w:r>
          </w:p>
        </w:tc>
      </w:tr>
    </w:tbl>
    <w:p w14:paraId="1B834906" w14:textId="77777777" w:rsidR="004C1B7C" w:rsidRPr="00941175" w:rsidRDefault="004C1B7C" w:rsidP="004C1B7C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A41AAB" w:rsidRPr="00941175" w14:paraId="245CF4DD" w14:textId="77777777" w:rsidTr="00A41AAB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8494" w14:textId="58E376E3" w:rsidR="00A41AAB" w:rsidRPr="00A41AAB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Инструкције за групу Е</w:t>
            </w:r>
          </w:p>
        </w:tc>
      </w:tr>
      <w:tr w:rsidR="004C1B7C" w:rsidRPr="00941175" w14:paraId="7202F9F0" w14:textId="77777777" w:rsidTr="004C1B7C">
        <w:trPr>
          <w:trHeight w:val="2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1DA11" w14:textId="77777777" w:rsidR="00A41AAB" w:rsidRPr="00941175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  <w:r w:rsidRPr="00941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Прочитајте последња два пасуса на страни 105 и први пасус на страни106, проучите слику грађе листа четинара на страни 105 и:</w:t>
            </w:r>
          </w:p>
          <w:p w14:paraId="2727B683" w14:textId="77777777" w:rsidR="00A41AAB" w:rsidRPr="00941175" w:rsidRDefault="00A41AAB" w:rsidP="00A41AAB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9918E7D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обележите делове листа четинара на слици која вам је дата и залепите је на постер;</w:t>
            </w:r>
          </w:p>
          <w:p w14:paraId="2014358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грађу листа голосеменица и значај набора у листу;</w:t>
            </w:r>
          </w:p>
          <w:p w14:paraId="4255D63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захваљујући чему четинари успевају да опстану у сушнијим пределима;</w:t>
            </w:r>
          </w:p>
          <w:p w14:paraId="72076D24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наведите по чему се листови папратњаче разликују од осталих биљака и објасните које улоге они имају;</w:t>
            </w:r>
          </w:p>
          <w:p w14:paraId="21F2FFA2" w14:textId="77777777" w:rsidR="00A41AAB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објасните улоге листова код пустињских биљака;</w:t>
            </w:r>
          </w:p>
          <w:p w14:paraId="243A7764" w14:textId="02459F94" w:rsidR="004C1B7C" w:rsidRPr="00A41AAB" w:rsidRDefault="00A41AAB" w:rsidP="00A41AAB">
            <w:pPr>
              <w:pStyle w:val="ListParagraph"/>
              <w:numPr>
                <w:ilvl w:val="0"/>
                <w:numId w:val="22"/>
              </w:numPr>
              <w:textAlignment w:val="baseline"/>
              <w:rPr>
                <w:rFonts w:ascii="Times New Roman" w:hAnsi="Times New Roman"/>
                <w:color w:val="000000"/>
                <w:lang w:eastAsia="sr-Latn-RS"/>
              </w:rPr>
            </w:pPr>
            <w:r w:rsidRPr="00A41AAB">
              <w:rPr>
                <w:rFonts w:ascii="Times New Roman" w:hAnsi="Times New Roman"/>
                <w:color w:val="000000"/>
                <w:lang w:eastAsia="sr-Latn-RS"/>
              </w:rPr>
              <w:t>наведите називе неких биљака „месождерки“ и објасните улогу њихових листова.</w:t>
            </w:r>
          </w:p>
        </w:tc>
      </w:tr>
    </w:tbl>
    <w:p w14:paraId="773B5862" w14:textId="77777777" w:rsidR="004C1B7C" w:rsidRPr="00941175" w:rsidRDefault="004C1B7C" w:rsidP="00FB5EB6">
      <w:pPr>
        <w:spacing w:after="120"/>
        <w:jc w:val="both"/>
        <w:rPr>
          <w:rFonts w:ascii="Times New Roman" w:hAnsi="Times New Roman"/>
          <w:lang w:val="sr-Latn-RS" w:eastAsia="sr-Latn-RS"/>
        </w:rPr>
      </w:pPr>
    </w:p>
    <w:sectPr w:rsidR="004C1B7C" w:rsidRPr="00941175" w:rsidSect="00113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89164" w14:textId="77777777" w:rsidR="005F7E6D" w:rsidRDefault="005F7E6D" w:rsidP="00146705">
      <w:r>
        <w:separator/>
      </w:r>
    </w:p>
  </w:endnote>
  <w:endnote w:type="continuationSeparator" w:id="0">
    <w:p w14:paraId="73B36F80" w14:textId="77777777" w:rsidR="005F7E6D" w:rsidRDefault="005F7E6D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E2923" w14:textId="77777777" w:rsidR="004C1B7C" w:rsidRDefault="004C1B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A5F9A" w14:textId="77777777" w:rsidR="004C1B7C" w:rsidRDefault="004C1B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1A4CD" w14:textId="77777777" w:rsidR="004C1B7C" w:rsidRDefault="004C1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867B5" w14:textId="77777777" w:rsidR="005F7E6D" w:rsidRDefault="005F7E6D" w:rsidP="00146705">
      <w:r>
        <w:separator/>
      </w:r>
    </w:p>
  </w:footnote>
  <w:footnote w:type="continuationSeparator" w:id="0">
    <w:p w14:paraId="0A77D93D" w14:textId="77777777" w:rsidR="005F7E6D" w:rsidRDefault="005F7E6D" w:rsidP="00146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AEC5" w14:textId="77777777" w:rsidR="004C1B7C" w:rsidRDefault="004C1B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55E08" w14:textId="77777777" w:rsidR="004C1B7C" w:rsidRPr="004C1B7C" w:rsidRDefault="004C1B7C">
    <w:pPr>
      <w:pStyle w:val="Header"/>
      <w:rPr>
        <w:lang w:val="sr-Latn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8D575" w14:textId="77777777" w:rsidR="004C1B7C" w:rsidRDefault="004C1B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D22"/>
    <w:multiLevelType w:val="hybridMultilevel"/>
    <w:tmpl w:val="C05E863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44DB"/>
    <w:multiLevelType w:val="hybridMultilevel"/>
    <w:tmpl w:val="AFC82FD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A0A24"/>
    <w:multiLevelType w:val="hybridMultilevel"/>
    <w:tmpl w:val="5BB49DA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24A5C"/>
    <w:multiLevelType w:val="hybridMultilevel"/>
    <w:tmpl w:val="5ECC3E1A"/>
    <w:lvl w:ilvl="0" w:tplc="D734A1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74257E"/>
    <w:multiLevelType w:val="hybridMultilevel"/>
    <w:tmpl w:val="0BBC993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E2309E"/>
    <w:multiLevelType w:val="hybridMultilevel"/>
    <w:tmpl w:val="D0003C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656C3"/>
    <w:multiLevelType w:val="multilevel"/>
    <w:tmpl w:val="B6F216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40BF3"/>
    <w:multiLevelType w:val="multilevel"/>
    <w:tmpl w:val="2B22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321491"/>
    <w:multiLevelType w:val="multilevel"/>
    <w:tmpl w:val="5938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8B0E94"/>
    <w:multiLevelType w:val="hybridMultilevel"/>
    <w:tmpl w:val="D738F75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44111"/>
    <w:multiLevelType w:val="hybridMultilevel"/>
    <w:tmpl w:val="C0167ED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51978"/>
    <w:multiLevelType w:val="hybridMultilevel"/>
    <w:tmpl w:val="813AF2E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7672C"/>
    <w:multiLevelType w:val="multilevel"/>
    <w:tmpl w:val="90BE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286C97"/>
    <w:multiLevelType w:val="multilevel"/>
    <w:tmpl w:val="66B82F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98390B"/>
    <w:multiLevelType w:val="multilevel"/>
    <w:tmpl w:val="1138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086534"/>
    <w:multiLevelType w:val="hybridMultilevel"/>
    <w:tmpl w:val="85BCEF4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F1DFD"/>
    <w:multiLevelType w:val="multilevel"/>
    <w:tmpl w:val="4C90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D09A6"/>
    <w:multiLevelType w:val="multilevel"/>
    <w:tmpl w:val="9140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3015A6"/>
    <w:multiLevelType w:val="multilevel"/>
    <w:tmpl w:val="66B82F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8"/>
  </w:num>
  <w:num w:numId="5">
    <w:abstractNumId w:val="21"/>
  </w:num>
  <w:num w:numId="6">
    <w:abstractNumId w:val="9"/>
  </w:num>
  <w:num w:numId="7">
    <w:abstractNumId w:val="17"/>
  </w:num>
  <w:num w:numId="8">
    <w:abstractNumId w:val="19"/>
  </w:num>
  <w:num w:numId="9">
    <w:abstractNumId w:val="10"/>
  </w:num>
  <w:num w:numId="10">
    <w:abstractNumId w:val="15"/>
  </w:num>
  <w:num w:numId="11">
    <w:abstractNumId w:val="6"/>
  </w:num>
  <w:num w:numId="12">
    <w:abstractNumId w:val="13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7"/>
  </w:num>
  <w:num w:numId="18">
    <w:abstractNumId w:val="18"/>
  </w:num>
  <w:num w:numId="19">
    <w:abstractNumId w:val="5"/>
  </w:num>
  <w:num w:numId="20">
    <w:abstractNumId w:val="12"/>
  </w:num>
  <w:num w:numId="21">
    <w:abstractNumId w:val="2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B55"/>
    <w:rsid w:val="00091029"/>
    <w:rsid w:val="000B49F8"/>
    <w:rsid w:val="000D5C6D"/>
    <w:rsid w:val="000D6890"/>
    <w:rsid w:val="000E09DF"/>
    <w:rsid w:val="000E1BBC"/>
    <w:rsid w:val="000E249E"/>
    <w:rsid w:val="00113A5C"/>
    <w:rsid w:val="00146705"/>
    <w:rsid w:val="00157000"/>
    <w:rsid w:val="001615A3"/>
    <w:rsid w:val="00184220"/>
    <w:rsid w:val="00184AFB"/>
    <w:rsid w:val="0018582B"/>
    <w:rsid w:val="001A0E75"/>
    <w:rsid w:val="001C1E1C"/>
    <w:rsid w:val="001D4B3B"/>
    <w:rsid w:val="00200152"/>
    <w:rsid w:val="00204684"/>
    <w:rsid w:val="002206BF"/>
    <w:rsid w:val="002267F4"/>
    <w:rsid w:val="00236936"/>
    <w:rsid w:val="0024546C"/>
    <w:rsid w:val="002C0085"/>
    <w:rsid w:val="002C3940"/>
    <w:rsid w:val="002D010D"/>
    <w:rsid w:val="002D21A9"/>
    <w:rsid w:val="002D318F"/>
    <w:rsid w:val="002E02A1"/>
    <w:rsid w:val="002E57FB"/>
    <w:rsid w:val="00315296"/>
    <w:rsid w:val="003508B2"/>
    <w:rsid w:val="00370F48"/>
    <w:rsid w:val="00385AB9"/>
    <w:rsid w:val="0038698A"/>
    <w:rsid w:val="003B736A"/>
    <w:rsid w:val="003D4722"/>
    <w:rsid w:val="003D6730"/>
    <w:rsid w:val="003F22C2"/>
    <w:rsid w:val="003F3CBD"/>
    <w:rsid w:val="0042323B"/>
    <w:rsid w:val="00446F77"/>
    <w:rsid w:val="004473CA"/>
    <w:rsid w:val="004712B3"/>
    <w:rsid w:val="004859D9"/>
    <w:rsid w:val="00490F9D"/>
    <w:rsid w:val="004911BB"/>
    <w:rsid w:val="00493F36"/>
    <w:rsid w:val="00495690"/>
    <w:rsid w:val="004B55B9"/>
    <w:rsid w:val="004B6E2B"/>
    <w:rsid w:val="004C1B7C"/>
    <w:rsid w:val="004D188B"/>
    <w:rsid w:val="004E3A97"/>
    <w:rsid w:val="004E7C52"/>
    <w:rsid w:val="005001BC"/>
    <w:rsid w:val="00506344"/>
    <w:rsid w:val="0051622A"/>
    <w:rsid w:val="0052099E"/>
    <w:rsid w:val="0052655C"/>
    <w:rsid w:val="0054396C"/>
    <w:rsid w:val="00575916"/>
    <w:rsid w:val="00585A9A"/>
    <w:rsid w:val="00587982"/>
    <w:rsid w:val="005B57C3"/>
    <w:rsid w:val="005B6964"/>
    <w:rsid w:val="005C5FEA"/>
    <w:rsid w:val="005E05D1"/>
    <w:rsid w:val="005F416F"/>
    <w:rsid w:val="005F7E6D"/>
    <w:rsid w:val="00601BB9"/>
    <w:rsid w:val="00601C15"/>
    <w:rsid w:val="00605B8C"/>
    <w:rsid w:val="006259EA"/>
    <w:rsid w:val="00643CCC"/>
    <w:rsid w:val="006504A2"/>
    <w:rsid w:val="00653C81"/>
    <w:rsid w:val="00661C1B"/>
    <w:rsid w:val="006A2AEC"/>
    <w:rsid w:val="006C2989"/>
    <w:rsid w:val="006C502B"/>
    <w:rsid w:val="006D14D9"/>
    <w:rsid w:val="006D5E34"/>
    <w:rsid w:val="0070336C"/>
    <w:rsid w:val="00710A1D"/>
    <w:rsid w:val="00710B94"/>
    <w:rsid w:val="00737488"/>
    <w:rsid w:val="00744CB2"/>
    <w:rsid w:val="00756186"/>
    <w:rsid w:val="00757B07"/>
    <w:rsid w:val="00762962"/>
    <w:rsid w:val="00772474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E752B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31D37"/>
    <w:rsid w:val="0093355D"/>
    <w:rsid w:val="0093378E"/>
    <w:rsid w:val="009373C2"/>
    <w:rsid w:val="00941175"/>
    <w:rsid w:val="009652CB"/>
    <w:rsid w:val="009709A1"/>
    <w:rsid w:val="00971424"/>
    <w:rsid w:val="00981896"/>
    <w:rsid w:val="00983538"/>
    <w:rsid w:val="009A6A0D"/>
    <w:rsid w:val="009B3E50"/>
    <w:rsid w:val="009C3058"/>
    <w:rsid w:val="009F27DF"/>
    <w:rsid w:val="00A13EE2"/>
    <w:rsid w:val="00A2361A"/>
    <w:rsid w:val="00A240C6"/>
    <w:rsid w:val="00A31E13"/>
    <w:rsid w:val="00A4165F"/>
    <w:rsid w:val="00A41AAB"/>
    <w:rsid w:val="00A70AE6"/>
    <w:rsid w:val="00AB1A28"/>
    <w:rsid w:val="00AD44BF"/>
    <w:rsid w:val="00AD675F"/>
    <w:rsid w:val="00AE1494"/>
    <w:rsid w:val="00AE2CDD"/>
    <w:rsid w:val="00AF5349"/>
    <w:rsid w:val="00B03006"/>
    <w:rsid w:val="00B2242D"/>
    <w:rsid w:val="00B57A5B"/>
    <w:rsid w:val="00B7614D"/>
    <w:rsid w:val="00B83C17"/>
    <w:rsid w:val="00B941C3"/>
    <w:rsid w:val="00BC254B"/>
    <w:rsid w:val="00BD120A"/>
    <w:rsid w:val="00BF0E31"/>
    <w:rsid w:val="00BF11F5"/>
    <w:rsid w:val="00BF1F1D"/>
    <w:rsid w:val="00C0097E"/>
    <w:rsid w:val="00C0646E"/>
    <w:rsid w:val="00C06941"/>
    <w:rsid w:val="00C15028"/>
    <w:rsid w:val="00C1631D"/>
    <w:rsid w:val="00C2045A"/>
    <w:rsid w:val="00C27B1B"/>
    <w:rsid w:val="00C4252D"/>
    <w:rsid w:val="00C426B7"/>
    <w:rsid w:val="00C5502E"/>
    <w:rsid w:val="00C76E3C"/>
    <w:rsid w:val="00CA13AD"/>
    <w:rsid w:val="00CA665A"/>
    <w:rsid w:val="00CB3F40"/>
    <w:rsid w:val="00CE05CB"/>
    <w:rsid w:val="00D058D3"/>
    <w:rsid w:val="00D37C65"/>
    <w:rsid w:val="00D40CD8"/>
    <w:rsid w:val="00D44562"/>
    <w:rsid w:val="00D552A2"/>
    <w:rsid w:val="00D620CF"/>
    <w:rsid w:val="00D622AB"/>
    <w:rsid w:val="00D640C1"/>
    <w:rsid w:val="00D73447"/>
    <w:rsid w:val="00D86E34"/>
    <w:rsid w:val="00D970DF"/>
    <w:rsid w:val="00DA2CA6"/>
    <w:rsid w:val="00DC43CD"/>
    <w:rsid w:val="00DC6D8D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60A1D"/>
    <w:rsid w:val="00E623AC"/>
    <w:rsid w:val="00E76B85"/>
    <w:rsid w:val="00E86E69"/>
    <w:rsid w:val="00E9560E"/>
    <w:rsid w:val="00EF64CE"/>
    <w:rsid w:val="00F124B3"/>
    <w:rsid w:val="00F30852"/>
    <w:rsid w:val="00F3243C"/>
    <w:rsid w:val="00F6360D"/>
    <w:rsid w:val="00F66BA8"/>
    <w:rsid w:val="00F745B2"/>
    <w:rsid w:val="00FA789F"/>
    <w:rsid w:val="00FB5EB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44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1728">
              <w:marLeft w:val="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25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7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4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14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0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8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3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3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9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0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34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2020-06-12T12:03:00Z</dcterms:created>
  <dcterms:modified xsi:type="dcterms:W3CDTF">2020-07-30T09:33:00Z</dcterms:modified>
</cp:coreProperties>
</file>