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8A2CFE" w14:paraId="3D0B4CC3" w14:textId="77777777" w:rsidTr="0071566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2" w14:textId="77777777" w:rsidR="008A2CFE" w:rsidRDefault="008A2CF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8A2CFE" w14:paraId="3D0B4CC6" w14:textId="77777777" w:rsidTr="0071566F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4" w14:textId="77777777" w:rsidR="008A2CFE" w:rsidRDefault="008A2CF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5" w14:textId="77777777" w:rsidR="008A2CFE" w:rsidRDefault="008A2CF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8A2CFE" w14:paraId="3D0B4CC8" w14:textId="77777777" w:rsidTr="0071566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7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A2CFE" w14:paraId="3D0B4CCC" w14:textId="77777777" w:rsidTr="0071566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0B4CC9" w14:textId="77777777" w:rsidR="008A2CFE" w:rsidRDefault="008A2CF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E468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0B4CCA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B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A2CFE" w14:paraId="3D0B4CCF" w14:textId="77777777" w:rsidTr="0071566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CD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CE" w14:textId="77777777" w:rsidR="008A2CFE" w:rsidRDefault="008A2CF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8A2CFE" w14:paraId="3D0B4CD2" w14:textId="77777777" w:rsidTr="0071566F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D0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1" w14:textId="77777777" w:rsidR="008A2CFE" w:rsidRDefault="002E468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E4687">
              <w:rPr>
                <w:rFonts w:ascii="Times New Roman" w:hAnsi="Times New Roman"/>
                <w:lang w:val="sr-Cyrl-RS" w:eastAsia="sr-Latn-CS"/>
              </w:rPr>
              <w:t>Грађа ћелије-ћелијска мембрана, цитоплазма, једро, ћелијске органеле</w:t>
            </w:r>
          </w:p>
        </w:tc>
      </w:tr>
      <w:tr w:rsidR="008A2CFE" w14:paraId="3D0B4CD5" w14:textId="77777777" w:rsidTr="0071566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D3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4" w14:textId="77777777" w:rsidR="008A2CFE" w:rsidRDefault="002E468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8A2CFE" w14:paraId="3D0B4CD8" w14:textId="77777777" w:rsidTr="0071566F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D6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B4CD7" w14:textId="77777777" w:rsidR="008A2CFE" w:rsidRDefault="00BB64B6" w:rsidP="000A50D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Стицање и проширивање </w:t>
            </w:r>
            <w:r w:rsidR="002E4687">
              <w:rPr>
                <w:rFonts w:ascii="Times New Roman" w:hAnsi="Times New Roman"/>
                <w:lang w:val="sr-Cyrl-RS" w:eastAsia="sr-Latn-RS"/>
              </w:rPr>
              <w:t>знања о  ћелији као основној јединици грађе и функције свих живих бића</w:t>
            </w:r>
          </w:p>
        </w:tc>
      </w:tr>
      <w:tr w:rsidR="008A2CFE" w14:paraId="3D0B4CE2" w14:textId="77777777" w:rsidTr="0071566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D9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B4CDA" w14:textId="77777777" w:rsidR="008A2CFE" w:rsidRDefault="008A2CFE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D0B4CDB" w14:textId="3CD91AEB" w:rsidR="002E4687" w:rsidRDefault="002A38C7" w:rsidP="002E468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2E4687">
              <w:rPr>
                <w:rFonts w:ascii="Times New Roman" w:hAnsi="Times New Roman"/>
                <w:lang w:val="sr-Cyrl-RS"/>
              </w:rPr>
              <w:t>бјасне ко је и како пронашао ћелију</w:t>
            </w:r>
          </w:p>
          <w:p w14:paraId="3D0B4CDC" w14:textId="0FA7C399" w:rsidR="000A50D7" w:rsidRDefault="002A38C7" w:rsidP="002E468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2E4687">
              <w:rPr>
                <w:rFonts w:ascii="Times New Roman" w:hAnsi="Times New Roman"/>
                <w:lang w:val="sr-Cyrl-RS"/>
              </w:rPr>
              <w:t>бјасне ћелијску теорију</w:t>
            </w:r>
          </w:p>
          <w:p w14:paraId="3D0B4CDD" w14:textId="6567542B" w:rsidR="002E4687" w:rsidRDefault="002A38C7" w:rsidP="002E468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="002E4687">
              <w:rPr>
                <w:rFonts w:ascii="Times New Roman" w:hAnsi="Times New Roman"/>
                <w:lang w:val="sr-Cyrl-RS"/>
              </w:rPr>
              <w:t>менују и обележе основне делове ћелије</w:t>
            </w:r>
          </w:p>
          <w:p w14:paraId="3D0B4CDE" w14:textId="64C60CBD" w:rsidR="002E4687" w:rsidRDefault="002A38C7" w:rsidP="002E468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2E4687">
              <w:rPr>
                <w:rFonts w:ascii="Times New Roman" w:hAnsi="Times New Roman"/>
                <w:lang w:val="sr-Cyrl-RS"/>
              </w:rPr>
              <w:t>бјасне улогу појединих делова  ћелије</w:t>
            </w:r>
          </w:p>
          <w:p w14:paraId="3D0B4CDF" w14:textId="2DC20DEC" w:rsidR="002E4687" w:rsidRPr="002E4687" w:rsidRDefault="00E7149C" w:rsidP="002E468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</w:t>
            </w:r>
            <w:r w:rsidR="002E4687">
              <w:rPr>
                <w:rFonts w:ascii="Times New Roman" w:hAnsi="Times New Roman"/>
                <w:lang w:val="sr-Cyrl-RS"/>
              </w:rPr>
              <w:t>азликују грађу биљне и животињске ћелије</w:t>
            </w:r>
            <w:bookmarkStart w:id="0" w:name="_GoBack"/>
            <w:bookmarkEnd w:id="0"/>
          </w:p>
          <w:p w14:paraId="3D0B4CE0" w14:textId="77777777" w:rsidR="008A2CFE" w:rsidRPr="008A2CFE" w:rsidRDefault="008A2CFE" w:rsidP="008A2CFE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  <w:p w14:paraId="3D0B4CE1" w14:textId="77777777" w:rsidR="008A2CFE" w:rsidRDefault="008A2CF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8A2CFE" w14:paraId="3D0B4CE5" w14:textId="77777777" w:rsidTr="0071566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E3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4" w14:textId="77777777" w:rsidR="008A2CFE" w:rsidRDefault="008A2CFE" w:rsidP="00654FC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54FC2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8905EC">
              <w:rPr>
                <w:rFonts w:ascii="Times New Roman" w:hAnsi="Times New Roman"/>
                <w:lang w:val="sr-Cyrl-RS" w:eastAsia="sr-Latn-CS"/>
              </w:rPr>
              <w:t>рад у пару</w:t>
            </w:r>
          </w:p>
        </w:tc>
      </w:tr>
      <w:tr w:rsidR="008A2CFE" w14:paraId="3D0B4CE8" w14:textId="77777777" w:rsidTr="0071566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E6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7" w14:textId="77777777" w:rsidR="008A2CFE" w:rsidRDefault="008A2CFE" w:rsidP="00205497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>, илустративн</w:t>
            </w:r>
            <w:r w:rsidR="005F00C8">
              <w:rPr>
                <w:rFonts w:ascii="Times New Roman" w:hAnsi="Times New Roman"/>
                <w:lang w:val="sr-Cyrl-RS" w:eastAsia="sr-Latn-CS"/>
              </w:rPr>
              <w:t>а, рад на тексту, писање</w:t>
            </w:r>
          </w:p>
        </w:tc>
      </w:tr>
      <w:tr w:rsidR="008A2CFE" w14:paraId="3D0B4CEB" w14:textId="77777777" w:rsidTr="0071566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E9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A" w14:textId="77777777" w:rsidR="008A2CFE" w:rsidRDefault="00605923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радни лист</w:t>
            </w:r>
            <w:r w:rsidR="00E43230">
              <w:rPr>
                <w:rFonts w:ascii="Times New Roman" w:hAnsi="Times New Roman"/>
                <w:lang w:val="sr-Cyrl-RS" w:eastAsia="sr-Latn-CS"/>
              </w:rPr>
              <w:t>,</w:t>
            </w:r>
            <w:r w:rsidR="00180AF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43230">
              <w:rPr>
                <w:rFonts w:ascii="Times New Roman" w:hAnsi="Times New Roman"/>
                <w:lang w:val="sr-Cyrl-RS" w:eastAsia="sr-Latn-CS"/>
              </w:rPr>
              <w:t>свеска</w:t>
            </w:r>
          </w:p>
        </w:tc>
      </w:tr>
      <w:tr w:rsidR="008A2CFE" w14:paraId="3D0B4CEE" w14:textId="77777777" w:rsidTr="0071566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B4CEC" w14:textId="77777777" w:rsidR="008A2CFE" w:rsidRDefault="008A2CF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D" w14:textId="77777777" w:rsidR="008A2CFE" w:rsidRDefault="008A2CFE" w:rsidP="008A2CF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</w:t>
            </w:r>
            <w:r w:rsidR="004B389C">
              <w:rPr>
                <w:rFonts w:ascii="Times New Roman" w:hAnsi="Times New Roman"/>
                <w:lang w:val="sr-Cyrl-RS" w:eastAsia="sr-Latn-CS"/>
              </w:rPr>
              <w:t>ија, сарадња,  рад са подацима и информацијама, решавање проблема</w:t>
            </w:r>
          </w:p>
        </w:tc>
      </w:tr>
      <w:tr w:rsidR="008A2CFE" w14:paraId="3D0B4CF0" w14:textId="77777777" w:rsidTr="0071566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F" w14:textId="77777777" w:rsidR="008A2CFE" w:rsidRDefault="008A2CFE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14:paraId="3D0B4D5A" w14:textId="77777777" w:rsidTr="0071566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B4CF1" w14:textId="77777777" w:rsidR="008A2CFE" w:rsidRDefault="008A2CF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3D0B4CF2" w14:textId="77777777" w:rsidR="008A2CFE" w:rsidRDefault="008A2CF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D0B4CF3" w14:textId="77777777" w:rsidR="00A54CED" w:rsidRDefault="00A54CE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D0B4CF4" w14:textId="77777777" w:rsidR="00A54CED" w:rsidRPr="002A38C7" w:rsidRDefault="00A54CED" w:rsidP="00A54CED">
            <w:pPr>
              <w:pStyle w:val="NormalWeb"/>
              <w:spacing w:before="0" w:beforeAutospacing="0" w:after="160" w:afterAutospacing="0"/>
              <w:rPr>
                <w:color w:val="000000"/>
                <w:sz w:val="22"/>
                <w:szCs w:val="22"/>
                <w:lang w:val="sr-Cyrl-RS"/>
              </w:rPr>
            </w:pPr>
            <w:r w:rsidRPr="002A38C7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2A38C7">
              <w:rPr>
                <w:color w:val="000000"/>
                <w:sz w:val="22"/>
                <w:szCs w:val="22"/>
              </w:rPr>
              <w:t>једном</w:t>
            </w:r>
            <w:proofErr w:type="spellEnd"/>
            <w:r w:rsidRPr="002A38C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color w:val="000000"/>
                <w:sz w:val="22"/>
                <w:szCs w:val="22"/>
              </w:rPr>
              <w:t>делу</w:t>
            </w:r>
            <w:proofErr w:type="spellEnd"/>
            <w:r w:rsidRPr="002A38C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color w:val="000000"/>
                <w:sz w:val="22"/>
                <w:szCs w:val="22"/>
              </w:rPr>
              <w:t>табле</w:t>
            </w:r>
            <w:proofErr w:type="spellEnd"/>
            <w:r w:rsidRPr="002A38C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color w:val="000000"/>
                <w:sz w:val="22"/>
                <w:szCs w:val="22"/>
              </w:rPr>
              <w:t>напишите</w:t>
            </w:r>
            <w:proofErr w:type="spellEnd"/>
            <w:r w:rsidRPr="002A38C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color w:val="000000"/>
                <w:sz w:val="22"/>
                <w:szCs w:val="22"/>
              </w:rPr>
              <w:t>разбацано</w:t>
            </w:r>
            <w:proofErr w:type="spellEnd"/>
            <w:r w:rsidRPr="002A38C7">
              <w:rPr>
                <w:color w:val="000000"/>
                <w:sz w:val="22"/>
                <w:szCs w:val="22"/>
              </w:rPr>
              <w:t>:</w:t>
            </w:r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Роберт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Хук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Антони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ван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Левенхук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1,5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милиона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пута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275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пута</w:t>
            </w:r>
            <w:proofErr w:type="spellEnd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2000 </w:t>
            </w:r>
            <w:proofErr w:type="spellStart"/>
            <w:r w:rsidRPr="002A38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пута</w:t>
            </w:r>
            <w:proofErr w:type="spellEnd"/>
            <w:r w:rsidRPr="002A38C7">
              <w:rPr>
                <w:color w:val="000000"/>
                <w:sz w:val="22"/>
                <w:szCs w:val="22"/>
              </w:rPr>
              <w:t xml:space="preserve">. </w:t>
            </w:r>
          </w:p>
          <w:p w14:paraId="53C1D72A" w14:textId="0A4F22C8" w:rsidR="00D91B90" w:rsidRPr="002A38C7" w:rsidRDefault="00D91B90" w:rsidP="00A54CED">
            <w:pPr>
              <w:pStyle w:val="NormalWeb"/>
              <w:spacing w:before="0" w:beforeAutospacing="0" w:after="160" w:afterAutospacing="0"/>
              <w:rPr>
                <w:sz w:val="22"/>
                <w:szCs w:val="22"/>
                <w:lang w:val="sr-Cyrl-RS"/>
              </w:rPr>
            </w:pPr>
            <w:r w:rsidRPr="002A38C7">
              <w:rPr>
                <w:sz w:val="22"/>
                <w:szCs w:val="22"/>
                <w:lang w:val="sr-Cyrl-RS"/>
              </w:rPr>
              <w:t xml:space="preserve">Наставник позива ученике да у паровима саставе и у свеске запишу питања чији ће одговори бити имена и бројчани подаци који су написани на табли. Објашњава значење појма хронологија и скреће пажњу ученицима да воде рачуна о хронолошком редоследу питања које треба да поставе. Наставник обилази ученике док раде, али им не помаже. </w:t>
            </w:r>
            <w:r w:rsidR="002A38C7" w:rsidRPr="002A38C7">
              <w:rPr>
                <w:sz w:val="22"/>
                <w:szCs w:val="22"/>
                <w:lang w:val="sr-Cyrl-RS"/>
              </w:rPr>
              <w:t>П</w:t>
            </w:r>
            <w:r w:rsidRPr="002A38C7">
              <w:rPr>
                <w:sz w:val="22"/>
                <w:szCs w:val="22"/>
                <w:lang w:val="sr-Cyrl-RS"/>
              </w:rPr>
              <w:t>роверу ради фронтално. Тражи да за свако питање ученици кажу на које име или бројчани податак се односи.</w:t>
            </w:r>
          </w:p>
          <w:p w14:paraId="3D0B4CF6" w14:textId="77777777" w:rsidR="00A54CED" w:rsidRPr="002A38C7" w:rsidRDefault="00A54CED" w:rsidP="00A54CED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2A38C7">
              <w:rPr>
                <w:b/>
                <w:bCs/>
                <w:i/>
                <w:iCs/>
                <w:sz w:val="22"/>
                <w:szCs w:val="22"/>
              </w:rPr>
              <w:t>Могућа</w:t>
            </w:r>
            <w:proofErr w:type="spellEnd"/>
            <w:r w:rsidRPr="002A38C7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b/>
                <w:bCs/>
                <w:i/>
                <w:iCs/>
                <w:sz w:val="22"/>
                <w:szCs w:val="22"/>
              </w:rPr>
              <w:t>питања</w:t>
            </w:r>
            <w:proofErr w:type="spellEnd"/>
            <w:r w:rsidRPr="002A38C7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  <w:p w14:paraId="3D0B4CF7" w14:textId="77777777" w:rsidR="00A54CED" w:rsidRPr="002A38C7" w:rsidRDefault="00A54CED" w:rsidP="00A54CED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2A38C7">
              <w:rPr>
                <w:i/>
                <w:iCs/>
                <w:color w:val="000000"/>
                <w:sz w:val="22"/>
                <w:szCs w:val="22"/>
              </w:rPr>
              <w:lastRenderedPageBreak/>
              <w:t>1. (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За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Антони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ван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Левенхука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Ко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је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израдио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>/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направио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први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прави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микроскоп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? </w:t>
            </w:r>
          </w:p>
          <w:p w14:paraId="3D0B4CF8" w14:textId="77777777" w:rsidR="00A54CED" w:rsidRPr="002A38C7" w:rsidRDefault="00A54CED" w:rsidP="00A54CED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2A38C7">
              <w:rPr>
                <w:i/>
                <w:iCs/>
                <w:color w:val="000000"/>
                <w:sz w:val="22"/>
                <w:szCs w:val="22"/>
              </w:rPr>
              <w:t>2. (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За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275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пута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Колику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су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моћ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повећања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имали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Левенхукови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микроскопи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>?</w:t>
            </w:r>
          </w:p>
          <w:p w14:paraId="3D0B4CF9" w14:textId="77777777" w:rsidR="00A54CED" w:rsidRPr="002A38C7" w:rsidRDefault="00A54CED" w:rsidP="00A54CED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2A38C7">
              <w:rPr>
                <w:i/>
                <w:iCs/>
                <w:color w:val="000000"/>
                <w:sz w:val="22"/>
                <w:szCs w:val="22"/>
              </w:rPr>
              <w:t>3. (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За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Роберта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Хука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Ко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је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радио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на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даљем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усавршавању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микроскопа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>?</w:t>
            </w:r>
          </w:p>
          <w:p w14:paraId="3D0B4CFA" w14:textId="77777777" w:rsidR="00A54CED" w:rsidRPr="002A38C7" w:rsidRDefault="00A54CED" w:rsidP="00A54CED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2A38C7">
              <w:rPr>
                <w:i/>
                <w:iCs/>
                <w:color w:val="000000"/>
                <w:sz w:val="22"/>
                <w:szCs w:val="22"/>
              </w:rPr>
              <w:t>4. (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За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2000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пута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Колику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моћ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повећања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има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светлосни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микроскоп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>?</w:t>
            </w:r>
          </w:p>
          <w:p w14:paraId="3D0B4CFC" w14:textId="5F49FE9B" w:rsidR="00A54CED" w:rsidRPr="002A38C7" w:rsidRDefault="00A54CED" w:rsidP="002A38C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A38C7">
              <w:rPr>
                <w:i/>
                <w:iCs/>
                <w:color w:val="000000"/>
                <w:sz w:val="22"/>
                <w:szCs w:val="22"/>
              </w:rPr>
              <w:t>5. (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За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1,5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милиона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пута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Колику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моћ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повећања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има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електронски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38C7">
              <w:rPr>
                <w:i/>
                <w:iCs/>
                <w:color w:val="000000"/>
                <w:sz w:val="22"/>
                <w:szCs w:val="22"/>
              </w:rPr>
              <w:t>микроскоп</w:t>
            </w:r>
            <w:proofErr w:type="spellEnd"/>
            <w:r w:rsidRPr="002A38C7">
              <w:rPr>
                <w:i/>
                <w:iCs/>
                <w:color w:val="000000"/>
                <w:sz w:val="22"/>
                <w:szCs w:val="22"/>
              </w:rPr>
              <w:t>?</w:t>
            </w:r>
          </w:p>
          <w:p w14:paraId="087C9B44" w14:textId="77777777" w:rsidR="002A38C7" w:rsidRDefault="002A38C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D0B4CFD" w14:textId="0E19A286" w:rsidR="00BB64B6" w:rsidRPr="002A38C7" w:rsidRDefault="00BB64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A38C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05497" w:rsidRPr="002A38C7">
              <w:rPr>
                <w:rFonts w:ascii="Times New Roman" w:hAnsi="Times New Roman"/>
                <w:color w:val="000000"/>
                <w:lang w:val="sr-Cyrl-CS" w:eastAsia="sr-Latn-CS"/>
              </w:rPr>
              <w:t>поставља питање ученицима и прозива једног ученика да одговори.</w:t>
            </w:r>
          </w:p>
          <w:p w14:paraId="3D0B4CFF" w14:textId="7F088928" w:rsidR="00205497" w:rsidRPr="002A38C7" w:rsidRDefault="00BB64B6" w:rsidP="002A38C7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A38C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Зашто је проналазак микроскопа </w:t>
            </w:r>
            <w:r w:rsidR="00D91B90" w:rsidRPr="002A38C7">
              <w:rPr>
                <w:rFonts w:ascii="Times New Roman" w:hAnsi="Times New Roman"/>
                <w:color w:val="000000"/>
                <w:lang w:val="sr-Cyrl-CS" w:eastAsia="sr-Latn-CS"/>
              </w:rPr>
              <w:t>имао</w:t>
            </w:r>
            <w:r w:rsidR="00D91B90" w:rsidRPr="002A38C7">
              <w:rPr>
                <w:rStyle w:val="CommentReference"/>
                <w:rFonts w:ascii="Calibri" w:eastAsia="Times New Roman" w:hAnsi="Calibri" w:cs="Times New Roman"/>
                <w:sz w:val="22"/>
                <w:szCs w:val="22"/>
                <w:lang w:val="sr-Cyrl-RS"/>
              </w:rPr>
              <w:t xml:space="preserve"> </w:t>
            </w:r>
            <w:r w:rsidRPr="002A38C7">
              <w:rPr>
                <w:rFonts w:ascii="Times New Roman" w:hAnsi="Times New Roman"/>
                <w:color w:val="000000"/>
                <w:lang w:val="sr-Cyrl-CS" w:eastAsia="sr-Latn-CS"/>
              </w:rPr>
              <w:t>длучујућу улогу у проучавању ћелије?</w:t>
            </w:r>
            <w:r w:rsidR="00A54CED" w:rsidRPr="002A38C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A54CED" w:rsidRPr="002A38C7">
              <w:rPr>
                <w:rFonts w:ascii="Times New Roman" w:hAnsi="Times New Roman"/>
                <w:i/>
                <w:iCs/>
                <w:color w:val="000000"/>
                <w:lang w:val="sr-Cyrl-CS" w:eastAsia="sr-Latn-CS"/>
              </w:rPr>
              <w:t>већина ћелија није видљива голим оком</w:t>
            </w:r>
            <w:r w:rsidR="00A54CED" w:rsidRPr="002A38C7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D0B4D00" w14:textId="77777777" w:rsidR="00BB64B6" w:rsidRPr="002A38C7" w:rsidRDefault="00BB64B6" w:rsidP="008A2CFE">
            <w:pPr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 xml:space="preserve">Наставник истиче циљ и задатке часа и записује наслов на табли </w:t>
            </w:r>
            <w:r w:rsidR="00A54CED" w:rsidRPr="002A38C7">
              <w:rPr>
                <w:rFonts w:ascii="Times New Roman" w:hAnsi="Times New Roman"/>
                <w:lang w:val="sr-Cyrl-RS"/>
              </w:rPr>
              <w:t>ГРАЂА ЋЕЛИЈЕ</w:t>
            </w:r>
          </w:p>
          <w:p w14:paraId="3D0B4D01" w14:textId="77777777" w:rsidR="00A54CED" w:rsidRPr="002A38C7" w:rsidRDefault="00A54CED" w:rsidP="008A2CFE">
            <w:pPr>
              <w:rPr>
                <w:rFonts w:ascii="Times New Roman" w:hAnsi="Times New Roman"/>
                <w:lang w:val="sr-Cyrl-RS"/>
              </w:rPr>
            </w:pPr>
          </w:p>
          <w:p w14:paraId="3D0B4D02" w14:textId="77777777" w:rsidR="008A2CFE" w:rsidRPr="002A38C7" w:rsidRDefault="00632FC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A38C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</w:t>
            </w:r>
            <w:r w:rsidR="008A2CFE" w:rsidRPr="002A38C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3D0B4D03" w14:textId="77777777" w:rsidR="00D83916" w:rsidRPr="002A38C7" w:rsidRDefault="00D8391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D0B4D04" w14:textId="77777777" w:rsidR="00D83916" w:rsidRPr="002A38C7" w:rsidRDefault="00D83916" w:rsidP="00AA17C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2A38C7">
              <w:rPr>
                <w:rFonts w:ascii="Times New Roman" w:hAnsi="Times New Roman"/>
              </w:rPr>
              <w:t>Н</w:t>
            </w:r>
            <w:r w:rsidR="00E87649" w:rsidRPr="002A38C7">
              <w:rPr>
                <w:rFonts w:ascii="Times New Roman" w:hAnsi="Times New Roman"/>
                <w:lang w:val="sr-Cyrl-RS"/>
              </w:rPr>
              <w:t xml:space="preserve">аставник на табли </w:t>
            </w:r>
            <w:r w:rsidR="00A54CED" w:rsidRPr="002A38C7">
              <w:rPr>
                <w:rFonts w:ascii="Times New Roman" w:hAnsi="Times New Roman"/>
                <w:lang w:val="sr-Cyrl-RS"/>
              </w:rPr>
              <w:t>записује</w:t>
            </w:r>
            <w:r w:rsidRPr="002A38C7">
              <w:rPr>
                <w:rFonts w:ascii="Times New Roman" w:hAnsi="Times New Roman"/>
              </w:rPr>
              <w:t xml:space="preserve"> следећа три питања </w:t>
            </w:r>
            <w:r w:rsidR="007E10AD" w:rsidRPr="002A38C7">
              <w:rPr>
                <w:rFonts w:ascii="Times New Roman" w:hAnsi="Times New Roman"/>
                <w:lang w:val="sr-Cyrl-RS"/>
              </w:rPr>
              <w:t xml:space="preserve">(може их </w:t>
            </w:r>
            <w:r w:rsidR="00632FC2" w:rsidRPr="002A38C7">
              <w:rPr>
                <w:rFonts w:ascii="Times New Roman" w:hAnsi="Times New Roman"/>
                <w:lang w:val="sr-Cyrl-RS"/>
              </w:rPr>
              <w:t>пројектовати</w:t>
            </w:r>
            <w:r w:rsidR="00205497" w:rsidRPr="002A38C7">
              <w:rPr>
                <w:rFonts w:ascii="Times New Roman" w:hAnsi="Times New Roman"/>
                <w:lang w:val="sr-Cyrl-RS"/>
              </w:rPr>
              <w:t xml:space="preserve"> на табли</w:t>
            </w:r>
            <w:r w:rsidR="00632FC2" w:rsidRPr="002A38C7">
              <w:rPr>
                <w:rFonts w:ascii="Times New Roman" w:hAnsi="Times New Roman"/>
                <w:lang w:val="sr-Cyrl-RS"/>
              </w:rPr>
              <w:t>)</w:t>
            </w:r>
            <w:r w:rsidRPr="002A38C7">
              <w:rPr>
                <w:rFonts w:ascii="Times New Roman" w:hAnsi="Times New Roman"/>
              </w:rPr>
              <w:t>:</w:t>
            </w:r>
          </w:p>
          <w:p w14:paraId="3D0B4D05" w14:textId="77777777" w:rsidR="00D83916" w:rsidRPr="002A38C7" w:rsidRDefault="00D83916" w:rsidP="00D83916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2A38C7">
              <w:rPr>
                <w:rFonts w:ascii="Times New Roman" w:hAnsi="Times New Roman"/>
                <w:b/>
                <w:i/>
              </w:rPr>
              <w:t xml:space="preserve">1.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Ко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када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открио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ћелију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? </w:t>
            </w:r>
          </w:p>
          <w:p w14:paraId="3D0B4D06" w14:textId="77777777" w:rsidR="00D83916" w:rsidRPr="002A38C7" w:rsidRDefault="00D83916" w:rsidP="00D83916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2A38C7">
              <w:rPr>
                <w:rFonts w:ascii="Times New Roman" w:hAnsi="Times New Roman"/>
                <w:b/>
                <w:i/>
              </w:rPr>
              <w:t xml:space="preserve">2.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Како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открио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ћелију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>?</w:t>
            </w:r>
          </w:p>
          <w:p w14:paraId="3D0B4D07" w14:textId="77777777" w:rsidR="00D83916" w:rsidRPr="002A38C7" w:rsidRDefault="00D83916" w:rsidP="00D83916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2A38C7">
              <w:rPr>
                <w:rFonts w:ascii="Times New Roman" w:hAnsi="Times New Roman"/>
                <w:b/>
                <w:i/>
              </w:rPr>
              <w:t xml:space="preserve">3.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Шта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видео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>?</w:t>
            </w:r>
          </w:p>
          <w:p w14:paraId="3D0B4D08" w14:textId="77777777" w:rsidR="00A54CED" w:rsidRPr="002A38C7" w:rsidRDefault="00A54CED" w:rsidP="00D83916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</w:p>
          <w:p w14:paraId="3D0B4D09" w14:textId="77777777" w:rsidR="00D83916" w:rsidRPr="002A38C7" w:rsidRDefault="00D83916" w:rsidP="00D83916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2A38C7">
              <w:rPr>
                <w:rFonts w:ascii="Times New Roman" w:hAnsi="Times New Roman"/>
              </w:rPr>
              <w:t>Упу</w:t>
            </w:r>
            <w:r w:rsidRPr="002A38C7">
              <w:rPr>
                <w:rFonts w:ascii="Times New Roman" w:hAnsi="Times New Roman"/>
                <w:lang w:val="sr-Cyrl-RS"/>
              </w:rPr>
              <w:t>ћује</w:t>
            </w:r>
            <w:proofErr w:type="spellEnd"/>
            <w:r w:rsidRPr="002A38C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ученике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на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</w:rPr>
              <w:t>други</w:t>
            </w:r>
            <w:proofErr w:type="spellEnd"/>
            <w:r w:rsidRPr="002A38C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</w:rPr>
              <w:t>пасус</w:t>
            </w:r>
            <w:proofErr w:type="spellEnd"/>
            <w:r w:rsidRPr="002A38C7">
              <w:rPr>
                <w:rFonts w:ascii="Times New Roman" w:hAnsi="Times New Roman"/>
              </w:rPr>
              <w:t xml:space="preserve"> у </w:t>
            </w:r>
            <w:proofErr w:type="spellStart"/>
            <w:r w:rsidRPr="002A38C7">
              <w:rPr>
                <w:rFonts w:ascii="Times New Roman" w:hAnsi="Times New Roman"/>
              </w:rPr>
              <w:t>уџбенику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</w:rPr>
              <w:t>на</w:t>
            </w:r>
            <w:proofErr w:type="spellEnd"/>
            <w:r w:rsidRPr="002A38C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2A38C7">
              <w:rPr>
                <w:rFonts w:ascii="Times New Roman" w:hAnsi="Times New Roman"/>
                <w:b/>
              </w:rPr>
              <w:t xml:space="preserve"> 10</w:t>
            </w:r>
            <w:r w:rsidRPr="002A38C7">
              <w:rPr>
                <w:rFonts w:ascii="Times New Roman" w:hAnsi="Times New Roman"/>
                <w:b/>
                <w:lang w:val="sr-Cyrl-RS"/>
              </w:rPr>
              <w:t>,</w:t>
            </w:r>
            <w:r w:rsidR="00E87649" w:rsidRPr="002A38C7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E87649" w:rsidRPr="002A38C7">
              <w:rPr>
                <w:rFonts w:ascii="Times New Roman" w:hAnsi="Times New Roman"/>
                <w:lang w:val="sr-Cyrl-RS"/>
              </w:rPr>
              <w:t>са задатком да</w:t>
            </w:r>
            <w:r w:rsidRPr="002A38C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E87649" w:rsidRPr="002A38C7">
              <w:rPr>
                <w:rFonts w:ascii="Times New Roman" w:hAnsi="Times New Roman"/>
              </w:rPr>
              <w:t>свако</w:t>
            </w:r>
            <w:proofErr w:type="spellEnd"/>
            <w:r w:rsidR="00E87649"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="00E87649" w:rsidRPr="002A38C7">
              <w:rPr>
                <w:rFonts w:ascii="Times New Roman" w:hAnsi="Times New Roman"/>
              </w:rPr>
              <w:t>за</w:t>
            </w:r>
            <w:proofErr w:type="spellEnd"/>
            <w:r w:rsidR="00E87649"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="00E87649" w:rsidRPr="002A38C7">
              <w:rPr>
                <w:rFonts w:ascii="Times New Roman" w:hAnsi="Times New Roman"/>
              </w:rPr>
              <w:t>себе</w:t>
            </w:r>
            <w:proofErr w:type="spellEnd"/>
            <w:r w:rsidR="00E87649" w:rsidRPr="002A38C7">
              <w:rPr>
                <w:rFonts w:ascii="Times New Roman" w:hAnsi="Times New Roman"/>
              </w:rPr>
              <w:t xml:space="preserve">, </w:t>
            </w:r>
            <w:proofErr w:type="spellStart"/>
            <w:r w:rsidR="00E87649" w:rsidRPr="002A38C7">
              <w:rPr>
                <w:rFonts w:ascii="Times New Roman" w:hAnsi="Times New Roman"/>
              </w:rPr>
              <w:t>прон</w:t>
            </w:r>
            <w:r w:rsidR="00E87649" w:rsidRPr="002A38C7">
              <w:rPr>
                <w:rFonts w:ascii="Times New Roman" w:hAnsi="Times New Roman"/>
                <w:lang w:val="sr-Cyrl-RS"/>
              </w:rPr>
              <w:t>ађе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="00E87649" w:rsidRPr="002A38C7">
              <w:rPr>
                <w:rFonts w:ascii="Times New Roman" w:hAnsi="Times New Roman"/>
              </w:rPr>
              <w:t>одговоре</w:t>
            </w:r>
            <w:proofErr w:type="spellEnd"/>
            <w:r w:rsidR="00E87649"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="00E87649" w:rsidRPr="002A38C7">
              <w:rPr>
                <w:rFonts w:ascii="Times New Roman" w:hAnsi="Times New Roman"/>
              </w:rPr>
              <w:t>на</w:t>
            </w:r>
            <w:proofErr w:type="spellEnd"/>
            <w:r w:rsidR="00E87649"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="00E87649" w:rsidRPr="002A38C7">
              <w:rPr>
                <w:rFonts w:ascii="Times New Roman" w:hAnsi="Times New Roman"/>
              </w:rPr>
              <w:t>дата</w:t>
            </w:r>
            <w:proofErr w:type="spellEnd"/>
            <w:r w:rsidR="00E87649"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="00E87649" w:rsidRPr="002A38C7">
              <w:rPr>
                <w:rFonts w:ascii="Times New Roman" w:hAnsi="Times New Roman"/>
              </w:rPr>
              <w:t>питања</w:t>
            </w:r>
            <w:proofErr w:type="spellEnd"/>
            <w:r w:rsidR="008746C9" w:rsidRPr="002A38C7">
              <w:rPr>
                <w:rFonts w:ascii="Times New Roman" w:hAnsi="Times New Roman"/>
                <w:lang w:val="sr-Cyrl-RS"/>
              </w:rPr>
              <w:t>, запише их у свесци</w:t>
            </w:r>
            <w:r w:rsidR="00E87649" w:rsidRPr="002A38C7">
              <w:rPr>
                <w:rFonts w:ascii="Times New Roman" w:hAnsi="Times New Roman"/>
              </w:rPr>
              <w:t xml:space="preserve"> и </w:t>
            </w:r>
            <w:proofErr w:type="spellStart"/>
            <w:r w:rsidR="00E87649" w:rsidRPr="002A38C7">
              <w:rPr>
                <w:rFonts w:ascii="Times New Roman" w:hAnsi="Times New Roman"/>
              </w:rPr>
              <w:t>упор</w:t>
            </w:r>
            <w:r w:rsidR="00E87649" w:rsidRPr="002A38C7">
              <w:rPr>
                <w:rFonts w:ascii="Times New Roman" w:hAnsi="Times New Roman"/>
                <w:lang w:val="sr-Cyrl-RS"/>
              </w:rPr>
              <w:t>еди</w:t>
            </w:r>
            <w:proofErr w:type="spellEnd"/>
            <w:r w:rsidR="002001E5" w:rsidRPr="002A38C7">
              <w:rPr>
                <w:rFonts w:ascii="Times New Roman" w:hAnsi="Times New Roman"/>
                <w:lang w:val="sr-Cyrl-RS"/>
              </w:rPr>
              <w:t xml:space="preserve"> их</w:t>
            </w:r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са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паром</w:t>
            </w:r>
            <w:proofErr w:type="spellEnd"/>
            <w:r w:rsidRPr="002A38C7">
              <w:rPr>
                <w:rFonts w:ascii="Times New Roman" w:hAnsi="Times New Roman"/>
              </w:rPr>
              <w:t xml:space="preserve"> у </w:t>
            </w:r>
            <w:proofErr w:type="spellStart"/>
            <w:r w:rsidR="002001E5" w:rsidRPr="002A38C7">
              <w:rPr>
                <w:rFonts w:ascii="Times New Roman" w:hAnsi="Times New Roman"/>
              </w:rPr>
              <w:t>клупи</w:t>
            </w:r>
            <w:proofErr w:type="spellEnd"/>
            <w:r w:rsidR="002001E5" w:rsidRPr="002A38C7">
              <w:rPr>
                <w:rFonts w:ascii="Times New Roman" w:hAnsi="Times New Roman"/>
              </w:rPr>
              <w:t xml:space="preserve">. </w:t>
            </w:r>
            <w:r w:rsidR="00E87649" w:rsidRPr="002A38C7">
              <w:rPr>
                <w:rFonts w:ascii="Times New Roman" w:hAnsi="Times New Roman"/>
                <w:lang w:val="sr-Cyrl-RS"/>
              </w:rPr>
              <w:t>Наставник спроводи фронталну проверу</w:t>
            </w:r>
            <w:r w:rsidRPr="002A38C7">
              <w:rPr>
                <w:rFonts w:ascii="Times New Roman" w:hAnsi="Times New Roman"/>
              </w:rPr>
              <w:t xml:space="preserve"> </w:t>
            </w:r>
          </w:p>
          <w:p w14:paraId="3D0B4D0A" w14:textId="77777777" w:rsidR="00205497" w:rsidRPr="002A38C7" w:rsidRDefault="00205497" w:rsidP="00D83916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D0B4D0B" w14:textId="77777777" w:rsidR="00A54CED" w:rsidRPr="002A38C7" w:rsidRDefault="00E87649" w:rsidP="002054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Наставник у</w:t>
            </w:r>
            <w:r w:rsidR="002001E5" w:rsidRPr="002A38C7">
              <w:rPr>
                <w:rFonts w:ascii="Times New Roman" w:hAnsi="Times New Roman"/>
                <w:lang w:val="sr-Cyrl-RS"/>
              </w:rPr>
              <w:t xml:space="preserve">пућује ученике да </w:t>
            </w:r>
            <w:r w:rsidR="002001E5" w:rsidRPr="002A38C7">
              <w:rPr>
                <w:rFonts w:ascii="Times New Roman" w:hAnsi="Times New Roman"/>
              </w:rPr>
              <w:t xml:space="preserve">погледају </w:t>
            </w:r>
            <w:r w:rsidR="002001E5" w:rsidRPr="002A38C7">
              <w:rPr>
                <w:rFonts w:ascii="Times New Roman" w:hAnsi="Times New Roman"/>
                <w:b/>
              </w:rPr>
              <w:t>слику</w:t>
            </w:r>
            <w:r w:rsidR="002001E5" w:rsidRPr="002A38C7">
              <w:rPr>
                <w:rFonts w:ascii="Times New Roman" w:hAnsi="Times New Roman"/>
              </w:rPr>
              <w:t xml:space="preserve"> плуте под микроскопом у уџбенику </w:t>
            </w:r>
            <w:r w:rsidR="002001E5" w:rsidRPr="002A38C7">
              <w:rPr>
                <w:rFonts w:ascii="Times New Roman" w:hAnsi="Times New Roman"/>
                <w:b/>
              </w:rPr>
              <w:t>на страни 10</w:t>
            </w:r>
            <w:r w:rsidR="002001E5" w:rsidRPr="002A38C7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905EC" w:rsidRPr="002A38C7">
              <w:rPr>
                <w:rFonts w:ascii="Times New Roman" w:hAnsi="Times New Roman"/>
              </w:rPr>
              <w:t xml:space="preserve">и </w:t>
            </w:r>
            <w:r w:rsidR="008905EC" w:rsidRPr="002A38C7">
              <w:rPr>
                <w:rFonts w:ascii="Times New Roman" w:hAnsi="Times New Roman"/>
                <w:lang w:val="sr-Cyrl-RS"/>
              </w:rPr>
              <w:t xml:space="preserve">уоче </w:t>
            </w:r>
            <w:r w:rsidR="002001E5" w:rsidRPr="002A38C7">
              <w:rPr>
                <w:rFonts w:ascii="Times New Roman" w:hAnsi="Times New Roman"/>
              </w:rPr>
              <w:t xml:space="preserve"> коморице и преграде</w:t>
            </w:r>
            <w:r w:rsidR="002001E5" w:rsidRPr="002A38C7">
              <w:rPr>
                <w:rFonts w:ascii="Times New Roman" w:hAnsi="Times New Roman"/>
                <w:lang w:val="sr-Cyrl-RS"/>
              </w:rPr>
              <w:t>.</w:t>
            </w:r>
          </w:p>
          <w:p w14:paraId="3D0B4D0C" w14:textId="77777777" w:rsidR="00205497" w:rsidRPr="002A38C7" w:rsidRDefault="00205497" w:rsidP="00205497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lang w:val="sr-Cyrl-RS"/>
              </w:rPr>
            </w:pPr>
          </w:p>
          <w:p w14:paraId="3D0B4D0D" w14:textId="69B39992" w:rsidR="002001E5" w:rsidRPr="002A38C7" w:rsidRDefault="00E87649" w:rsidP="00AA17C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Натавник објашњава</w:t>
            </w:r>
            <w:r w:rsidR="002001E5" w:rsidRPr="002A38C7">
              <w:rPr>
                <w:rFonts w:ascii="Times New Roman" w:hAnsi="Times New Roman"/>
                <w:lang w:val="sr-Cyrl-RS"/>
              </w:rPr>
              <w:t xml:space="preserve"> ћелијску теорију Шлајдена и Швана и записује на табли.</w:t>
            </w:r>
            <w:r w:rsidR="007E10AD" w:rsidRPr="002A38C7">
              <w:rPr>
                <w:rFonts w:ascii="Times New Roman" w:hAnsi="Times New Roman"/>
                <w:lang w:val="sr-Cyrl-RS"/>
              </w:rPr>
              <w:t xml:space="preserve"> Поставља питање ученицима: Ако </w:t>
            </w:r>
            <w:r w:rsidR="0071566F" w:rsidRPr="002A38C7">
              <w:rPr>
                <w:rFonts w:ascii="Times New Roman" w:hAnsi="Times New Roman"/>
                <w:lang w:val="sr-Cyrl-RS"/>
              </w:rPr>
              <w:t>је</w:t>
            </w:r>
            <w:r w:rsidR="007E10AD" w:rsidRPr="002A38C7">
              <w:rPr>
                <w:rFonts w:ascii="Times New Roman" w:hAnsi="Times New Roman"/>
                <w:lang w:val="sr-Cyrl-RS"/>
              </w:rPr>
              <w:t xml:space="preserve"> Шлајден ботаничар, а Шван зоолог, ко је од њих двојице описао животињску, а ко биљну ћелију?</w:t>
            </w:r>
          </w:p>
          <w:p w14:paraId="3D0B4D0E" w14:textId="77777777" w:rsidR="00A54CED" w:rsidRPr="002A38C7" w:rsidRDefault="00A54CED" w:rsidP="00A54CED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lang w:val="sr-Cyrl-RS"/>
              </w:rPr>
            </w:pPr>
          </w:p>
          <w:p w14:paraId="3D0B4D0F" w14:textId="5DCEA9B2" w:rsidR="00D664FD" w:rsidRPr="002A38C7" w:rsidRDefault="00A54CED" w:rsidP="00FF268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 xml:space="preserve">Наставник на табли записује </w:t>
            </w:r>
            <w:r w:rsidR="00EC3DD1" w:rsidRPr="002A38C7">
              <w:rPr>
                <w:rFonts w:ascii="Times New Roman" w:hAnsi="Times New Roman"/>
              </w:rPr>
              <w:t xml:space="preserve"> </w:t>
            </w:r>
            <w:r w:rsidR="00EC3DD1" w:rsidRPr="002A38C7">
              <w:rPr>
                <w:rFonts w:ascii="Times New Roman" w:hAnsi="Times New Roman"/>
                <w:b/>
                <w:i/>
              </w:rPr>
              <w:t xml:space="preserve">ц _ _ _ л _ _ _ ја. </w:t>
            </w:r>
            <w:r w:rsidR="00D664FD" w:rsidRPr="002A38C7">
              <w:rPr>
                <w:rFonts w:ascii="Times New Roman" w:hAnsi="Times New Roman"/>
                <w:lang w:val="sr-Cyrl-RS"/>
              </w:rPr>
              <w:t>Ученици треба да погоде која биолошка дисциплина је у питању.</w:t>
            </w:r>
            <w:r w:rsidR="00D664FD" w:rsidRPr="002A38C7">
              <w:rPr>
                <w:rFonts w:ascii="Times New Roman" w:hAnsi="Times New Roman"/>
              </w:rPr>
              <w:t xml:space="preserve"> </w:t>
            </w:r>
            <w:r w:rsidRPr="002A38C7">
              <w:rPr>
                <w:rFonts w:ascii="Times New Roman" w:hAnsi="Times New Roman"/>
                <w:lang w:val="sr-Cyrl-RS"/>
              </w:rPr>
              <w:t>(</w:t>
            </w:r>
            <w:r w:rsidRPr="002A38C7">
              <w:rPr>
                <w:rFonts w:ascii="Times New Roman" w:hAnsi="Times New Roman"/>
                <w:i/>
                <w:iCs/>
                <w:lang w:val="sr-Cyrl-RS"/>
              </w:rPr>
              <w:t>цитологија – наука о ћелији</w:t>
            </w:r>
            <w:r w:rsidRPr="002A38C7">
              <w:rPr>
                <w:rFonts w:ascii="Times New Roman" w:hAnsi="Times New Roman"/>
                <w:lang w:val="sr-Cyrl-RS"/>
              </w:rPr>
              <w:t>)</w:t>
            </w:r>
            <w:r w:rsidR="00D91B90" w:rsidRPr="002A38C7">
              <w:rPr>
                <w:rFonts w:ascii="Times New Roman" w:hAnsi="Times New Roman"/>
                <w:lang w:val="sr-Cyrl-RS"/>
              </w:rPr>
              <w:t>. Записују дефиницију у</w:t>
            </w:r>
            <w:r w:rsidR="00581118" w:rsidRPr="002A38C7">
              <w:rPr>
                <w:rFonts w:ascii="Times New Roman" w:hAnsi="Times New Roman"/>
                <w:lang w:val="sr-Cyrl-RS"/>
              </w:rPr>
              <w:t xml:space="preserve"> свеску,</w:t>
            </w:r>
          </w:p>
          <w:p w14:paraId="3D0B4D10" w14:textId="77777777" w:rsidR="00A54CED" w:rsidRPr="002A38C7" w:rsidRDefault="00A54CED" w:rsidP="00A54CED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3D0B4D11" w14:textId="77777777" w:rsidR="00FF268E" w:rsidRPr="002A38C7" w:rsidRDefault="00E87649" w:rsidP="00FF268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Наставник у</w:t>
            </w:r>
            <w:r w:rsidR="00FF268E" w:rsidRPr="002A38C7">
              <w:rPr>
                <w:rFonts w:ascii="Times New Roman" w:hAnsi="Times New Roman"/>
              </w:rPr>
              <w:t>пу</w:t>
            </w:r>
            <w:r w:rsidR="00FF268E" w:rsidRPr="002A38C7">
              <w:rPr>
                <w:rFonts w:ascii="Times New Roman" w:hAnsi="Times New Roman"/>
                <w:lang w:val="sr-Cyrl-RS"/>
              </w:rPr>
              <w:t>ћује</w:t>
            </w:r>
            <w:r w:rsidR="00205497" w:rsidRPr="002A38C7">
              <w:rPr>
                <w:rFonts w:ascii="Times New Roman" w:eastAsia="Times New Roman" w:hAnsi="Times New Roman" w:cs="Times New Roman"/>
              </w:rPr>
              <w:t xml:space="preserve"> ученике </w:t>
            </w:r>
            <w:r w:rsidR="00205497" w:rsidRPr="002A38C7">
              <w:rPr>
                <w:rFonts w:ascii="Times New Roman" w:eastAsia="Times New Roman" w:hAnsi="Times New Roman" w:cs="Times New Roman"/>
                <w:lang w:val="sr-Cyrl-RS"/>
              </w:rPr>
              <w:t>да на</w:t>
            </w:r>
            <w:r w:rsidR="00FF268E" w:rsidRPr="002A38C7">
              <w:rPr>
                <w:rFonts w:ascii="Times New Roman" w:eastAsia="Times New Roman" w:hAnsi="Times New Roman" w:cs="Times New Roman"/>
              </w:rPr>
              <w:t xml:space="preserve"> </w:t>
            </w:r>
            <w:r w:rsidR="00FF268E" w:rsidRPr="002A38C7">
              <w:rPr>
                <w:rFonts w:ascii="Times New Roman" w:eastAsia="Times New Roman" w:hAnsi="Times New Roman" w:cs="Times New Roman"/>
                <w:b/>
              </w:rPr>
              <w:t>први пасус</w:t>
            </w:r>
            <w:r w:rsidR="00FF268E" w:rsidRPr="002A38C7">
              <w:rPr>
                <w:rFonts w:ascii="Times New Roman" w:eastAsia="Times New Roman" w:hAnsi="Times New Roman" w:cs="Times New Roman"/>
              </w:rPr>
              <w:t xml:space="preserve"> у уџбенику </w:t>
            </w:r>
            <w:r w:rsidR="00FF268E" w:rsidRPr="002A38C7">
              <w:rPr>
                <w:rFonts w:ascii="Times New Roman" w:eastAsia="Times New Roman" w:hAnsi="Times New Roman" w:cs="Times New Roman"/>
                <w:b/>
              </w:rPr>
              <w:t>на страни 11</w:t>
            </w:r>
            <w:r w:rsidR="00D664FD" w:rsidRPr="002A38C7">
              <w:rPr>
                <w:rFonts w:ascii="Times New Roman" w:eastAsia="Times New Roman" w:hAnsi="Times New Roman" w:cs="Times New Roman"/>
                <w:lang w:val="sr-Cyrl-RS"/>
              </w:rPr>
              <w:t>. Ученици у пару или појединачно</w:t>
            </w:r>
            <w:r w:rsidR="00FF268E" w:rsidRPr="002A38C7">
              <w:rPr>
                <w:rFonts w:ascii="Times New Roman" w:eastAsia="Times New Roman" w:hAnsi="Times New Roman" w:cs="Times New Roman"/>
              </w:rPr>
              <w:t xml:space="preserve">, </w:t>
            </w:r>
            <w:r w:rsidR="00D664FD" w:rsidRPr="002A38C7">
              <w:rPr>
                <w:rFonts w:ascii="Times New Roman" w:eastAsia="Times New Roman" w:hAnsi="Times New Roman" w:cs="Times New Roman"/>
                <w:color w:val="1D1D1B"/>
              </w:rPr>
              <w:t>прона</w:t>
            </w:r>
            <w:r w:rsidR="00D664FD" w:rsidRPr="002A38C7">
              <w:rPr>
                <w:rFonts w:ascii="Times New Roman" w:eastAsia="Times New Roman" w:hAnsi="Times New Roman" w:cs="Times New Roman"/>
                <w:color w:val="1D1D1B"/>
                <w:lang w:val="sr-Cyrl-RS"/>
              </w:rPr>
              <w:t>лазе</w:t>
            </w:r>
            <w:r w:rsidR="00D664FD" w:rsidRPr="002A38C7">
              <w:rPr>
                <w:rFonts w:ascii="Times New Roman" w:eastAsia="Times New Roman" w:hAnsi="Times New Roman" w:cs="Times New Roman"/>
                <w:color w:val="1D1D1B"/>
              </w:rPr>
              <w:t xml:space="preserve"> </w:t>
            </w:r>
            <w:r w:rsidR="00205497" w:rsidRPr="002A38C7">
              <w:rPr>
                <w:rFonts w:ascii="Times New Roman" w:eastAsia="Times New Roman" w:hAnsi="Times New Roman" w:cs="Times New Roman"/>
                <w:color w:val="1D1D1B"/>
                <w:lang w:val="sr-Cyrl-RS"/>
              </w:rPr>
              <w:t xml:space="preserve">и саопштавају </w:t>
            </w:r>
            <w:r w:rsidR="00FF268E" w:rsidRPr="002A38C7">
              <w:rPr>
                <w:rFonts w:ascii="Times New Roman" w:hAnsi="Times New Roman"/>
                <w:color w:val="1D1D1B"/>
              </w:rPr>
              <w:t xml:space="preserve"> реченицу или део реченице који говори или објашњава:</w:t>
            </w:r>
          </w:p>
          <w:p w14:paraId="3D0B4D12" w14:textId="77777777" w:rsidR="00FF268E" w:rsidRPr="002A38C7" w:rsidRDefault="00FF268E" w:rsidP="00FF268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i/>
              </w:rPr>
            </w:pPr>
            <w:proofErr w:type="spellStart"/>
            <w:r w:rsidRPr="002A38C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гради</w:t>
            </w:r>
            <w:proofErr w:type="spellEnd"/>
            <w:r w:rsidRPr="002A38C7">
              <w:rPr>
                <w:rFonts w:ascii="Times New Roman" w:hAnsi="Times New Roman"/>
              </w:rPr>
              <w:t xml:space="preserve"> и </w:t>
            </w:r>
            <w:proofErr w:type="spellStart"/>
            <w:r w:rsidRPr="002A38C7">
              <w:rPr>
                <w:rFonts w:ascii="Times New Roman" w:hAnsi="Times New Roman"/>
              </w:rPr>
              <w:t>омогућује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живот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свих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Земљи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>;</w:t>
            </w:r>
          </w:p>
          <w:p w14:paraId="3D0B4D13" w14:textId="77777777" w:rsidR="00FF268E" w:rsidRPr="002A38C7" w:rsidRDefault="00FF268E" w:rsidP="00FF268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i/>
              </w:rPr>
            </w:pPr>
            <w:proofErr w:type="spellStart"/>
            <w:r w:rsidRPr="002A38C7">
              <w:rPr>
                <w:rFonts w:ascii="Times New Roman" w:hAnsi="Times New Roman"/>
                <w:color w:val="000000"/>
              </w:rPr>
              <w:t>какв</w:t>
            </w:r>
            <w:r w:rsidRPr="002A38C7">
              <w:rPr>
                <w:rFonts w:ascii="Times New Roman" w:hAnsi="Times New Roman"/>
              </w:rPr>
              <w:t>а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је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основна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грађа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већине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</w:rPr>
              <w:t>ћелија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>;</w:t>
            </w:r>
          </w:p>
          <w:p w14:paraId="3D0B4D14" w14:textId="77777777" w:rsidR="008D5227" w:rsidRPr="002A38C7" w:rsidRDefault="00FF268E" w:rsidP="00FF268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i/>
              </w:rPr>
            </w:pPr>
            <w:proofErr w:type="spellStart"/>
            <w:r w:rsidRPr="002A38C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чини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основну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ћелијску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color w:val="000000"/>
              </w:rPr>
              <w:t>грађу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D0B4D15" w14:textId="77777777" w:rsidR="007D052A" w:rsidRPr="002A38C7" w:rsidRDefault="00FF268E" w:rsidP="007D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proofErr w:type="spellStart"/>
            <w:r w:rsidRPr="002A38C7">
              <w:rPr>
                <w:rFonts w:ascii="Times New Roman" w:hAnsi="Times New Roman"/>
                <w:b/>
                <w:i/>
              </w:rPr>
              <w:t>Одговори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>:</w:t>
            </w:r>
          </w:p>
          <w:p w14:paraId="3D0B4D16" w14:textId="77777777" w:rsidR="008A0928" w:rsidRPr="002A38C7" w:rsidRDefault="008A0928" w:rsidP="008A09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i/>
                <w:lang w:val="sr-Cyrl-RS"/>
              </w:rPr>
            </w:pPr>
            <w:proofErr w:type="spellStart"/>
            <w:r w:rsidRPr="002A38C7">
              <w:rPr>
                <w:rFonts w:ascii="Times New Roman" w:hAnsi="Times New Roman"/>
                <w:i/>
              </w:rPr>
              <w:t>Ћелија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гради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омогућује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живот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свих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организама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на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земљи</w:t>
            </w:r>
            <w:proofErr w:type="spellEnd"/>
            <w:r w:rsidRPr="002A38C7">
              <w:rPr>
                <w:rFonts w:ascii="Times New Roman" w:hAnsi="Times New Roman"/>
                <w:i/>
              </w:rPr>
              <w:t>.</w:t>
            </w:r>
          </w:p>
          <w:p w14:paraId="3D0B4D17" w14:textId="77777777" w:rsidR="008A0928" w:rsidRPr="002A38C7" w:rsidRDefault="008A0928" w:rsidP="008A09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i/>
                <w:lang w:val="sr-Cyrl-RS"/>
              </w:rPr>
            </w:pPr>
            <w:proofErr w:type="spellStart"/>
            <w:proofErr w:type="gramStart"/>
            <w:r w:rsidRPr="002A38C7">
              <w:rPr>
                <w:rFonts w:ascii="Times New Roman" w:hAnsi="Times New Roman"/>
                <w:i/>
              </w:rPr>
              <w:t>Већина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 </w:t>
            </w:r>
            <w:proofErr w:type="spellStart"/>
            <w:r w:rsidRPr="002A38C7">
              <w:rPr>
                <w:rFonts w:ascii="Times New Roman" w:hAnsi="Times New Roman"/>
                <w:i/>
              </w:rPr>
              <w:t>ћелија</w:t>
            </w:r>
            <w:proofErr w:type="spellEnd"/>
            <w:proofErr w:type="gram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има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исту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основну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грађу</w:t>
            </w:r>
            <w:proofErr w:type="spellEnd"/>
            <w:r w:rsidRPr="002A38C7">
              <w:rPr>
                <w:rFonts w:ascii="Times New Roman" w:hAnsi="Times New Roman"/>
                <w:i/>
              </w:rPr>
              <w:t>.</w:t>
            </w:r>
          </w:p>
          <w:p w14:paraId="3D0B4D18" w14:textId="77777777" w:rsidR="008A0928" w:rsidRPr="002A38C7" w:rsidRDefault="008A0928" w:rsidP="008A09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A38C7">
              <w:rPr>
                <w:rFonts w:ascii="Times New Roman" w:hAnsi="Times New Roman"/>
                <w:i/>
              </w:rPr>
              <w:t>Основну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ћелијску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грађу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чине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ћелијска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мембрана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i/>
              </w:rPr>
              <w:t>цитоплазма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наследни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материјал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2A38C7">
              <w:rPr>
                <w:rFonts w:ascii="Times New Roman" w:hAnsi="Times New Roman"/>
                <w:i/>
              </w:rPr>
              <w:t>ћелијске</w:t>
            </w:r>
            <w:proofErr w:type="spellEnd"/>
            <w:r w:rsidRPr="002A38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i/>
              </w:rPr>
              <w:t>органеле</w:t>
            </w:r>
            <w:proofErr w:type="spellEnd"/>
          </w:p>
          <w:p w14:paraId="3D0B4D19" w14:textId="77777777" w:rsidR="008A0928" w:rsidRPr="002A38C7" w:rsidRDefault="008A0928" w:rsidP="008A0928">
            <w:pPr>
              <w:jc w:val="both"/>
              <w:rPr>
                <w:i/>
                <w:lang w:val="sr-Cyrl-RS"/>
              </w:rPr>
            </w:pPr>
          </w:p>
          <w:p w14:paraId="3D0B4D1A" w14:textId="77777777" w:rsidR="00EC3DD1" w:rsidRPr="002A38C7" w:rsidRDefault="00E87649" w:rsidP="0020549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2A38C7">
              <w:rPr>
                <w:rFonts w:ascii="Times New Roman" w:hAnsi="Times New Roman"/>
                <w:lang w:val="sr-Cyrl-RS" w:eastAsia="sr-Latn-RS"/>
              </w:rPr>
              <w:t>Наставник у</w:t>
            </w:r>
            <w:r w:rsidR="00EC3DD1" w:rsidRPr="002A38C7">
              <w:rPr>
                <w:rFonts w:ascii="Times New Roman" w:hAnsi="Times New Roman"/>
                <w:lang w:val="sr-Cyrl-RS" w:eastAsia="sr-Latn-RS"/>
              </w:rPr>
              <w:t>пућује ученике на</w:t>
            </w:r>
            <w:r w:rsidR="003B68E8" w:rsidRPr="002A38C7">
              <w:rPr>
                <w:rFonts w:ascii="Times New Roman" w:hAnsi="Times New Roman"/>
                <w:lang w:val="sr-Cyrl-RS" w:eastAsia="sr-Latn-RS"/>
              </w:rPr>
              <w:t xml:space="preserve"> слику основних делова животињске ћелије на </w:t>
            </w:r>
            <w:r w:rsidR="003B68E8" w:rsidRPr="002A38C7">
              <w:rPr>
                <w:rFonts w:ascii="Times New Roman" w:hAnsi="Times New Roman"/>
                <w:b/>
                <w:lang w:val="sr-Cyrl-RS" w:eastAsia="sr-Latn-RS"/>
              </w:rPr>
              <w:t>страни</w:t>
            </w:r>
            <w:r w:rsidR="00EC3DD1" w:rsidRPr="002A38C7">
              <w:rPr>
                <w:rFonts w:ascii="Times New Roman" w:hAnsi="Times New Roman"/>
                <w:b/>
                <w:lang w:val="sr-Cyrl-RS" w:eastAsia="sr-Latn-RS"/>
              </w:rPr>
              <w:t xml:space="preserve"> 11</w:t>
            </w:r>
            <w:r w:rsidR="00EC3DD1" w:rsidRPr="002A38C7">
              <w:rPr>
                <w:rFonts w:ascii="Times New Roman" w:hAnsi="Times New Roman"/>
                <w:lang w:val="sr-Cyrl-RS" w:eastAsia="sr-Latn-RS"/>
              </w:rPr>
              <w:t xml:space="preserve"> у уџбенику </w:t>
            </w:r>
            <w:r w:rsidR="003B68E8" w:rsidRPr="002A38C7">
              <w:rPr>
                <w:rFonts w:ascii="Times New Roman" w:hAnsi="Times New Roman"/>
                <w:lang w:val="sr-Cyrl-RS" w:eastAsia="sr-Latn-RS"/>
              </w:rPr>
              <w:t xml:space="preserve"> са задатком </w:t>
            </w:r>
            <w:r w:rsidR="00EC3DD1" w:rsidRPr="002A38C7">
              <w:rPr>
                <w:rFonts w:ascii="Times New Roman" w:hAnsi="Times New Roman"/>
                <w:lang w:val="sr-Cyrl-RS" w:eastAsia="sr-Latn-RS"/>
              </w:rPr>
              <w:t>да на</w:t>
            </w:r>
            <w:r w:rsidR="003B68E8" w:rsidRPr="002A38C7">
              <w:rPr>
                <w:rFonts w:ascii="Times New Roman" w:hAnsi="Times New Roman"/>
                <w:lang w:val="sr-Cyrl-RS" w:eastAsia="sr-Latn-RS"/>
              </w:rPr>
              <w:t xml:space="preserve"> основу онога што виде на слици</w:t>
            </w:r>
            <w:r w:rsidR="00EC3DD1" w:rsidRPr="002A38C7">
              <w:rPr>
                <w:rFonts w:ascii="Times New Roman" w:hAnsi="Times New Roman"/>
                <w:lang w:val="sr-Cyrl-RS" w:eastAsia="sr-Latn-RS"/>
              </w:rPr>
              <w:t xml:space="preserve">, закључе и </w:t>
            </w:r>
            <w:r w:rsidR="003B68E8" w:rsidRPr="002A38C7">
              <w:rPr>
                <w:rFonts w:ascii="Times New Roman" w:hAnsi="Times New Roman"/>
                <w:lang w:val="sr-Cyrl-RS" w:eastAsia="sr-Latn-RS"/>
              </w:rPr>
              <w:t>повежу линијама основне делове ћелије са њиховим називима. Наставник подстиче</w:t>
            </w:r>
            <w:r w:rsidR="00EC3DD1" w:rsidRPr="002A38C7">
              <w:rPr>
                <w:rFonts w:ascii="Times New Roman" w:hAnsi="Times New Roman"/>
                <w:lang w:val="sr-Cyrl-RS" w:eastAsia="sr-Latn-RS"/>
              </w:rPr>
              <w:t xml:space="preserve"> дискусију о њиховим улогама.</w:t>
            </w:r>
            <w:r w:rsidR="00205497" w:rsidRPr="002A38C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EC3DD1" w:rsidRPr="002A38C7">
              <w:rPr>
                <w:rFonts w:ascii="Times New Roman" w:hAnsi="Times New Roman"/>
                <w:lang w:val="sr-Cyrl-RS" w:eastAsia="sr-Latn-RS"/>
              </w:rPr>
              <w:t>Основно записује на табли.</w:t>
            </w:r>
          </w:p>
          <w:p w14:paraId="3D0B4D1B" w14:textId="77777777" w:rsidR="008905EC" w:rsidRPr="002A38C7" w:rsidRDefault="008905EC" w:rsidP="008905EC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3D0B4D1C" w14:textId="77777777" w:rsidR="0074676D" w:rsidRPr="002A38C7" w:rsidRDefault="00E910C8" w:rsidP="00AA17C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</w:rPr>
              <w:t>Учениц</w:t>
            </w:r>
            <w:r w:rsidRPr="002A38C7">
              <w:rPr>
                <w:rFonts w:ascii="Times New Roman" w:hAnsi="Times New Roman"/>
                <w:lang w:val="sr-Cyrl-RS"/>
              </w:rPr>
              <w:t>и добијаји</w:t>
            </w:r>
            <w:r w:rsidR="0074676D" w:rsidRPr="002A38C7">
              <w:rPr>
                <w:rFonts w:ascii="Times New Roman" w:hAnsi="Times New Roman"/>
              </w:rPr>
              <w:t xml:space="preserve"> копију </w:t>
            </w:r>
            <w:r w:rsidR="00FF268E" w:rsidRPr="002A38C7">
              <w:rPr>
                <w:rFonts w:ascii="Times New Roman" w:hAnsi="Times New Roman"/>
                <w:b/>
              </w:rPr>
              <w:t>прилога</w:t>
            </w:r>
            <w:r w:rsidR="00D664FD" w:rsidRPr="002A38C7">
              <w:rPr>
                <w:rFonts w:ascii="Times New Roman" w:hAnsi="Times New Roman"/>
                <w:b/>
                <w:lang w:val="sr-Cyrl-RS"/>
              </w:rPr>
              <w:t xml:space="preserve"> 2</w:t>
            </w:r>
            <w:r w:rsidR="003D36CA" w:rsidRPr="002A38C7">
              <w:rPr>
                <w:rFonts w:ascii="Times New Roman" w:hAnsi="Times New Roman"/>
                <w:b/>
                <w:lang w:val="sr-Cyrl-RS"/>
              </w:rPr>
              <w:t>, задатак А</w:t>
            </w:r>
            <w:r w:rsidR="0074676D" w:rsidRPr="002A38C7">
              <w:rPr>
                <w:rFonts w:ascii="Times New Roman" w:hAnsi="Times New Roman"/>
              </w:rPr>
              <w:t xml:space="preserve">. </w:t>
            </w:r>
            <w:r w:rsidR="00D664FD" w:rsidRPr="002A38C7">
              <w:rPr>
                <w:rFonts w:ascii="Times New Roman" w:hAnsi="Times New Roman"/>
                <w:lang w:val="sr-Cyrl-RS"/>
              </w:rPr>
              <w:t>Наставник чита</w:t>
            </w:r>
            <w:r w:rsidR="0074676D" w:rsidRPr="002A38C7">
              <w:rPr>
                <w:rFonts w:ascii="Times New Roman" w:hAnsi="Times New Roman"/>
              </w:rPr>
              <w:t xml:space="preserve"> налог у </w:t>
            </w:r>
            <w:r w:rsidR="0074676D" w:rsidRPr="002A38C7">
              <w:rPr>
                <w:rFonts w:ascii="Times New Roman" w:hAnsi="Times New Roman"/>
                <w:b/>
              </w:rPr>
              <w:t>задатку А</w:t>
            </w:r>
            <w:r w:rsidR="0074676D" w:rsidRPr="002A38C7">
              <w:rPr>
                <w:rFonts w:ascii="Times New Roman" w:hAnsi="Times New Roman"/>
              </w:rPr>
              <w:t xml:space="preserve"> наглас и прове</w:t>
            </w:r>
            <w:r w:rsidR="008D5227" w:rsidRPr="002A38C7">
              <w:rPr>
                <w:rFonts w:ascii="Times New Roman" w:hAnsi="Times New Roman"/>
                <w:lang w:val="sr-Cyrl-RS"/>
              </w:rPr>
              <w:t>рава</w:t>
            </w:r>
            <w:r w:rsidR="008D5227" w:rsidRPr="002A38C7">
              <w:rPr>
                <w:rFonts w:ascii="Times New Roman" w:hAnsi="Times New Roman"/>
              </w:rPr>
              <w:t xml:space="preserve"> да ли га разумеју</w:t>
            </w:r>
            <w:r w:rsidR="0074676D" w:rsidRPr="002A38C7">
              <w:rPr>
                <w:rFonts w:ascii="Times New Roman" w:hAnsi="Times New Roman"/>
              </w:rPr>
              <w:t>.</w:t>
            </w:r>
            <w:r w:rsidR="0074676D" w:rsidRPr="002A38C7">
              <w:rPr>
                <w:rFonts w:ascii="Times New Roman" w:hAnsi="Times New Roman"/>
                <w:lang w:val="sr-Cyrl-RS"/>
              </w:rPr>
              <w:t xml:space="preserve"> З</w:t>
            </w:r>
            <w:r w:rsidR="0074676D" w:rsidRPr="002A38C7">
              <w:rPr>
                <w:rFonts w:ascii="Times New Roman" w:hAnsi="Times New Roman"/>
              </w:rPr>
              <w:t>адатак раде индивидуално</w:t>
            </w:r>
            <w:r w:rsidR="0074676D" w:rsidRPr="002A38C7">
              <w:rPr>
                <w:rFonts w:ascii="Times New Roman" w:hAnsi="Times New Roman"/>
                <w:lang w:val="sr-Cyrl-RS"/>
              </w:rPr>
              <w:t>,</w:t>
            </w:r>
            <w:r w:rsidR="0074676D" w:rsidRPr="002A38C7">
              <w:rPr>
                <w:rFonts w:ascii="Times New Roman" w:hAnsi="Times New Roman"/>
              </w:rPr>
              <w:t xml:space="preserve"> пре провере одговора у уџбенику, упоре</w:t>
            </w:r>
            <w:r w:rsidR="0074676D" w:rsidRPr="002A38C7">
              <w:rPr>
                <w:rFonts w:ascii="Times New Roman" w:hAnsi="Times New Roman"/>
                <w:lang w:val="sr-Cyrl-RS"/>
              </w:rPr>
              <w:t>ђују</w:t>
            </w:r>
            <w:r w:rsidR="0074676D" w:rsidRPr="002A38C7">
              <w:rPr>
                <w:rFonts w:ascii="Times New Roman" w:hAnsi="Times New Roman"/>
              </w:rPr>
              <w:t xml:space="preserve"> одговоре са својим паром. </w:t>
            </w:r>
            <w:r w:rsidRPr="002A38C7">
              <w:rPr>
                <w:rFonts w:ascii="Times New Roman" w:hAnsi="Times New Roman"/>
                <w:lang w:val="sr-Cyrl-RS"/>
              </w:rPr>
              <w:t>Наставник фронтално проверава одговоре.</w:t>
            </w:r>
            <w:r w:rsidR="003D36CA" w:rsidRPr="002A38C7">
              <w:rPr>
                <w:rFonts w:ascii="Times New Roman" w:hAnsi="Times New Roman"/>
                <w:lang w:val="sr-Cyrl-RS"/>
              </w:rPr>
              <w:t xml:space="preserve"> Попуњен радни листић ученици лепе у свеску.</w:t>
            </w:r>
          </w:p>
          <w:p w14:paraId="3D0B4D1D" w14:textId="77777777" w:rsidR="003B68E8" w:rsidRPr="002A38C7" w:rsidRDefault="003B68E8" w:rsidP="003B68E8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2A38C7">
              <w:rPr>
                <w:rFonts w:ascii="Times New Roman" w:hAnsi="Times New Roman"/>
                <w:lang w:val="sr-Cyrl-RS" w:eastAsia="sr-Latn-RS"/>
              </w:rPr>
              <w:t xml:space="preserve">     </w:t>
            </w:r>
            <w:r w:rsidRPr="002A38C7">
              <w:rPr>
                <w:rFonts w:ascii="Times New Roman" w:hAnsi="Times New Roman"/>
                <w:b/>
                <w:i/>
                <w:lang w:val="sr-Cyrl-RS" w:eastAsia="sr-Latn-RS"/>
              </w:rPr>
              <w:t>Одговори:</w:t>
            </w:r>
          </w:p>
          <w:p w14:paraId="3D0B4D1E" w14:textId="77777777" w:rsidR="003B68E8" w:rsidRPr="002A38C7" w:rsidRDefault="003B68E8" w:rsidP="003B68E8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2A38C7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     1. ђ.   2. д.   3. а.   4. е.   5. б.   6. в.   7. г</w:t>
            </w:r>
          </w:p>
          <w:p w14:paraId="3D0B4D1F" w14:textId="77777777" w:rsidR="00DE2D0D" w:rsidRPr="002A38C7" w:rsidRDefault="00DE2D0D" w:rsidP="00EC3DD1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3D0B4D20" w14:textId="77777777" w:rsidR="003B68E8" w:rsidRPr="002A38C7" w:rsidRDefault="003B68E8" w:rsidP="008D52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Наставник ученицима дели</w:t>
            </w:r>
            <w:r w:rsidR="0074676D" w:rsidRPr="002A38C7">
              <w:rPr>
                <w:rFonts w:ascii="Times New Roman" w:hAnsi="Times New Roman"/>
              </w:rPr>
              <w:t xml:space="preserve"> </w:t>
            </w:r>
            <w:r w:rsidR="0074676D" w:rsidRPr="002A38C7">
              <w:rPr>
                <w:rFonts w:ascii="Times New Roman" w:hAnsi="Times New Roman"/>
                <w:b/>
              </w:rPr>
              <w:t xml:space="preserve">задатак Б </w:t>
            </w:r>
            <w:r w:rsidRPr="002A38C7">
              <w:rPr>
                <w:rFonts w:ascii="Times New Roman" w:hAnsi="Times New Roman"/>
                <w:lang w:val="sr-Cyrl-RS"/>
              </w:rPr>
              <w:t>из</w:t>
            </w:r>
            <w:r w:rsidR="0074676D" w:rsidRPr="002A38C7">
              <w:rPr>
                <w:rFonts w:ascii="Times New Roman" w:hAnsi="Times New Roman"/>
              </w:rPr>
              <w:t xml:space="preserve"> </w:t>
            </w:r>
            <w:r w:rsidRPr="002A38C7">
              <w:rPr>
                <w:rFonts w:ascii="Times New Roman" w:hAnsi="Times New Roman"/>
                <w:b/>
              </w:rPr>
              <w:t>прилог</w:t>
            </w:r>
            <w:r w:rsidRPr="002A38C7">
              <w:rPr>
                <w:rFonts w:ascii="Times New Roman" w:hAnsi="Times New Roman"/>
                <w:b/>
                <w:lang w:val="sr-Cyrl-RS"/>
              </w:rPr>
              <w:t>а</w:t>
            </w:r>
            <w:r w:rsidR="008D5227" w:rsidRPr="002A38C7">
              <w:rPr>
                <w:rFonts w:ascii="Times New Roman" w:hAnsi="Times New Roman"/>
                <w:b/>
                <w:lang w:val="sr-Cyrl-RS"/>
              </w:rPr>
              <w:t xml:space="preserve"> 2</w:t>
            </w:r>
            <w:r w:rsidR="00581118" w:rsidRPr="002A38C7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581118" w:rsidRPr="002A38C7">
              <w:rPr>
                <w:rFonts w:ascii="Times New Roman" w:hAnsi="Times New Roman"/>
                <w:lang w:val="sr-Cyrl-RS"/>
              </w:rPr>
              <w:t>и даје упутство за рад.</w:t>
            </w:r>
            <w:r w:rsidR="00581118" w:rsidRPr="002A38C7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74676D" w:rsidRPr="002A38C7">
              <w:rPr>
                <w:rFonts w:ascii="Times New Roman" w:hAnsi="Times New Roman"/>
                <w:lang w:val="sr-Cyrl-RS"/>
              </w:rPr>
              <w:t>П</w:t>
            </w:r>
            <w:r w:rsidR="0074676D" w:rsidRPr="002A38C7">
              <w:rPr>
                <w:rFonts w:ascii="Times New Roman" w:hAnsi="Times New Roman"/>
              </w:rPr>
              <w:t>ошто прочитају пасус</w:t>
            </w:r>
            <w:r w:rsidRPr="002A38C7">
              <w:rPr>
                <w:rFonts w:ascii="Times New Roman" w:hAnsi="Times New Roman"/>
              </w:rPr>
              <w:t xml:space="preserve"> у уџбенику, </w:t>
            </w:r>
            <w:r w:rsidRPr="002A38C7">
              <w:rPr>
                <w:rFonts w:ascii="Times New Roman" w:hAnsi="Times New Roman"/>
                <w:lang w:val="sr-Cyrl-RS"/>
              </w:rPr>
              <w:t>ученици</w:t>
            </w:r>
            <w:r w:rsidRPr="002A38C7">
              <w:rPr>
                <w:rFonts w:ascii="Times New Roman" w:hAnsi="Times New Roman"/>
              </w:rPr>
              <w:t xml:space="preserve"> допу</w:t>
            </w:r>
            <w:r w:rsidRPr="002A38C7">
              <w:rPr>
                <w:rFonts w:ascii="Times New Roman" w:hAnsi="Times New Roman"/>
                <w:lang w:val="sr-Cyrl-RS"/>
              </w:rPr>
              <w:t>њавају</w:t>
            </w:r>
            <w:r w:rsidR="0074676D" w:rsidRPr="002A38C7">
              <w:rPr>
                <w:rFonts w:ascii="Times New Roman" w:hAnsi="Times New Roman"/>
              </w:rPr>
              <w:t xml:space="preserve"> реченице одговарају</w:t>
            </w:r>
            <w:r w:rsidR="00E43230" w:rsidRPr="002A38C7">
              <w:rPr>
                <w:rFonts w:ascii="Times New Roman" w:hAnsi="Times New Roman"/>
              </w:rPr>
              <w:t xml:space="preserve">ћим речима </w:t>
            </w:r>
            <w:r w:rsidRPr="002A38C7">
              <w:rPr>
                <w:rFonts w:ascii="Times New Roman" w:hAnsi="Times New Roman"/>
                <w:lang w:val="sr-Cyrl-RS"/>
              </w:rPr>
              <w:t>Наставник фронтално проверава одговоре.</w:t>
            </w:r>
            <w:r w:rsidR="00EF3778" w:rsidRPr="002A38C7">
              <w:rPr>
                <w:rFonts w:ascii="Times New Roman" w:hAnsi="Times New Roman"/>
                <w:lang w:val="sr-Cyrl-RS"/>
              </w:rPr>
              <w:t xml:space="preserve"> Попуњен радни листић ученици лепе у свеску</w:t>
            </w:r>
          </w:p>
          <w:p w14:paraId="3D0B4D21" w14:textId="77777777" w:rsidR="003B68E8" w:rsidRPr="002A38C7" w:rsidRDefault="00DB5F78" w:rsidP="003B68E8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b/>
                <w:i/>
                <w:lang w:val="sr-Cyrl-RS"/>
              </w:rPr>
              <w:t xml:space="preserve">    </w:t>
            </w:r>
            <w:r w:rsidR="003B68E8" w:rsidRPr="002A38C7">
              <w:rPr>
                <w:rFonts w:ascii="Times New Roman" w:hAnsi="Times New Roman"/>
                <w:b/>
                <w:i/>
                <w:lang w:val="sr-Cyrl-RS"/>
              </w:rPr>
              <w:t>Одговори</w:t>
            </w:r>
            <w:r w:rsidR="003B68E8" w:rsidRPr="002A38C7">
              <w:rPr>
                <w:rFonts w:ascii="Times New Roman" w:hAnsi="Times New Roman"/>
                <w:lang w:val="sr-Cyrl-RS"/>
              </w:rPr>
              <w:t>:</w:t>
            </w:r>
          </w:p>
          <w:p w14:paraId="3D0B4D22" w14:textId="77777777" w:rsidR="003B68E8" w:rsidRPr="002A38C7" w:rsidRDefault="00DB5F78" w:rsidP="003B68E8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2A38C7">
              <w:rPr>
                <w:rFonts w:ascii="Times New Roman" w:hAnsi="Times New Roman"/>
                <w:b/>
                <w:i/>
                <w:lang w:val="sr-Cyrl-RS"/>
              </w:rPr>
              <w:t xml:space="preserve">   </w:t>
            </w:r>
            <w:r w:rsidR="003B68E8" w:rsidRPr="002A38C7">
              <w:rPr>
                <w:rFonts w:ascii="Times New Roman" w:hAnsi="Times New Roman"/>
                <w:b/>
                <w:i/>
                <w:lang w:val="sr-Cyrl-RS"/>
              </w:rPr>
              <w:t xml:space="preserve">(2) беланчевине   (3) масти   (4) шећери   (5) процеси   (6) организма   (7) органеле   (8) </w:t>
            </w:r>
            <w:r w:rsidRPr="002A38C7">
              <w:rPr>
                <w:rFonts w:ascii="Times New Roman" w:hAnsi="Times New Roman"/>
                <w:b/>
                <w:i/>
                <w:lang w:val="sr-Cyrl-RS"/>
              </w:rPr>
              <w:t xml:space="preserve">      </w:t>
            </w:r>
            <w:r w:rsidR="003B68E8" w:rsidRPr="002A38C7">
              <w:rPr>
                <w:rFonts w:ascii="Times New Roman" w:hAnsi="Times New Roman"/>
                <w:b/>
                <w:i/>
                <w:lang w:val="sr-Cyrl-RS"/>
              </w:rPr>
              <w:t>јастука</w:t>
            </w:r>
          </w:p>
          <w:p w14:paraId="3D0B4D23" w14:textId="77777777" w:rsidR="00901D8F" w:rsidRPr="002A38C7" w:rsidRDefault="00EF3778" w:rsidP="00581118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.</w:t>
            </w:r>
          </w:p>
          <w:p w14:paraId="3D0B4D24" w14:textId="77777777" w:rsidR="00581118" w:rsidRPr="002A38C7" w:rsidRDefault="00581118" w:rsidP="007014B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Наставник подстиче дискусију о грађи и улози једра (</w:t>
            </w:r>
            <w:proofErr w:type="spellStart"/>
            <w:r w:rsidRPr="002A38C7">
              <w:rPr>
                <w:rFonts w:ascii="Times New Roman" w:hAnsi="Times New Roman"/>
                <w:lang w:val="sr-Cyrl-RS"/>
              </w:rPr>
              <w:t>једрова</w:t>
            </w:r>
            <w:proofErr w:type="spellEnd"/>
            <w:r w:rsidRPr="002A38C7">
              <w:rPr>
                <w:rFonts w:ascii="Times New Roman" w:hAnsi="Times New Roman"/>
                <w:lang w:val="sr-Cyrl-RS"/>
              </w:rPr>
              <w:t xml:space="preserve"> мембрана, </w:t>
            </w:r>
            <w:proofErr w:type="spellStart"/>
            <w:r w:rsidRPr="002A38C7">
              <w:rPr>
                <w:rFonts w:ascii="Times New Roman" w:hAnsi="Times New Roman"/>
                <w:lang w:val="sr-Cyrl-RS"/>
              </w:rPr>
              <w:t>једрова</w:t>
            </w:r>
            <w:proofErr w:type="spellEnd"/>
            <w:r w:rsidRPr="002A38C7">
              <w:rPr>
                <w:rFonts w:ascii="Times New Roman" w:hAnsi="Times New Roman"/>
                <w:lang w:val="sr-Cyrl-RS"/>
              </w:rPr>
              <w:t xml:space="preserve"> плазма, наследни материјал – ДНК или гени садрже запис о насленим особинама)</w:t>
            </w:r>
            <w:r w:rsidR="003D36CA" w:rsidRPr="002A38C7">
              <w:rPr>
                <w:rFonts w:ascii="Times New Roman" w:hAnsi="Times New Roman"/>
                <w:lang w:val="sr-Cyrl-RS"/>
              </w:rPr>
              <w:t>. Основно записује на табли.</w:t>
            </w:r>
          </w:p>
          <w:p w14:paraId="3D0B4D25" w14:textId="77777777" w:rsidR="00581118" w:rsidRPr="002A38C7" w:rsidRDefault="00581118" w:rsidP="00581118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</w:p>
          <w:p w14:paraId="3D0B4D26" w14:textId="77777777" w:rsidR="00DE2D0D" w:rsidRPr="002A38C7" w:rsidRDefault="00EB4695" w:rsidP="007014B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Наставник</w:t>
            </w:r>
            <w:r w:rsidR="00E910C8" w:rsidRPr="002A38C7">
              <w:rPr>
                <w:rFonts w:ascii="Times New Roman" w:hAnsi="Times New Roman"/>
                <w:lang w:val="sr-Cyrl-RS"/>
              </w:rPr>
              <w:t xml:space="preserve"> у</w:t>
            </w:r>
            <w:r w:rsidR="00DE2D0D" w:rsidRPr="002A38C7">
              <w:rPr>
                <w:rFonts w:ascii="Times New Roman" w:hAnsi="Times New Roman"/>
              </w:rPr>
              <w:t>пу</w:t>
            </w:r>
            <w:r w:rsidR="00DE2D0D" w:rsidRPr="002A38C7">
              <w:rPr>
                <w:rFonts w:ascii="Times New Roman" w:hAnsi="Times New Roman"/>
                <w:lang w:val="sr-Cyrl-RS"/>
              </w:rPr>
              <w:t>ћује</w:t>
            </w:r>
            <w:r w:rsidR="00DE2D0D" w:rsidRPr="002A38C7">
              <w:rPr>
                <w:rFonts w:ascii="Times New Roman" w:hAnsi="Times New Roman"/>
              </w:rPr>
              <w:t xml:space="preserve"> ученике на </w:t>
            </w:r>
            <w:r w:rsidR="00DE2D0D" w:rsidRPr="002A38C7">
              <w:rPr>
                <w:rFonts w:ascii="Times New Roman" w:hAnsi="Times New Roman"/>
                <w:b/>
              </w:rPr>
              <w:t>слику</w:t>
            </w:r>
            <w:r w:rsidR="00DE2D0D" w:rsidRPr="002A38C7">
              <w:rPr>
                <w:rFonts w:ascii="Times New Roman" w:hAnsi="Times New Roman"/>
              </w:rPr>
              <w:t xml:space="preserve"> биљне</w:t>
            </w:r>
            <w:r w:rsidR="00DE2D0D" w:rsidRPr="002A38C7">
              <w:rPr>
                <w:rFonts w:ascii="Times New Roman" w:hAnsi="Times New Roman"/>
                <w:lang w:val="sr-Cyrl-RS"/>
              </w:rPr>
              <w:t xml:space="preserve"> и живо</w:t>
            </w:r>
            <w:r w:rsidR="00EF3778" w:rsidRPr="002A38C7">
              <w:rPr>
                <w:rFonts w:ascii="Times New Roman" w:hAnsi="Times New Roman"/>
                <w:lang w:val="sr-Cyrl-RS"/>
              </w:rPr>
              <w:t>т</w:t>
            </w:r>
            <w:r w:rsidR="00DE2D0D" w:rsidRPr="002A38C7">
              <w:rPr>
                <w:rFonts w:ascii="Times New Roman" w:hAnsi="Times New Roman"/>
                <w:lang w:val="sr-Cyrl-RS"/>
              </w:rPr>
              <w:t>ињске</w:t>
            </w:r>
            <w:r w:rsidR="00DE2D0D" w:rsidRPr="002A38C7">
              <w:rPr>
                <w:rFonts w:ascii="Times New Roman" w:hAnsi="Times New Roman"/>
              </w:rPr>
              <w:t xml:space="preserve"> ћелије</w:t>
            </w:r>
            <w:r w:rsidR="00DE2D0D" w:rsidRPr="002A38C7">
              <w:rPr>
                <w:rFonts w:ascii="Times New Roman" w:hAnsi="Times New Roman"/>
                <w:lang w:val="sr-Cyrl-RS"/>
              </w:rPr>
              <w:t xml:space="preserve"> </w:t>
            </w:r>
            <w:r w:rsidR="00DE2D0D" w:rsidRPr="002A38C7">
              <w:rPr>
                <w:rFonts w:ascii="Times New Roman" w:hAnsi="Times New Roman"/>
              </w:rPr>
              <w:t xml:space="preserve">у уџбенику </w:t>
            </w:r>
            <w:r w:rsidR="00DE2D0D" w:rsidRPr="002A38C7">
              <w:rPr>
                <w:rFonts w:ascii="Times New Roman" w:hAnsi="Times New Roman"/>
                <w:b/>
              </w:rPr>
              <w:t>на страни</w:t>
            </w:r>
            <w:r w:rsidR="00DE2D0D" w:rsidRPr="002A38C7">
              <w:rPr>
                <w:rFonts w:ascii="Times New Roman" w:hAnsi="Times New Roman"/>
                <w:b/>
                <w:lang w:val="sr-Cyrl-RS"/>
              </w:rPr>
              <w:t xml:space="preserve"> 13 и </w:t>
            </w:r>
            <w:r w:rsidR="00DE2D0D" w:rsidRPr="002A38C7">
              <w:rPr>
                <w:rFonts w:ascii="Times New Roman" w:hAnsi="Times New Roman"/>
                <w:b/>
              </w:rPr>
              <w:t>14</w:t>
            </w:r>
            <w:r w:rsidR="00DE2D0D" w:rsidRPr="002A38C7">
              <w:rPr>
                <w:rFonts w:ascii="Times New Roman" w:hAnsi="Times New Roman"/>
              </w:rPr>
              <w:t xml:space="preserve">. </w:t>
            </w:r>
            <w:r w:rsidR="00DE2D0D" w:rsidRPr="002A38C7">
              <w:rPr>
                <w:rFonts w:ascii="Times New Roman" w:hAnsi="Times New Roman"/>
                <w:lang w:val="sr-Cyrl-RS"/>
              </w:rPr>
              <w:t>У</w:t>
            </w:r>
            <w:r w:rsidR="00DE2D0D" w:rsidRPr="002A38C7">
              <w:rPr>
                <w:rFonts w:ascii="Times New Roman" w:hAnsi="Times New Roman"/>
              </w:rPr>
              <w:t>чениц</w:t>
            </w:r>
            <w:r w:rsidR="00901D8F" w:rsidRPr="002A38C7">
              <w:rPr>
                <w:rFonts w:ascii="Times New Roman" w:hAnsi="Times New Roman"/>
                <w:lang w:val="sr-Cyrl-RS"/>
              </w:rPr>
              <w:t xml:space="preserve">и </w:t>
            </w:r>
            <w:r w:rsidR="00DE2D0D" w:rsidRPr="002A38C7">
              <w:rPr>
                <w:rFonts w:ascii="Times New Roman" w:hAnsi="Times New Roman"/>
              </w:rPr>
              <w:t xml:space="preserve"> пове</w:t>
            </w:r>
            <w:r w:rsidR="00DE2D0D" w:rsidRPr="002A38C7">
              <w:rPr>
                <w:rFonts w:ascii="Times New Roman" w:hAnsi="Times New Roman"/>
                <w:lang w:val="sr-Cyrl-RS"/>
              </w:rPr>
              <w:t>зују</w:t>
            </w:r>
            <w:r w:rsidR="00DE2D0D" w:rsidRPr="002A38C7">
              <w:rPr>
                <w:rFonts w:ascii="Times New Roman" w:hAnsi="Times New Roman"/>
              </w:rPr>
              <w:t xml:space="preserve"> основне делове </w:t>
            </w:r>
            <w:r w:rsidR="00901D8F" w:rsidRPr="002A38C7">
              <w:rPr>
                <w:rFonts w:ascii="Times New Roman" w:hAnsi="Times New Roman"/>
                <w:lang w:val="sr-Cyrl-RS"/>
              </w:rPr>
              <w:t xml:space="preserve">животињске ћелије са местом у ћелији где се они налазе, односно делове биљне </w:t>
            </w:r>
            <w:r w:rsidR="00DE2D0D" w:rsidRPr="002A38C7">
              <w:rPr>
                <w:rFonts w:ascii="Times New Roman" w:hAnsi="Times New Roman"/>
              </w:rPr>
              <w:t xml:space="preserve">ћелије са њиховим називима. </w:t>
            </w:r>
          </w:p>
          <w:p w14:paraId="3D0B4D27" w14:textId="77777777" w:rsidR="00EF3778" w:rsidRPr="002A38C7" w:rsidRDefault="00EF3778" w:rsidP="00EF3778">
            <w:pPr>
              <w:pStyle w:val="ListParagraph"/>
              <w:rPr>
                <w:rFonts w:ascii="Times New Roman" w:hAnsi="Times New Roman"/>
              </w:rPr>
            </w:pPr>
          </w:p>
          <w:p w14:paraId="3D0B4D28" w14:textId="77777777" w:rsidR="00EF3778" w:rsidRPr="002A38C7" w:rsidRDefault="00EF3778" w:rsidP="00EF3778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617E77" w:rsidRPr="002A38C7">
              <w:rPr>
                <w:rFonts w:ascii="Times New Roman" w:hAnsi="Times New Roman"/>
                <w:lang w:val="sr-Cyrl-RS"/>
              </w:rPr>
              <w:t>пројектује на табли слику биљне и животињске ћелије и поставља питања н</w:t>
            </w:r>
            <w:r w:rsidRPr="002A38C7">
              <w:rPr>
                <w:rFonts w:ascii="Times New Roman" w:hAnsi="Times New Roman"/>
                <w:lang w:val="sr-Cyrl-RS"/>
              </w:rPr>
              <w:t xml:space="preserve">а </w:t>
            </w:r>
            <w:r w:rsidR="00617E77" w:rsidRPr="002A38C7">
              <w:rPr>
                <w:rFonts w:ascii="Times New Roman" w:hAnsi="Times New Roman"/>
                <w:lang w:val="sr-Cyrl-RS"/>
              </w:rPr>
              <w:t>ученици појединачно одговарају.</w:t>
            </w:r>
          </w:p>
          <w:p w14:paraId="3D0B4D29" w14:textId="77777777" w:rsidR="00617E77" w:rsidRPr="002A38C7" w:rsidRDefault="00581118" w:rsidP="00617E7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Наведите делове животињске</w:t>
            </w:r>
            <w:r w:rsidR="003D36CA" w:rsidRPr="002A38C7">
              <w:rPr>
                <w:rFonts w:ascii="Times New Roman" w:hAnsi="Times New Roman"/>
                <w:lang w:val="sr-Cyrl-RS"/>
              </w:rPr>
              <w:t xml:space="preserve">, а затим биљне </w:t>
            </w:r>
            <w:r w:rsidR="008746C9" w:rsidRPr="002A38C7">
              <w:rPr>
                <w:rFonts w:ascii="Times New Roman" w:hAnsi="Times New Roman"/>
                <w:lang w:val="sr-Cyrl-RS"/>
              </w:rPr>
              <w:t xml:space="preserve"> ћелије.</w:t>
            </w:r>
          </w:p>
          <w:p w14:paraId="3D0B4D2A" w14:textId="77777777" w:rsidR="003D36CA" w:rsidRPr="002A38C7" w:rsidRDefault="003D36CA" w:rsidP="008746C9">
            <w:pPr>
              <w:spacing w:after="160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  <w:t>Делови животињске ћелије:</w:t>
            </w:r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ћелијска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мембрана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цитоплазма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једро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митохондрије</w:t>
            </w:r>
            <w:proofErr w:type="spellEnd"/>
          </w:p>
          <w:p w14:paraId="3D0B4D2B" w14:textId="77777777" w:rsidR="00581118" w:rsidRPr="002A38C7" w:rsidRDefault="00617E77" w:rsidP="00581118">
            <w:pPr>
              <w:spacing w:after="160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Делови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биљне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ћелије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ћелијски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зид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ћелијска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мембрана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цитоплазма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једро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митохондрије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хлоропласти</w:t>
            </w:r>
            <w:proofErr w:type="spellEnd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вакуола</w:t>
            </w:r>
            <w:proofErr w:type="spellEnd"/>
          </w:p>
          <w:p w14:paraId="3D0B4D2C" w14:textId="77777777" w:rsidR="003D36CA" w:rsidRPr="002A38C7" w:rsidRDefault="003D36CA" w:rsidP="00675FFF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A38C7">
              <w:rPr>
                <w:rFonts w:ascii="Times New Roman" w:hAnsi="Times New Roman"/>
                <w:color w:val="000000"/>
                <w:lang w:val="sr-Cyrl-RS"/>
              </w:rPr>
              <w:t>Наставник по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>зива ученике да уоче која ћелиј</w:t>
            </w:r>
            <w:r w:rsidRPr="002A38C7">
              <w:rPr>
                <w:rFonts w:ascii="Times New Roman" w:hAnsi="Times New Roman"/>
                <w:color w:val="000000"/>
                <w:lang w:val="sr-Cyrl-RS"/>
              </w:rPr>
              <w:t>с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>к</w:t>
            </w:r>
            <w:r w:rsidRPr="002A38C7">
              <w:rPr>
                <w:rFonts w:ascii="Times New Roman" w:hAnsi="Times New Roman"/>
                <w:color w:val="000000"/>
                <w:lang w:val="sr-Cyrl-RS"/>
              </w:rPr>
              <w:t>а органела, осим јед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>ра, је заједничка и за биљну и з</w:t>
            </w:r>
            <w:r w:rsidRPr="002A38C7">
              <w:rPr>
                <w:rFonts w:ascii="Times New Roman" w:hAnsi="Times New Roman"/>
                <w:color w:val="000000"/>
                <w:lang w:val="sr-Cyrl-RS"/>
              </w:rPr>
              <w:t>а животињску ћелију (митохондрија). Објашњава уче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>ницима да је митохондрија ћелиј</w:t>
            </w:r>
            <w:r w:rsidRPr="002A38C7">
              <w:rPr>
                <w:rFonts w:ascii="Times New Roman" w:hAnsi="Times New Roman"/>
                <w:color w:val="000000"/>
                <w:lang w:val="sr-Cyrl-RS"/>
              </w:rPr>
              <w:t>с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>к</w:t>
            </w:r>
            <w:r w:rsidRPr="002A38C7">
              <w:rPr>
                <w:rFonts w:ascii="Times New Roman" w:hAnsi="Times New Roman"/>
                <w:color w:val="000000"/>
                <w:lang w:val="sr-Cyrl-RS"/>
              </w:rPr>
              <w:t xml:space="preserve">а органела у којој се врши процес ћелијког дисања. 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 xml:space="preserve">У том процесу се </w:t>
            </w:r>
            <w:r w:rsidR="00222FB4" w:rsidRPr="002A38C7">
              <w:rPr>
                <w:rFonts w:ascii="Times New Roman" w:hAnsi="Times New Roman"/>
                <w:color w:val="000000"/>
                <w:lang w:val="sr-Cyrl-RS"/>
              </w:rPr>
              <w:t xml:space="preserve">из хране 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>добија енергија неопходна за живот. Број митохондрија зависи од улоге ћелије (што је ћелији потребно више енергије то има више митохондрија). Основно записује на табли.</w:t>
            </w:r>
          </w:p>
          <w:p w14:paraId="3D0B4D2D" w14:textId="77777777" w:rsidR="00675FFF" w:rsidRPr="002A38C7" w:rsidRDefault="00675FFF" w:rsidP="00675FFF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A38C7">
              <w:rPr>
                <w:rFonts w:ascii="Times New Roman" w:hAnsi="Times New Roman"/>
                <w:color w:val="000000"/>
                <w:lang w:val="sr-Cyrl-RS"/>
              </w:rPr>
              <w:t xml:space="preserve">Наставник позива ученике да од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наведених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делова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биљне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издвоје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којих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нема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животињској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ћелији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>ћелијски</w:t>
            </w:r>
            <w:proofErr w:type="spellEnd"/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>зид</w:t>
            </w:r>
            <w:proofErr w:type="spellEnd"/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>хлороплас</w:t>
            </w:r>
            <w:proofErr w:type="spellEnd"/>
            <w:r w:rsidR="008746C9" w:rsidRPr="002A38C7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т</w:t>
            </w:r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 xml:space="preserve">и, </w:t>
            </w:r>
            <w:proofErr w:type="spellStart"/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>вакуола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3D0B4D2E" w14:textId="77777777" w:rsidR="00617E77" w:rsidRPr="002A38C7" w:rsidRDefault="00675FFF" w:rsidP="00675FFF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A38C7">
              <w:rPr>
                <w:rFonts w:ascii="Times New Roman" w:hAnsi="Times New Roman"/>
                <w:color w:val="000000"/>
                <w:lang w:val="sr-Cyrl-RS"/>
              </w:rPr>
              <w:t xml:space="preserve">Наставник пита ученике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петог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разреда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сећају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подвучених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делова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биљној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ћелији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производи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храну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процесу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17E77" w:rsidRPr="002A38C7">
              <w:rPr>
                <w:rFonts w:ascii="Times New Roman" w:hAnsi="Times New Roman"/>
                <w:color w:val="000000"/>
              </w:rPr>
              <w:t>фотосинтезе</w:t>
            </w:r>
            <w:proofErr w:type="spellEnd"/>
            <w:r w:rsidR="00617E77" w:rsidRPr="002A38C7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617E77" w:rsidRPr="002A38C7">
              <w:rPr>
                <w:rFonts w:ascii="Times New Roman" w:hAnsi="Times New Roman"/>
                <w:i/>
                <w:iCs/>
                <w:color w:val="000000"/>
              </w:rPr>
              <w:t>хлоропласти</w:t>
            </w:r>
            <w:proofErr w:type="spellEnd"/>
            <w:r w:rsidRPr="002A38C7">
              <w:rPr>
                <w:rFonts w:ascii="Times New Roman" w:hAnsi="Times New Roman"/>
                <w:color w:val="000000"/>
              </w:rPr>
              <w:t>)</w:t>
            </w:r>
            <w:r w:rsidRPr="002A38C7">
              <w:rPr>
                <w:rFonts w:ascii="Times New Roman" w:hAnsi="Times New Roman"/>
                <w:color w:val="000000"/>
                <w:lang w:val="sr-Cyrl-RS"/>
              </w:rPr>
              <w:t>, шта хлоропласти садрже (зелени пигмент – хлорофил) која је улога хлорофила (упија сунчеву светлост).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 xml:space="preserve"> Основно 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lastRenderedPageBreak/>
              <w:t>записује на табли.</w:t>
            </w:r>
          </w:p>
          <w:p w14:paraId="3D0B4D2F" w14:textId="77777777" w:rsidR="0008048C" w:rsidRPr="002A38C7" w:rsidRDefault="00675FFF" w:rsidP="008746C9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A38C7">
              <w:rPr>
                <w:rFonts w:ascii="Times New Roman" w:hAnsi="Times New Roman"/>
                <w:color w:val="000000"/>
                <w:lang w:val="sr-Cyrl-RS"/>
              </w:rPr>
              <w:t>Наставник упућује ученике да погледају слику биљне ћелије. Наставник пита ученике како се назива ћелијска органела која заузима највећи део биљне ћелије (вакуола) и шта се у њој налази (вода у којој се складиште различите супстанце).</w:t>
            </w:r>
            <w:r w:rsidR="008746C9" w:rsidRPr="002A38C7">
              <w:rPr>
                <w:rFonts w:ascii="Times New Roman" w:hAnsi="Times New Roman"/>
                <w:color w:val="000000"/>
                <w:lang w:val="sr-Cyrl-RS"/>
              </w:rPr>
              <w:t xml:space="preserve"> Основно записује на табли.</w:t>
            </w:r>
          </w:p>
          <w:p w14:paraId="3D0B4D30" w14:textId="77777777" w:rsidR="00901D8F" w:rsidRPr="002A38C7" w:rsidRDefault="00632FC2" w:rsidP="00901D8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A38C7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901D8F" w:rsidRPr="002A38C7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D0B4D31" w14:textId="77777777" w:rsidR="00632FC2" w:rsidRPr="002A38C7" w:rsidRDefault="00632FC2" w:rsidP="00901D8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3D0B4D32" w14:textId="77777777" w:rsidR="00E96739" w:rsidRPr="002A38C7" w:rsidRDefault="00632FC2" w:rsidP="00901D8F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2A38C7">
              <w:rPr>
                <w:rFonts w:ascii="Times New Roman" w:hAnsi="Times New Roman"/>
                <w:lang w:val="sr-Cyrl-RS" w:eastAsia="sr-Latn-RS"/>
              </w:rPr>
              <w:t>Наставник ученицима</w:t>
            </w:r>
            <w:r w:rsidR="00E96739" w:rsidRPr="002A38C7">
              <w:rPr>
                <w:rFonts w:ascii="Times New Roman" w:hAnsi="Times New Roman"/>
                <w:lang w:val="sr-Cyrl-RS" w:eastAsia="sr-Latn-RS"/>
              </w:rPr>
              <w:t xml:space="preserve"> дели радне листиће са табелом и даје упутство за рад.</w:t>
            </w:r>
          </w:p>
          <w:p w14:paraId="3D0B4D33" w14:textId="77777777" w:rsidR="00901D8F" w:rsidRPr="002A38C7" w:rsidRDefault="00632FC2" w:rsidP="00901D8F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2A38C7">
              <w:rPr>
                <w:rFonts w:ascii="Times New Roman" w:hAnsi="Times New Roman"/>
                <w:lang w:val="sr-Cyrl-RS" w:eastAsia="sr-Latn-RS"/>
              </w:rPr>
              <w:t>Ученици попуњавају табелу, штиклирају. Листић са табелом лепе у свесци.</w:t>
            </w:r>
          </w:p>
          <w:p w14:paraId="3D0B4D34" w14:textId="77777777" w:rsidR="00901D8F" w:rsidRDefault="00901D8F" w:rsidP="00901D8F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32"/>
              <w:gridCol w:w="3132"/>
              <w:gridCol w:w="3133"/>
            </w:tblGrid>
            <w:tr w:rsidR="00901D8F" w14:paraId="3D0B4D38" w14:textId="77777777" w:rsidTr="008B55BB">
              <w:tc>
                <w:tcPr>
                  <w:tcW w:w="3132" w:type="dxa"/>
                </w:tcPr>
                <w:p w14:paraId="3D0B4D35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2" w:type="dxa"/>
                </w:tcPr>
                <w:p w14:paraId="3D0B4D36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Животињска ћелија</w:t>
                  </w:r>
                </w:p>
              </w:tc>
              <w:tc>
                <w:tcPr>
                  <w:tcW w:w="3133" w:type="dxa"/>
                </w:tcPr>
                <w:p w14:paraId="3D0B4D37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Биљна ћелија</w:t>
                  </w:r>
                </w:p>
              </w:tc>
            </w:tr>
            <w:tr w:rsidR="00901D8F" w14:paraId="3D0B4D3C" w14:textId="77777777" w:rsidTr="008B55BB">
              <w:tc>
                <w:tcPr>
                  <w:tcW w:w="3132" w:type="dxa"/>
                </w:tcPr>
                <w:p w14:paraId="3D0B4D39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ћелијска мембрана</w:t>
                  </w:r>
                </w:p>
              </w:tc>
              <w:tc>
                <w:tcPr>
                  <w:tcW w:w="3132" w:type="dxa"/>
                </w:tcPr>
                <w:p w14:paraId="3D0B4D3A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3D0B4D3B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901D8F" w14:paraId="3D0B4D40" w14:textId="77777777" w:rsidTr="008B55BB">
              <w:tc>
                <w:tcPr>
                  <w:tcW w:w="3132" w:type="dxa"/>
                </w:tcPr>
                <w:p w14:paraId="3D0B4D3D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ћелијски зид</w:t>
                  </w:r>
                </w:p>
              </w:tc>
              <w:tc>
                <w:tcPr>
                  <w:tcW w:w="3132" w:type="dxa"/>
                </w:tcPr>
                <w:p w14:paraId="3D0B4D3E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3D0B4D3F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901D8F" w14:paraId="3D0B4D44" w14:textId="77777777" w:rsidTr="008B55BB">
              <w:tc>
                <w:tcPr>
                  <w:tcW w:w="3132" w:type="dxa"/>
                </w:tcPr>
                <w:p w14:paraId="3D0B4D41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цитоплазма</w:t>
                  </w:r>
                </w:p>
              </w:tc>
              <w:tc>
                <w:tcPr>
                  <w:tcW w:w="3132" w:type="dxa"/>
                </w:tcPr>
                <w:p w14:paraId="3D0B4D42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3D0B4D43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901D8F" w14:paraId="3D0B4D48" w14:textId="77777777" w:rsidTr="008B55BB">
              <w:tc>
                <w:tcPr>
                  <w:tcW w:w="3132" w:type="dxa"/>
                </w:tcPr>
                <w:p w14:paraId="3D0B4D45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једро</w:t>
                  </w:r>
                </w:p>
              </w:tc>
              <w:tc>
                <w:tcPr>
                  <w:tcW w:w="3132" w:type="dxa"/>
                </w:tcPr>
                <w:p w14:paraId="3D0B4D46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3D0B4D47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901D8F" w14:paraId="3D0B4D4C" w14:textId="77777777" w:rsidTr="008B55BB">
              <w:tc>
                <w:tcPr>
                  <w:tcW w:w="3132" w:type="dxa"/>
                </w:tcPr>
                <w:p w14:paraId="3D0B4D49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митохондрија</w:t>
                  </w:r>
                </w:p>
              </w:tc>
              <w:tc>
                <w:tcPr>
                  <w:tcW w:w="3132" w:type="dxa"/>
                </w:tcPr>
                <w:p w14:paraId="3D0B4D4A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3D0B4D4B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901D8F" w14:paraId="3D0B4D50" w14:textId="77777777" w:rsidTr="008B55BB">
              <w:tc>
                <w:tcPr>
                  <w:tcW w:w="3132" w:type="dxa"/>
                </w:tcPr>
                <w:p w14:paraId="3D0B4D4D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вакуола</w:t>
                  </w:r>
                </w:p>
              </w:tc>
              <w:tc>
                <w:tcPr>
                  <w:tcW w:w="3132" w:type="dxa"/>
                </w:tcPr>
                <w:p w14:paraId="3D0B4D4E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3D0B4D4F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901D8F" w14:paraId="3D0B4D54" w14:textId="77777777" w:rsidTr="008B55BB">
              <w:tc>
                <w:tcPr>
                  <w:tcW w:w="3132" w:type="dxa"/>
                </w:tcPr>
                <w:p w14:paraId="3D0B4D51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>
                    <w:rPr>
                      <w:rFonts w:ascii="Times New Roman" w:hAnsi="Times New Roman"/>
                      <w:lang w:val="sr-Cyrl-RS" w:eastAsia="sr-Latn-RS"/>
                    </w:rPr>
                    <w:t>хлоропласт</w:t>
                  </w:r>
                </w:p>
              </w:tc>
              <w:tc>
                <w:tcPr>
                  <w:tcW w:w="3132" w:type="dxa"/>
                </w:tcPr>
                <w:p w14:paraId="3D0B4D52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3D0B4D53" w14:textId="77777777" w:rsidR="00901D8F" w:rsidRDefault="00901D8F" w:rsidP="008B55BB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</w:tbl>
          <w:p w14:paraId="3D0B4D55" w14:textId="77777777" w:rsidR="008A2CFE" w:rsidRDefault="008A2CF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D0B4D56" w14:textId="77777777" w:rsidR="0000727C" w:rsidRPr="002A38C7" w:rsidRDefault="0000727C">
            <w:p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Напомена: Уколико не стигну да попуне табелу на часу, завршиће је код куће.</w:t>
            </w:r>
          </w:p>
          <w:p w14:paraId="3D0B4D57" w14:textId="77777777" w:rsidR="0000727C" w:rsidRPr="002A38C7" w:rsidRDefault="00905C2F">
            <w:p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  <w:r w:rsidRPr="002A38C7">
              <w:rPr>
                <w:rFonts w:ascii="Times New Roman" w:hAnsi="Times New Roman"/>
                <w:lang w:val="sr-Cyrl-RS"/>
              </w:rPr>
              <w:t>Наставник задаје домаћи задатак:</w:t>
            </w:r>
          </w:p>
          <w:p w14:paraId="3D0B4D58" w14:textId="4E04F771" w:rsidR="00905C2F" w:rsidRPr="002A38C7" w:rsidRDefault="00905C2F">
            <w:p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</w:p>
          <w:p w14:paraId="64DA7931" w14:textId="4B4072D5" w:rsidR="0071566F" w:rsidRPr="002A38C7" w:rsidRDefault="0071566F" w:rsidP="0071566F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proofErr w:type="spellStart"/>
            <w:r w:rsidRPr="002A38C7">
              <w:rPr>
                <w:rFonts w:ascii="Times New Roman" w:hAnsi="Times New Roman"/>
              </w:rPr>
              <w:t>Урадити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r w:rsidR="00C55438" w:rsidRPr="002A38C7">
              <w:rPr>
                <w:rFonts w:ascii="Times New Roman" w:hAnsi="Times New Roman"/>
                <w:lang w:val="sr-Cyrl-RS"/>
              </w:rPr>
              <w:t>први задатак</w:t>
            </w:r>
            <w:r w:rsidRPr="002A38C7">
              <w:rPr>
                <w:rFonts w:ascii="Times New Roman" w:hAnsi="Times New Roman"/>
              </w:rPr>
              <w:t xml:space="preserve"> у </w:t>
            </w:r>
            <w:proofErr w:type="spellStart"/>
            <w:r w:rsidRPr="002A38C7">
              <w:rPr>
                <w:rFonts w:ascii="Times New Roman" w:hAnsi="Times New Roman"/>
              </w:rPr>
              <w:t>делу</w:t>
            </w:r>
            <w:proofErr w:type="spellEnd"/>
            <w:r w:rsidRPr="002A38C7">
              <w:rPr>
                <w:rFonts w:ascii="Times New Roman" w:hAnsi="Times New Roman"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Хоћу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да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знам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зато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сам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 xml:space="preserve">/а </w:t>
            </w:r>
            <w:proofErr w:type="spellStart"/>
            <w:r w:rsidRPr="002A38C7">
              <w:rPr>
                <w:rFonts w:ascii="Times New Roman" w:hAnsi="Times New Roman"/>
                <w:b/>
                <w:i/>
              </w:rPr>
              <w:t>резимирам</w:t>
            </w:r>
            <w:proofErr w:type="spellEnd"/>
            <w:r w:rsidRPr="002A38C7">
              <w:rPr>
                <w:rFonts w:ascii="Times New Roman" w:hAnsi="Times New Roman"/>
                <w:b/>
                <w:i/>
              </w:rPr>
              <w:t>!</w:t>
            </w:r>
            <w:r w:rsidRPr="002A38C7">
              <w:rPr>
                <w:rFonts w:ascii="Times New Roman" w:hAnsi="Times New Roman"/>
                <w:b/>
              </w:rPr>
              <w:t xml:space="preserve"> – </w:t>
            </w:r>
            <w:proofErr w:type="spellStart"/>
            <w:r w:rsidRPr="002A38C7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2A38C7">
              <w:rPr>
                <w:rFonts w:ascii="Times New Roman" w:hAnsi="Times New Roman"/>
                <w:b/>
              </w:rPr>
              <w:t xml:space="preserve"> </w:t>
            </w:r>
            <w:r w:rsidRPr="002A38C7">
              <w:rPr>
                <w:rFonts w:ascii="Times New Roman" w:hAnsi="Times New Roman"/>
                <w:b/>
                <w:lang w:val="sr-Cyrl-RS"/>
              </w:rPr>
              <w:t>16</w:t>
            </w:r>
            <w:r w:rsidRPr="002A38C7">
              <w:rPr>
                <w:rFonts w:ascii="Times New Roman" w:hAnsi="Times New Roman"/>
                <w:b/>
              </w:rPr>
              <w:t xml:space="preserve"> </w:t>
            </w:r>
            <w:r w:rsidRPr="002A38C7">
              <w:rPr>
                <w:rFonts w:ascii="Times New Roman" w:hAnsi="Times New Roman"/>
              </w:rPr>
              <w:t xml:space="preserve">у </w:t>
            </w:r>
            <w:proofErr w:type="spellStart"/>
            <w:r w:rsidRPr="002A38C7">
              <w:rPr>
                <w:rFonts w:ascii="Times New Roman" w:hAnsi="Times New Roman"/>
              </w:rPr>
              <w:t>уџбенику</w:t>
            </w:r>
            <w:proofErr w:type="spellEnd"/>
            <w:r w:rsidRPr="002A38C7">
              <w:rPr>
                <w:rFonts w:ascii="Times New Roman" w:hAnsi="Times New Roman"/>
              </w:rPr>
              <w:t>.</w:t>
            </w:r>
          </w:p>
          <w:p w14:paraId="3D0B4D59" w14:textId="77777777" w:rsidR="008A2CFE" w:rsidRPr="00632FC2" w:rsidRDefault="008A2CFE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8A2CFE" w14:paraId="3D0B4D5D" w14:textId="77777777" w:rsidTr="0071566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D5C" w14:textId="77777777" w:rsidR="008A2CFE" w:rsidRDefault="008A2CFE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14:paraId="3D0B4D62" w14:textId="77777777" w:rsidTr="0071566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B4D5E" w14:textId="77777777" w:rsidR="008A2CFE" w:rsidRDefault="008A2CF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D0B4D5F" w14:textId="77777777" w:rsidR="008A2CFE" w:rsidRDefault="008A2CF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D0B4D60" w14:textId="77777777" w:rsidR="008A2CFE" w:rsidRDefault="008A2CF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D0B4D61" w14:textId="77777777" w:rsidR="008A2CFE" w:rsidRDefault="008A2CF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14:paraId="3D0B4D64" w14:textId="77777777" w:rsidTr="0071566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B4D63" w14:textId="77777777" w:rsidR="008A2CFE" w:rsidRDefault="008A2CF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14:paraId="3D0B4D66" w14:textId="77777777" w:rsidTr="0071566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B4D65" w14:textId="77777777" w:rsidR="008A2CFE" w:rsidRDefault="008A2CF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D0B4D67" w14:textId="77777777" w:rsidR="008A2CFE" w:rsidRDefault="008A2CFE" w:rsidP="008A2CFE">
      <w:pPr>
        <w:rPr>
          <w:rFonts w:ascii="Times New Roman" w:hAnsi="Times New Roman"/>
        </w:rPr>
      </w:pPr>
    </w:p>
    <w:p w14:paraId="3D0B4D68" w14:textId="77777777" w:rsidR="00632FC2" w:rsidRDefault="00632FC2" w:rsidP="008D5227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D0B4D69" w14:textId="77777777" w:rsidR="00905C2F" w:rsidRDefault="00905C2F" w:rsidP="008D5227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25F15857" w14:textId="77777777" w:rsidR="002A38C7" w:rsidRDefault="002A38C7" w:rsidP="008D5227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14:paraId="6A856367" w14:textId="77777777" w:rsidR="002A38C7" w:rsidRDefault="002A38C7" w:rsidP="008D5227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14:paraId="27124FF2" w14:textId="77777777" w:rsidR="002A38C7" w:rsidRDefault="002A38C7" w:rsidP="008D5227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14:paraId="63C3EA2E" w14:textId="77777777" w:rsidR="002A38C7" w:rsidRDefault="002A38C7" w:rsidP="008D5227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14:paraId="3D0B4D6A" w14:textId="0491ADC4" w:rsidR="00632FC2" w:rsidRPr="002A38C7" w:rsidRDefault="00632FC2" w:rsidP="008D5227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A38C7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2</w:t>
      </w:r>
    </w:p>
    <w:p w14:paraId="3D0B4D6B" w14:textId="77777777" w:rsidR="008D5227" w:rsidRDefault="008D5227" w:rsidP="008D5227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D0B4D6C" w14:textId="77777777" w:rsidR="008D5227" w:rsidRDefault="008D5227" w:rsidP="008D522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Повежи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почетак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крај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реченица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као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урађеном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примеру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b/>
          <w:sz w:val="24"/>
          <w:szCs w:val="24"/>
        </w:rPr>
        <w:t>Прочитај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пасус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уџбенику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страни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11 </w:t>
      </w:r>
      <w:proofErr w:type="spellStart"/>
      <w:r>
        <w:rPr>
          <w:rFonts w:ascii="Times New Roman" w:hAnsi="Times New Roman"/>
          <w:b/>
          <w:sz w:val="24"/>
          <w:szCs w:val="24"/>
        </w:rPr>
        <w:t>који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односи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ћелијску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мембрану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провери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одговоре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</w:p>
    <w:p w14:paraId="3D0B4D6D" w14:textId="77777777" w:rsidR="008D5227" w:rsidRDefault="008D5227" w:rsidP="008D5227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4820"/>
      </w:tblGrid>
      <w:tr w:rsidR="008D5227" w14:paraId="3D0B4D70" w14:textId="77777777" w:rsidTr="00497005">
        <w:trPr>
          <w:trHeight w:val="620"/>
        </w:trPr>
        <w:tc>
          <w:tcPr>
            <w:tcW w:w="4673" w:type="dxa"/>
            <w:vAlign w:val="center"/>
          </w:tcPr>
          <w:p w14:paraId="3D0B4D6E" w14:textId="77777777" w:rsidR="008D5227" w:rsidRDefault="008D5227" w:rsidP="00497005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Ћелијска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мембрана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има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ђ.   </w:t>
            </w:r>
            <w:r>
              <w:rPr>
                <w:rFonts w:ascii="Times New Roman" w:hAnsi="Times New Roman"/>
                <w:i/>
                <w:color w:val="FFFFFF"/>
                <w:sz w:val="24"/>
                <w:szCs w:val="24"/>
                <w:u w:val="single"/>
              </w:rPr>
              <w:t>.</w:t>
            </w:r>
          </w:p>
        </w:tc>
        <w:tc>
          <w:tcPr>
            <w:tcW w:w="4820" w:type="dxa"/>
            <w:vAlign w:val="center"/>
          </w:tcPr>
          <w:p w14:paraId="3D0B4D6F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улази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потребно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њено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функционисање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D5227" w14:paraId="3D0B4D73" w14:textId="77777777" w:rsidTr="00497005">
        <w:trPr>
          <w:trHeight w:val="620"/>
        </w:trPr>
        <w:tc>
          <w:tcPr>
            <w:tcW w:w="4673" w:type="dxa"/>
            <w:vAlign w:val="center"/>
          </w:tcPr>
          <w:p w14:paraId="3D0B4D71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мембрана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  <w:tc>
          <w:tcPr>
            <w:tcW w:w="4820" w:type="dxa"/>
            <w:vAlign w:val="center"/>
          </w:tcPr>
          <w:p w14:paraId="3D0B4D72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каже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селективно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пропустљива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D5227" w14:paraId="3D0B4D76" w14:textId="77777777" w:rsidTr="00497005">
        <w:trPr>
          <w:trHeight w:val="620"/>
        </w:trPr>
        <w:tc>
          <w:tcPr>
            <w:tcW w:w="4673" w:type="dxa"/>
            <w:vAlign w:val="center"/>
          </w:tcPr>
          <w:p w14:paraId="3D0B4D74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мембране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  <w:tc>
          <w:tcPr>
            <w:tcW w:w="4820" w:type="dxa"/>
            <w:vAlign w:val="center"/>
          </w:tcPr>
          <w:p w14:paraId="3D0B4D75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контролише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размену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супстанци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околином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стални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састав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5227" w14:paraId="3D0B4D79" w14:textId="77777777" w:rsidTr="00497005">
        <w:trPr>
          <w:trHeight w:val="620"/>
        </w:trPr>
        <w:tc>
          <w:tcPr>
            <w:tcW w:w="4673" w:type="dxa"/>
            <w:vAlign w:val="center"/>
          </w:tcPr>
          <w:p w14:paraId="3D0B4D77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мембране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____ </w:t>
            </w:r>
          </w:p>
        </w:tc>
        <w:tc>
          <w:tcPr>
            <w:tcW w:w="4820" w:type="dxa"/>
            <w:vAlign w:val="center"/>
          </w:tcPr>
          <w:p w14:paraId="3D0B4D78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посебне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мембране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одвајају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цитоплазме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D5227" w14:paraId="3D0B4D7C" w14:textId="77777777" w:rsidTr="00497005">
        <w:trPr>
          <w:trHeight w:val="620"/>
        </w:trPr>
        <w:tc>
          <w:tcPr>
            <w:tcW w:w="4673" w:type="dxa"/>
            <w:vAlign w:val="center"/>
          </w:tcPr>
          <w:p w14:paraId="3D0B4D7A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мембрана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селектује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супстанце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ући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изаћи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  <w:tc>
          <w:tcPr>
            <w:tcW w:w="4820" w:type="dxa"/>
            <w:vAlign w:val="center"/>
          </w:tcPr>
          <w:p w14:paraId="3D0B4D7B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5227" w14:paraId="3D0B4D7F" w14:textId="77777777" w:rsidTr="00497005">
        <w:trPr>
          <w:trHeight w:val="620"/>
        </w:trPr>
        <w:tc>
          <w:tcPr>
            <w:tcW w:w="4673" w:type="dxa"/>
            <w:vAlign w:val="center"/>
          </w:tcPr>
          <w:p w14:paraId="3D0B4D7D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Селективна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пропустљивост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омогућује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  <w:tc>
          <w:tcPr>
            <w:tcW w:w="4820" w:type="dxa"/>
            <w:vAlign w:val="center"/>
          </w:tcPr>
          <w:p w14:paraId="3D0B4D7E" w14:textId="77777777" w:rsidR="008D5227" w:rsidRDefault="008D5227" w:rsidP="00497005">
            <w:pPr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ђ. </w:t>
            </w:r>
            <w:proofErr w:type="spellStart"/>
            <w:r>
              <w:rPr>
                <w:rFonts w:ascii="Times New Roman" w:hAnsi="Times New Roman"/>
                <w:i/>
                <w:strike/>
                <w:sz w:val="24"/>
                <w:szCs w:val="24"/>
              </w:rPr>
              <w:t>двослојну</w:t>
            </w:r>
            <w:proofErr w:type="spellEnd"/>
            <w:r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trike/>
                <w:sz w:val="24"/>
                <w:szCs w:val="24"/>
              </w:rPr>
              <w:t>грађу</w:t>
            </w:r>
            <w:proofErr w:type="spellEnd"/>
            <w:r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. </w:t>
            </w:r>
          </w:p>
        </w:tc>
      </w:tr>
      <w:tr w:rsidR="008D5227" w14:paraId="3D0B4D82" w14:textId="77777777" w:rsidTr="00497005">
        <w:trPr>
          <w:trHeight w:val="620"/>
        </w:trPr>
        <w:tc>
          <w:tcPr>
            <w:tcW w:w="4673" w:type="dxa"/>
            <w:vAlign w:val="center"/>
          </w:tcPr>
          <w:p w14:paraId="3D0B4D80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Многе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ћелијске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органеле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  <w:tc>
          <w:tcPr>
            <w:tcW w:w="4820" w:type="dxa"/>
            <w:vAlign w:val="center"/>
          </w:tcPr>
          <w:p w14:paraId="3D0B4D81" w14:textId="77777777" w:rsidR="008D5227" w:rsidRDefault="008D5227" w:rsidP="00497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излазе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непотребне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штетне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супстанце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D0B4D83" w14:textId="77777777" w:rsidR="00F84435" w:rsidRDefault="00F84435">
      <w:pPr>
        <w:rPr>
          <w:lang w:val="sr-Cyrl-RS"/>
        </w:rPr>
      </w:pPr>
    </w:p>
    <w:p w14:paraId="3D0B4D84" w14:textId="77777777" w:rsidR="008D5227" w:rsidRDefault="008D5227" w:rsidP="008D5227">
      <w:pPr>
        <w:rPr>
          <w:rFonts w:ascii="Times New Roman" w:hAnsi="Times New Roman"/>
        </w:rPr>
      </w:pPr>
    </w:p>
    <w:p w14:paraId="3D0B4D85" w14:textId="77777777" w:rsidR="008D5227" w:rsidRDefault="002834F3" w:rsidP="008D522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Б. </w:t>
      </w:r>
      <w:proofErr w:type="spellStart"/>
      <w:r>
        <w:rPr>
          <w:rFonts w:ascii="Times New Roman" w:hAnsi="Times New Roman"/>
          <w:b/>
        </w:rPr>
        <w:t>Прочитај</w:t>
      </w:r>
      <w:proofErr w:type="spellEnd"/>
      <w:r>
        <w:rPr>
          <w:rFonts w:ascii="Times New Roman" w:hAnsi="Times New Roman"/>
          <w:b/>
        </w:rPr>
        <w:t xml:space="preserve"> </w:t>
      </w:r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пасус</w:t>
      </w:r>
      <w:proofErr w:type="spellEnd"/>
      <w:r w:rsidR="008D5227">
        <w:rPr>
          <w:rFonts w:ascii="Times New Roman" w:hAnsi="Times New Roman"/>
          <w:b/>
        </w:rPr>
        <w:t xml:space="preserve"> у </w:t>
      </w:r>
      <w:proofErr w:type="spellStart"/>
      <w:r w:rsidR="008D5227">
        <w:rPr>
          <w:rFonts w:ascii="Times New Roman" w:hAnsi="Times New Roman"/>
          <w:b/>
        </w:rPr>
        <w:t>уџбенику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који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се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односи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на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цитоплазму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на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странама</w:t>
      </w:r>
      <w:proofErr w:type="spellEnd"/>
      <w:r w:rsidR="008D5227">
        <w:rPr>
          <w:rFonts w:ascii="Times New Roman" w:hAnsi="Times New Roman"/>
          <w:b/>
        </w:rPr>
        <w:t xml:space="preserve"> 11 и 12 и </w:t>
      </w:r>
      <w:proofErr w:type="spellStart"/>
      <w:r w:rsidR="008D5227">
        <w:rPr>
          <w:rFonts w:ascii="Times New Roman" w:hAnsi="Times New Roman"/>
          <w:b/>
        </w:rPr>
        <w:t>са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паром</w:t>
      </w:r>
      <w:proofErr w:type="spellEnd"/>
      <w:r w:rsidR="008D5227">
        <w:rPr>
          <w:rFonts w:ascii="Times New Roman" w:hAnsi="Times New Roman"/>
          <w:b/>
        </w:rPr>
        <w:t xml:space="preserve"> у </w:t>
      </w:r>
      <w:proofErr w:type="spellStart"/>
      <w:r w:rsidR="008D5227">
        <w:rPr>
          <w:rFonts w:ascii="Times New Roman" w:hAnsi="Times New Roman"/>
          <w:b/>
        </w:rPr>
        <w:t>клупи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допуни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реченице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одговарајућим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речима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као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што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је</w:t>
      </w:r>
      <w:proofErr w:type="spellEnd"/>
      <w:r w:rsidR="008D5227">
        <w:rPr>
          <w:rFonts w:ascii="Times New Roman" w:hAnsi="Times New Roman"/>
          <w:b/>
        </w:rPr>
        <w:t xml:space="preserve"> </w:t>
      </w:r>
      <w:proofErr w:type="spellStart"/>
      <w:r w:rsidR="008D5227">
        <w:rPr>
          <w:rFonts w:ascii="Times New Roman" w:hAnsi="Times New Roman"/>
          <w:b/>
        </w:rPr>
        <w:t>урађено</w:t>
      </w:r>
      <w:proofErr w:type="spellEnd"/>
      <w:r w:rsidR="008D5227">
        <w:rPr>
          <w:rFonts w:ascii="Times New Roman" w:hAnsi="Times New Roman"/>
          <w:b/>
        </w:rPr>
        <w:t xml:space="preserve"> у </w:t>
      </w:r>
      <w:proofErr w:type="spellStart"/>
      <w:r w:rsidR="008D5227">
        <w:rPr>
          <w:rFonts w:ascii="Times New Roman" w:hAnsi="Times New Roman"/>
          <w:b/>
        </w:rPr>
        <w:t>примеру</w:t>
      </w:r>
      <w:proofErr w:type="spellEnd"/>
      <w:r w:rsidR="008D5227">
        <w:rPr>
          <w:rFonts w:ascii="Times New Roman" w:hAnsi="Times New Roman"/>
          <w:b/>
        </w:rPr>
        <w:t>.</w:t>
      </w:r>
    </w:p>
    <w:p w14:paraId="6EF9C8AD" w14:textId="77777777" w:rsidR="002A38C7" w:rsidRDefault="002A38C7" w:rsidP="008D5227">
      <w:pPr>
        <w:jc w:val="both"/>
        <w:rPr>
          <w:rFonts w:ascii="Times New Roman" w:hAnsi="Times New Roman"/>
          <w:sz w:val="24"/>
          <w:szCs w:val="24"/>
        </w:rPr>
      </w:pPr>
    </w:p>
    <w:p w14:paraId="3D0B4D86" w14:textId="6DFBC678" w:rsidR="008D5227" w:rsidRDefault="008D5227" w:rsidP="002A38C7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Густа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течност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испуњава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(1) </w:t>
      </w:r>
      <w:proofErr w:type="spellStart"/>
      <w:r>
        <w:rPr>
          <w:rFonts w:ascii="Times New Roman" w:hAnsi="Times New Roman"/>
          <w:i/>
          <w:sz w:val="24"/>
          <w:szCs w:val="24"/>
        </w:rPr>
        <w:t>ц</w:t>
      </w:r>
      <w:r>
        <w:rPr>
          <w:rFonts w:ascii="Times New Roman" w:hAnsi="Times New Roman"/>
          <w:i/>
          <w:sz w:val="24"/>
          <w:szCs w:val="24"/>
          <w:u w:val="single"/>
        </w:rPr>
        <w:t>итоплазма</w:t>
      </w:r>
      <w:proofErr w:type="spellEnd"/>
      <w:r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Састоји</w:t>
      </w:r>
      <w:proofErr w:type="spellEnd"/>
      <w:r>
        <w:rPr>
          <w:rFonts w:ascii="Times New Roman" w:hAnsi="Times New Roman"/>
          <w:sz w:val="24"/>
          <w:szCs w:val="24"/>
        </w:rPr>
        <w:t xml:space="preserve"> се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којој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растворене</w:t>
      </w:r>
      <w:proofErr w:type="spellEnd"/>
      <w:r>
        <w:rPr>
          <w:rFonts w:ascii="Times New Roman" w:hAnsi="Times New Roman"/>
          <w:sz w:val="24"/>
          <w:szCs w:val="24"/>
        </w:rPr>
        <w:t xml:space="preserve"> (2) б____________, (3) м____________, (4) ш____________ и </w:t>
      </w:r>
      <w:proofErr w:type="spellStart"/>
      <w:r>
        <w:rPr>
          <w:rFonts w:ascii="Times New Roman" w:hAnsi="Times New Roman"/>
          <w:sz w:val="24"/>
          <w:szCs w:val="24"/>
        </w:rPr>
        <w:t>минерали</w:t>
      </w:r>
      <w:proofErr w:type="spellEnd"/>
      <w:r>
        <w:rPr>
          <w:rFonts w:ascii="Times New Roman" w:hAnsi="Times New Roman"/>
          <w:sz w:val="24"/>
          <w:szCs w:val="24"/>
        </w:rPr>
        <w:t xml:space="preserve">.  У </w:t>
      </w:r>
      <w:proofErr w:type="spellStart"/>
      <w:r>
        <w:rPr>
          <w:rFonts w:ascii="Times New Roman" w:hAnsi="Times New Roman"/>
          <w:sz w:val="24"/>
          <w:szCs w:val="24"/>
        </w:rPr>
        <w:t>цитоплазми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одвијају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многи</w:t>
      </w:r>
      <w:proofErr w:type="spellEnd"/>
      <w:r>
        <w:rPr>
          <w:rFonts w:ascii="Times New Roman" w:hAnsi="Times New Roman"/>
          <w:sz w:val="24"/>
          <w:szCs w:val="24"/>
        </w:rPr>
        <w:t xml:space="preserve"> (5) п____________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важни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живот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читавог</w:t>
      </w:r>
      <w:proofErr w:type="spellEnd"/>
      <w:r>
        <w:rPr>
          <w:rFonts w:ascii="Times New Roman" w:hAnsi="Times New Roman"/>
          <w:sz w:val="24"/>
          <w:szCs w:val="24"/>
        </w:rPr>
        <w:t xml:space="preserve"> (6) о____________. </w:t>
      </w:r>
      <w:proofErr w:type="spellStart"/>
      <w:r>
        <w:rPr>
          <w:rFonts w:ascii="Times New Roman" w:hAnsi="Times New Roman"/>
          <w:sz w:val="24"/>
          <w:szCs w:val="24"/>
        </w:rPr>
        <w:t>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(7) о____________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попут</w:t>
      </w:r>
      <w:proofErr w:type="spellEnd"/>
      <w:r>
        <w:rPr>
          <w:rFonts w:ascii="Times New Roman" w:hAnsi="Times New Roman"/>
          <w:sz w:val="24"/>
          <w:szCs w:val="24"/>
        </w:rPr>
        <w:t xml:space="preserve"> (8) ј____________ </w:t>
      </w:r>
      <w:proofErr w:type="spellStart"/>
      <w:r>
        <w:rPr>
          <w:rFonts w:ascii="Times New Roman" w:hAnsi="Times New Roman"/>
          <w:sz w:val="24"/>
          <w:szCs w:val="24"/>
        </w:rPr>
        <w:t>ублажава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ударе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ћелију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3D0B4D87" w14:textId="77777777" w:rsidR="008D5227" w:rsidRPr="00FF268E" w:rsidRDefault="008D5227" w:rsidP="008D522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D0B4D88" w14:textId="77777777" w:rsidR="002834F3" w:rsidRPr="002834F3" w:rsidRDefault="002834F3" w:rsidP="002834F3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3D0B4D89" w14:textId="77777777" w:rsidR="008D5227" w:rsidRPr="008D5227" w:rsidRDefault="008D5227">
      <w:pPr>
        <w:rPr>
          <w:lang w:val="sr-Cyrl-RS"/>
        </w:rPr>
      </w:pPr>
    </w:p>
    <w:sectPr w:rsidR="008D5227" w:rsidRPr="008D5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0D370" w14:textId="77777777" w:rsidR="00960D4C" w:rsidRDefault="00960D4C" w:rsidP="002834F3">
      <w:r>
        <w:separator/>
      </w:r>
    </w:p>
  </w:endnote>
  <w:endnote w:type="continuationSeparator" w:id="0">
    <w:p w14:paraId="2BC08C8B" w14:textId="77777777" w:rsidR="00960D4C" w:rsidRDefault="00960D4C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D2709" w14:textId="77777777" w:rsidR="00960D4C" w:rsidRDefault="00960D4C" w:rsidP="002834F3">
      <w:r>
        <w:separator/>
      </w:r>
    </w:p>
  </w:footnote>
  <w:footnote w:type="continuationSeparator" w:id="0">
    <w:p w14:paraId="4197C033" w14:textId="77777777" w:rsidR="00960D4C" w:rsidRDefault="00960D4C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A1798"/>
    <w:multiLevelType w:val="hybridMultilevel"/>
    <w:tmpl w:val="62CCB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CFE"/>
    <w:rsid w:val="0000727C"/>
    <w:rsid w:val="0008048C"/>
    <w:rsid w:val="000A50D7"/>
    <w:rsid w:val="00180AF7"/>
    <w:rsid w:val="001F5330"/>
    <w:rsid w:val="002001E5"/>
    <w:rsid w:val="00205497"/>
    <w:rsid w:val="00222FB4"/>
    <w:rsid w:val="002834F3"/>
    <w:rsid w:val="002A38C7"/>
    <w:rsid w:val="002A76CC"/>
    <w:rsid w:val="002E4687"/>
    <w:rsid w:val="003B68E8"/>
    <w:rsid w:val="003D36CA"/>
    <w:rsid w:val="00475443"/>
    <w:rsid w:val="004A5E9B"/>
    <w:rsid w:val="004B389C"/>
    <w:rsid w:val="00540584"/>
    <w:rsid w:val="005632AC"/>
    <w:rsid w:val="005743F0"/>
    <w:rsid w:val="00581118"/>
    <w:rsid w:val="005F00C8"/>
    <w:rsid w:val="00605923"/>
    <w:rsid w:val="00617E77"/>
    <w:rsid w:val="00632FC2"/>
    <w:rsid w:val="0063599E"/>
    <w:rsid w:val="00652F56"/>
    <w:rsid w:val="00654FC2"/>
    <w:rsid w:val="00675FFF"/>
    <w:rsid w:val="006B26FB"/>
    <w:rsid w:val="007014B5"/>
    <w:rsid w:val="0071566F"/>
    <w:rsid w:val="0074676D"/>
    <w:rsid w:val="007D052A"/>
    <w:rsid w:val="007E10AD"/>
    <w:rsid w:val="00836F86"/>
    <w:rsid w:val="008746C9"/>
    <w:rsid w:val="008905EC"/>
    <w:rsid w:val="008A02B4"/>
    <w:rsid w:val="008A0928"/>
    <w:rsid w:val="008A2CFE"/>
    <w:rsid w:val="008D5227"/>
    <w:rsid w:val="008E54D8"/>
    <w:rsid w:val="00900537"/>
    <w:rsid w:val="00901D8F"/>
    <w:rsid w:val="00905C2F"/>
    <w:rsid w:val="009125EE"/>
    <w:rsid w:val="00960D4C"/>
    <w:rsid w:val="009E5020"/>
    <w:rsid w:val="00A549DE"/>
    <w:rsid w:val="00A54CED"/>
    <w:rsid w:val="00AA17CA"/>
    <w:rsid w:val="00AD12A7"/>
    <w:rsid w:val="00BB64B6"/>
    <w:rsid w:val="00BE449A"/>
    <w:rsid w:val="00C55438"/>
    <w:rsid w:val="00C56B73"/>
    <w:rsid w:val="00CC4835"/>
    <w:rsid w:val="00D664FD"/>
    <w:rsid w:val="00D7387B"/>
    <w:rsid w:val="00D83916"/>
    <w:rsid w:val="00D91B90"/>
    <w:rsid w:val="00DB5F78"/>
    <w:rsid w:val="00DE2D0D"/>
    <w:rsid w:val="00E43230"/>
    <w:rsid w:val="00E507AD"/>
    <w:rsid w:val="00E7149C"/>
    <w:rsid w:val="00E87649"/>
    <w:rsid w:val="00E910C8"/>
    <w:rsid w:val="00E96739"/>
    <w:rsid w:val="00EB4695"/>
    <w:rsid w:val="00EC3DD1"/>
    <w:rsid w:val="00EF3778"/>
    <w:rsid w:val="00F84435"/>
    <w:rsid w:val="00FF268E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4CC2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  <w:lang w:val="sr-Cyrl-RS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5</cp:revision>
  <dcterms:created xsi:type="dcterms:W3CDTF">2019-06-07T22:33:00Z</dcterms:created>
  <dcterms:modified xsi:type="dcterms:W3CDTF">2019-06-10T05:44:00Z</dcterms:modified>
</cp:coreProperties>
</file>