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59F87B0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528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0441684" w:rsidR="002331A7" w:rsidRPr="00D019D7" w:rsidRDefault="00EF634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2C73E71" w:rsidR="002331A7" w:rsidRPr="00A851E7" w:rsidRDefault="005D528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Варијабилност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особина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процесу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бесполног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полног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размножавања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77C70E7" w:rsidR="008130FF" w:rsidRPr="00EF6348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79646" w:themeColor="accent6"/>
                <w:lang w:val="sr-Cyrl-RS" w:eastAsia="sr-Latn-RS"/>
              </w:rPr>
            </w:pPr>
            <w:proofErr w:type="spellStart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</w:t>
            </w:r>
            <w:r w:rsidR="00225DC5">
              <w:rPr>
                <w:rFonts w:ascii="Times New Roman" w:hAnsi="Times New Roman"/>
                <w:color w:val="000000" w:themeColor="text1"/>
                <w:lang w:val="en-US" w:eastAsia="sr-Latn-RS"/>
              </w:rPr>
              <w:t>з</w:t>
            </w:r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нају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="00F94D7E" w:rsidRPr="00F94D7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варијабилношћу</w:t>
            </w:r>
            <w:proofErr w:type="spellEnd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процесу</w:t>
            </w:r>
            <w:proofErr w:type="spellEnd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бесполог</w:t>
            </w:r>
            <w:proofErr w:type="spellEnd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полног</w:t>
            </w:r>
            <w:proofErr w:type="spellEnd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разножавања</w:t>
            </w:r>
            <w:bookmarkStart w:id="0" w:name="_GoBack"/>
            <w:bookmarkEnd w:id="0"/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F94D7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F94D7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31019B24" w:rsidR="007C23DB" w:rsidRPr="00F94D7E" w:rsidRDefault="00F94D7E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D5C62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варијабилност</w:t>
            </w:r>
            <w:proofErr w:type="spellEnd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особина</w:t>
            </w:r>
            <w:proofErr w:type="spellEnd"/>
            <w:r w:rsidRPr="00F94D7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6BE7637" w:rsidR="002331A7" w:rsidRPr="000D5C62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0D5C62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0D5C62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0D5C62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0D5C6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03D87" w:rsidRPr="000D5C62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303D87" w:rsidRPr="000D5C6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303D87" w:rsidRPr="000D5C62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35472F5" w:rsidR="002331A7" w:rsidRPr="005925A9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E72422" w:rsidRPr="005925A9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49A3FA5" w:rsidR="002331A7" w:rsidRPr="000D5C6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5925A9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5925A9">
              <w:rPr>
                <w:rFonts w:ascii="Times New Roman" w:hAnsi="Times New Roman"/>
                <w:color w:val="000000" w:themeColor="text1"/>
                <w:lang w:eastAsia="sr-Latn-CS"/>
              </w:rPr>
              <w:t>,</w:t>
            </w:r>
            <w:r w:rsidR="00730F5E" w:rsidRPr="005925A9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47508F" w:rsidRPr="005925A9">
              <w:rPr>
                <w:rFonts w:ascii="Times New Roman" w:hAnsi="Times New Roman"/>
                <w:color w:val="000000" w:themeColor="text1"/>
                <w:lang w:eastAsia="sr-Latn-CS"/>
              </w:rPr>
              <w:t>прилог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2405B45" w14:textId="15EE47C0" w:rsidR="007700AE" w:rsidRDefault="002331A7" w:rsidP="007700A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B083B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E7A9D83" w14:textId="35488DA3" w:rsidR="006D64BD" w:rsidRDefault="000D5C62" w:rsidP="006D64BD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одсети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претходној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лекцији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појави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јединки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припадају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истој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врсти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појава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зове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Напишите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наслов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ВАРИЈАБИЛНОСТ</w:t>
            </w:r>
            <w:r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ОСОБИНА</w:t>
            </w:r>
            <w:r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.</w:t>
            </w:r>
          </w:p>
          <w:p w14:paraId="4EF3FA80" w14:textId="77777777" w:rsidR="000D5C62" w:rsidRDefault="000D5C62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38DDE16" w14:textId="5D637D60" w:rsidR="000D5C62" w:rsidRDefault="006C660D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5B083B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606525D0" w14:textId="77777777" w:rsidR="000D5C62" w:rsidRDefault="000D5C62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>ученике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proofErr w:type="gram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пасус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0D5C62">
              <w:rPr>
                <w:rFonts w:ascii="Times New Roman" w:hAnsi="Times New Roman"/>
                <w:b/>
                <w:color w:val="231F20"/>
                <w:spacing w:val="-2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119</w:t>
            </w:r>
            <w:r w:rsidRPr="000D5C62">
              <w:rPr>
                <w:rFonts w:ascii="Times New Roman" w:hAnsi="Times New Roman"/>
                <w:b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њему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 у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,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подвуку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три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фактора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утичу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17A4188" w14:textId="3C45E4BE" w:rsidR="000D5C62" w:rsidRPr="000D5C62" w:rsidRDefault="000D5C62" w:rsidP="000D5C6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међувремену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следеће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5A30CC41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56"/>
              <w:ind w:left="173" w:right="25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зависи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од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:</w:t>
            </w:r>
          </w:p>
          <w:p w14:paraId="1D18CF41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37"/>
              <w:ind w:left="173" w:right="25"/>
              <w:jc w:val="both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/>
                <w:i/>
                <w:color w:val="231F20"/>
                <w:w w:val="87"/>
                <w:lang w:val="en-GB" w:eastAsia="en-GB" w:bidi="en-GB"/>
              </w:rPr>
              <w:t>-</w:t>
            </w:r>
          </w:p>
          <w:p w14:paraId="5BD3AAD5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37"/>
              <w:ind w:left="173" w:right="25"/>
              <w:jc w:val="both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/>
                <w:i/>
                <w:color w:val="231F20"/>
                <w:w w:val="87"/>
                <w:lang w:val="en-GB" w:eastAsia="en-GB" w:bidi="en-GB"/>
              </w:rPr>
              <w:t>-</w:t>
            </w:r>
          </w:p>
          <w:p w14:paraId="624D8C63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37"/>
              <w:ind w:left="173" w:right="25"/>
              <w:jc w:val="both"/>
              <w:rPr>
                <w:rFonts w:ascii="Times New Roman" w:hAnsi="Times New Roman"/>
                <w:b/>
                <w:i/>
                <w:lang w:val="en-GB" w:eastAsia="en-GB" w:bidi="en-GB"/>
              </w:rPr>
            </w:pPr>
            <w:r w:rsidRPr="000D5C62">
              <w:rPr>
                <w:rFonts w:ascii="Times New Roman" w:hAnsi="Times New Roman"/>
                <w:b/>
                <w:i/>
                <w:color w:val="231F20"/>
                <w:w w:val="87"/>
                <w:lang w:val="en-GB" w:eastAsia="en-GB" w:bidi="en-GB"/>
              </w:rPr>
              <w:t>-</w:t>
            </w:r>
          </w:p>
          <w:p w14:paraId="540F9817" w14:textId="08400D92" w:rsidR="000D5C62" w:rsidRPr="000D5C62" w:rsidRDefault="00CC297B" w:rsidP="000D5C62">
            <w:pPr>
              <w:widowControl w:val="0"/>
              <w:autoSpaceDE w:val="0"/>
              <w:autoSpaceDN w:val="0"/>
              <w:spacing w:before="163" w:line="249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читањем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подвлачењем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упише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поред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цртица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преписују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свеске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E38F143" w14:textId="2745A1F3" w:rsidR="000D5C62" w:rsidRPr="000D5C62" w:rsidRDefault="000D5C62" w:rsidP="000D5C62">
            <w:pPr>
              <w:widowControl w:val="0"/>
              <w:autoSpaceDE w:val="0"/>
              <w:autoSpaceDN w:val="0"/>
              <w:spacing w:before="180" w:line="220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bCs/>
                <w:color w:val="000000" w:themeColor="text1"/>
                <w:spacing w:val="4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color w:val="72BF44"/>
                <w:spacing w:val="4"/>
                <w:lang w:val="en-GB" w:eastAsia="en-GB" w:bidi="en-GB"/>
              </w:rPr>
              <w:t xml:space="preserve"> </w:t>
            </w:r>
            <w:proofErr w:type="spellStart"/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одсети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претходним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часовима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учили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0346EB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пути</w:t>
            </w:r>
            <w:proofErr w:type="spellEnd"/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слику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амебе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0D5C62">
              <w:rPr>
                <w:rFonts w:ascii="Times New Roman" w:hAnsi="Times New Roman"/>
                <w:b/>
                <w:color w:val="231F20"/>
                <w:spacing w:val="-10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55</w:t>
            </w:r>
            <w:r w:rsidRPr="000D5C62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0346EB">
              <w:rPr>
                <w:rFonts w:ascii="Times New Roman" w:hAnsi="Times New Roman"/>
                <w:color w:val="231F20"/>
                <w:lang w:val="en-GB" w:eastAsia="en-GB" w:bidi="en-GB"/>
              </w:rPr>
              <w:t>помаже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Pr="000346E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постављањем</w:t>
            </w:r>
            <w:proofErr w:type="spellEnd"/>
            <w:r w:rsidRPr="000346EB">
              <w:rPr>
                <w:rFonts w:ascii="Times New Roman" w:hAnsi="Times New Roman"/>
                <w:bCs/>
                <w:color w:val="231F20"/>
                <w:spacing w:val="-40"/>
                <w:lang w:val="en-GB" w:eastAsia="en-GB" w:bidi="en-GB"/>
              </w:rPr>
              <w:t xml:space="preserve"> </w:t>
            </w:r>
            <w:r w:rsidR="000346EB">
              <w:rPr>
                <w:rFonts w:ascii="Times New Roman" w:hAnsi="Times New Roman"/>
                <w:bCs/>
                <w:color w:val="231F20"/>
                <w:spacing w:val="-40"/>
                <w:lang w:val="en-GB" w:eastAsia="en-GB" w:bidi="en-GB"/>
              </w:rPr>
              <w:t xml:space="preserve"> </w:t>
            </w:r>
            <w:proofErr w:type="spellStart"/>
            <w:r w:rsidRPr="000346E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потпитања</w:t>
            </w:r>
            <w:proofErr w:type="spellEnd"/>
            <w:proofErr w:type="gram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:</w:t>
            </w:r>
          </w:p>
          <w:p w14:paraId="298C78F9" w14:textId="2E5AF6CD" w:rsidR="000D5C62" w:rsidRPr="000D5C62" w:rsidRDefault="000D5C62" w:rsidP="000D5C62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141"/>
              <w:ind w:right="2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Колико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ћерке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амебе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0D5C62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</w:p>
          <w:p w14:paraId="0D09B5F0" w14:textId="77777777" w:rsidR="000D5C62" w:rsidRPr="000D5C62" w:rsidRDefault="000D5C62" w:rsidP="000D5C62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50"/>
              <w:ind w:right="2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lastRenderedPageBreak/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ћерке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личе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свог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идентичне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2641F697" w14:textId="4AD33632" w:rsidR="000D5C62" w:rsidRPr="00CC297B" w:rsidRDefault="000D5C62" w:rsidP="00CC297B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78" w:line="228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назива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потомак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идентичан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свом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настаје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приликом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сете</w:t>
            </w:r>
            <w:proofErr w:type="spellEnd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подсети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Pr="00CC297B">
              <w:rPr>
                <w:rFonts w:ascii="Times New Roman" w:hAnsi="Times New Roman"/>
                <w:b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53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десне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стране</w:t>
            </w:r>
            <w:proofErr w:type="spellEnd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пронађу</w:t>
            </w:r>
            <w:proofErr w:type="spellEnd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објашњење</w:t>
            </w:r>
            <w:proofErr w:type="spellEnd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Pr="00CC29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прочитају</w:t>
            </w:r>
            <w:proofErr w:type="spellEnd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понов</w:t>
            </w:r>
            <w:r w:rsidR="00CC297B">
              <w:rPr>
                <w:rFonts w:ascii="Times New Roman" w:hAnsi="Times New Roman"/>
                <w:color w:val="231F20"/>
                <w:lang w:val="en-GB" w:eastAsia="en-GB" w:bidi="en-GB"/>
              </w:rPr>
              <w:t>е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треће</w:t>
            </w:r>
            <w:proofErr w:type="spellEnd"/>
            <w:r w:rsidRPr="00CC297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Pr="00CC297B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B9DB5A1" w14:textId="77777777" w:rsidR="000D5C62" w:rsidRPr="000D5C62" w:rsidRDefault="000D5C62" w:rsidP="000D5C62">
            <w:pPr>
              <w:widowControl w:val="0"/>
              <w:numPr>
                <w:ilvl w:val="0"/>
                <w:numId w:val="41"/>
              </w:numPr>
              <w:tabs>
                <w:tab w:val="left" w:pos="685"/>
              </w:tabs>
              <w:autoSpaceDE w:val="0"/>
              <w:autoSpaceDN w:val="0"/>
              <w:spacing w:before="70" w:line="249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Ако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деца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какав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  <w:r w:rsidRPr="000D5C62">
              <w:rPr>
                <w:rFonts w:ascii="Times New Roman" w:hAnsi="Times New Roman"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он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?</w:t>
            </w:r>
          </w:p>
          <w:p w14:paraId="7C4DB2DB" w14:textId="49F56A5A" w:rsidR="000D5C62" w:rsidRPr="000D5C62" w:rsidRDefault="000D5C62" w:rsidP="00B41789">
            <w:pPr>
              <w:widowControl w:val="0"/>
              <w:autoSpaceDE w:val="0"/>
              <w:autoSpaceDN w:val="0"/>
              <w:spacing w:before="153" w:line="232" w:lineRule="auto"/>
              <w:ind w:right="25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кратак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запис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овога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чему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било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сада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>наставник</w:t>
            </w:r>
            <w:proofErr w:type="spellEnd"/>
            <w:r w:rsidR="00CC297B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proofErr w:type="spellEnd"/>
            <w:r w:rsidRPr="00CC297B">
              <w:rPr>
                <w:rFonts w:ascii="Times New Roman" w:hAnsi="Times New Roman"/>
                <w:bCs/>
                <w:color w:val="231F20"/>
                <w:spacing w:val="-15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табли</w:t>
            </w:r>
            <w:proofErr w:type="spellEnd"/>
            <w:r w:rsidRPr="00CC297B">
              <w:rPr>
                <w:rFonts w:ascii="Times New Roman" w:hAnsi="Times New Roman"/>
                <w:bCs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напише</w:t>
            </w:r>
            <w:proofErr w:type="spellEnd"/>
            <w:r w:rsidRPr="000D5C62">
              <w:rPr>
                <w:rFonts w:ascii="Times New Roman" w:hAnsi="Times New Roman"/>
                <w:b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низ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појмова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испод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Pr="000D5C62">
              <w:rPr>
                <w:rFonts w:ascii="Times New Roman" w:hAnsi="Times New Roman"/>
                <w:color w:val="231F20"/>
                <w:spacing w:val="-2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BD385CD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83" w:line="213" w:lineRule="auto"/>
              <w:ind w:left="3906" w:right="25" w:hanging="3317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Бесполно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размножавање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: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један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родитељ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–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идентичан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наследни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материјал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–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>идентични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потомци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клонови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)</w:t>
            </w:r>
          </w:p>
          <w:p w14:paraId="4F0EBAEE" w14:textId="030A740D" w:rsidR="000D5C62" w:rsidRPr="000D5C62" w:rsidRDefault="00CC297B" w:rsidP="00B41789">
            <w:pPr>
              <w:widowControl w:val="0"/>
              <w:autoSpaceDE w:val="0"/>
              <w:autoSpaceDN w:val="0"/>
              <w:spacing w:before="170" w:line="249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агласи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упркос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томе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организама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родитеља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потомака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клонови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разликују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Питај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могу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претпоставе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фактори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утичу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клонови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разликују.Ако</w:t>
            </w:r>
            <w:proofErr w:type="spellEnd"/>
            <w:proofErr w:type="gram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сете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изговори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први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други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речи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(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сре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дин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…),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застане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доврше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запише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следећи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низ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појмова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3260BBD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140"/>
              <w:ind w:left="2425" w:right="25"/>
              <w:outlineLvl w:val="8"/>
              <w:rPr>
                <w:rFonts w:ascii="Times New Roman" w:eastAsia="Palatino Linotype" w:hAnsi="Times New Roman"/>
                <w:b/>
                <w:bCs/>
                <w:i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Варијације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клонова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–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утицај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срединских</w:t>
            </w:r>
            <w:proofErr w:type="spellEnd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eastAsia="Palatino Linotype" w:hAnsi="Times New Roman"/>
                <w:b/>
                <w:bCs/>
                <w:i/>
                <w:color w:val="231F20"/>
                <w:lang w:val="en-GB" w:eastAsia="en-GB" w:bidi="en-GB"/>
              </w:rPr>
              <w:t>фактора</w:t>
            </w:r>
            <w:proofErr w:type="spellEnd"/>
          </w:p>
          <w:p w14:paraId="54DD95C0" w14:textId="0C870A23" w:rsidR="000D5C62" w:rsidRPr="000D5C62" w:rsidRDefault="00CC297B" w:rsidP="00CC297B">
            <w:pPr>
              <w:widowControl w:val="0"/>
              <w:autoSpaceDE w:val="0"/>
              <w:autoSpaceDN w:val="0"/>
              <w:spacing w:before="173" w:line="228" w:lineRule="auto"/>
              <w:ind w:right="25"/>
              <w:jc w:val="both"/>
              <w:rPr>
                <w:rFonts w:ascii="Times New Roman" w:hAnsi="Times New Roman"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бјасни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предности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недостатке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односу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полно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илуструјте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примеру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бактерија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показано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на</w:t>
            </w:r>
            <w:proofErr w:type="spellEnd"/>
            <w:proofErr w:type="gramEnd"/>
            <w:r w:rsidR="000D5C62" w:rsidRPr="00CC297B">
              <w:rPr>
                <w:rFonts w:ascii="Times New Roman" w:hAnsi="Times New Roman"/>
                <w:bCs/>
                <w:color w:val="231F20"/>
                <w:spacing w:val="-32"/>
                <w:lang w:val="en-GB" w:eastAsia="en-GB" w:bidi="en-GB"/>
              </w:rPr>
              <w:t xml:space="preserve"> </w:t>
            </w:r>
            <w:proofErr w:type="spellStart"/>
            <w:r w:rsidR="000D5C62" w:rsidRPr="00CC297B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слици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бактерија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изазивача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болести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color w:val="231F20"/>
                <w:spacing w:val="2"/>
                <w:lang w:val="en-GB" w:eastAsia="en-GB" w:bidi="en-GB"/>
              </w:rPr>
              <w:t>страни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-3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120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С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обзиром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болести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појава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којом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ученици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лично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сусрећу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суочавају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шава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важно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сви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придржава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упутстава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лекара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узима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лек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5221FA8C" w14:textId="4D5DD0EA" w:rsidR="000D5C62" w:rsidRPr="00B41789" w:rsidRDefault="00CC297B" w:rsidP="00B41789">
            <w:pPr>
              <w:widowControl w:val="0"/>
              <w:autoSpaceDE w:val="0"/>
              <w:autoSpaceDN w:val="0"/>
              <w:spacing w:before="176" w:line="225" w:lineRule="auto"/>
              <w:ind w:right="25"/>
              <w:jc w:val="both"/>
              <w:rPr>
                <w:rFonts w:ascii="Times New Roman" w:hAnsi="Times New Roman"/>
                <w:bCs/>
                <w:lang w:val="en-GB" w:eastAsia="en-GB" w:bidi="en-GB"/>
              </w:rPr>
            </w:pP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рочита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поднаслова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( </w:t>
            </w:r>
            <w:proofErr w:type="spellStart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Како</w:t>
            </w:r>
            <w:proofErr w:type="spellEnd"/>
            <w:proofErr w:type="gramEnd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полно</w:t>
            </w:r>
            <w:proofErr w:type="spellEnd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размножавање</w:t>
            </w:r>
            <w:proofErr w:type="spellEnd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утиче</w:t>
            </w:r>
            <w:proofErr w:type="spellEnd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на</w:t>
            </w:r>
            <w:proofErr w:type="spellEnd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варијабилност</w:t>
            </w:r>
            <w:proofErr w:type="spellEnd"/>
            <w:r w:rsidRPr="00CC297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?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Најави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ученицима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ће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већину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информација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односе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ово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питање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откривати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сами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Подели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копију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прилога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18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задатак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А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задатак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индивидуално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пошто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заврше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упореде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своје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7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одговоре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одговорима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себе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другу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тврдњу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1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код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2"/>
                <w:w w:val="95"/>
                <w:lang w:val="en-GB" w:eastAsia="en-GB" w:bidi="en-GB"/>
              </w:rPr>
              <w:t>полног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2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размножавања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потомци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добијају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једну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половину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наследног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материјала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од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мајке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, а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другу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по</w:t>
            </w:r>
            <w:r w:rsidR="000D5C62" w:rsidRPr="00B41789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ловину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од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spacing w:val="-16"/>
                <w:lang w:val="en-GB" w:eastAsia="en-GB" w:bidi="en-GB"/>
              </w:rPr>
              <w:t xml:space="preserve"> </w:t>
            </w:r>
            <w:proofErr w:type="spellStart"/>
            <w:proofErr w:type="gramStart"/>
            <w:r w:rsidR="000D5C62" w:rsidRPr="00B41789">
              <w:rPr>
                <w:rFonts w:ascii="Times New Roman" w:hAnsi="Times New Roman"/>
                <w:bCs/>
                <w:color w:val="231F20"/>
                <w:lang w:val="en-GB" w:eastAsia="en-GB" w:bidi="en-GB"/>
              </w:rPr>
              <w:t>оца.</w:t>
            </w:r>
            <w:r w:rsidR="00B41789">
              <w:rPr>
                <w:rFonts w:ascii="Times New Roman" w:hAnsi="Times New Roman"/>
                <w:bCs/>
                <w:lang w:val="en-GB" w:eastAsia="en-GB" w:bidi="en-GB"/>
              </w:rPr>
              <w:t>Наставник</w:t>
            </w:r>
            <w:proofErr w:type="spellEnd"/>
            <w:proofErr w:type="gramEnd"/>
            <w:r w:rsidR="00B41789">
              <w:rPr>
                <w:rFonts w:ascii="Times New Roman" w:hAnsi="Times New Roman"/>
                <w:bCs/>
                <w:lang w:val="en-GB" w:eastAsia="en-GB" w:bidi="en-GB"/>
              </w:rPr>
              <w:t xml:space="preserve"> </w:t>
            </w:r>
            <w:proofErr w:type="spellStart"/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озове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другог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трећу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тврдњу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.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Врати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затим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оно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записали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претходној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фази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часа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(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Бесполно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размножавање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: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један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родитељ</w:t>
            </w:r>
            <w:proofErr w:type="spellEnd"/>
            <w:r w:rsidR="00B41789">
              <w:rPr>
                <w:rFonts w:ascii="Times New Roman" w:hAnsi="Times New Roman"/>
                <w:bCs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–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идентичан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наследни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материјал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–</w:t>
            </w:r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идентични</w:t>
            </w:r>
            <w:proofErr w:type="spellEnd"/>
            <w:r w:rsidR="000D5C62" w:rsidRPr="000D5C62">
              <w:rPr>
                <w:rFonts w:ascii="Times New Roman" w:hAnsi="Times New Roman"/>
                <w:b/>
                <w:i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i/>
                <w:color w:val="231F20"/>
                <w:lang w:val="en-GB" w:eastAsia="en-GB" w:bidi="en-GB"/>
              </w:rPr>
              <w:t>потомци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)</w:t>
            </w:r>
            <w:r w:rsidR="000D5C62"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тражи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2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дефинишу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2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основну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полног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Пошто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формулисали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B41789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један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понови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напише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дефиницију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основне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разлике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између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2"/>
                <w:lang w:val="en-GB" w:eastAsia="en-GB" w:bidi="en-GB"/>
              </w:rPr>
              <w:t>полног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табли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>остали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2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нека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препишу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457E29AC" w14:textId="77777777" w:rsidR="00B41789" w:rsidRDefault="000D5C62" w:rsidP="00B41789">
            <w:pPr>
              <w:widowControl w:val="0"/>
              <w:autoSpaceDE w:val="0"/>
              <w:autoSpaceDN w:val="0"/>
              <w:spacing w:before="200"/>
              <w:ind w:right="25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>Могући</w:t>
            </w:r>
            <w:proofErr w:type="spellEnd"/>
            <w:r w:rsidRP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>одговор</w:t>
            </w:r>
            <w:proofErr w:type="spellEnd"/>
            <w:r w:rsidRP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>:</w:t>
            </w:r>
            <w:r w:rsidR="00B41789"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Код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бесполног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размножавања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потомство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добија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сав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наследни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материјал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од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једног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родитеља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код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полног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размножавања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од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оба</w:t>
            </w:r>
            <w:proofErr w:type="spellEnd"/>
            <w:r w:rsidRPr="000D5C62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.</w:t>
            </w:r>
          </w:p>
          <w:p w14:paraId="177AF4BB" w14:textId="046C40E5" w:rsidR="000D5C62" w:rsidRPr="00B41789" w:rsidRDefault="000D5C62" w:rsidP="00B41789">
            <w:pPr>
              <w:widowControl w:val="0"/>
              <w:autoSpaceDE w:val="0"/>
              <w:autoSpaceDN w:val="0"/>
              <w:spacing w:before="200"/>
              <w:ind w:right="25"/>
              <w:jc w:val="both"/>
              <w:outlineLvl w:val="8"/>
              <w:rPr>
                <w:rFonts w:ascii="Times New Roman" w:eastAsia="Palatino Linotype" w:hAnsi="Times New Roman"/>
                <w:b/>
                <w:bCs/>
                <w:i/>
                <w:color w:val="000000" w:themeColor="text1"/>
                <w:lang w:val="en-GB" w:eastAsia="en-GB" w:bidi="en-GB"/>
              </w:rPr>
            </w:pP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обраде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овог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дела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>наставник</w:t>
            </w:r>
            <w:proofErr w:type="spellEnd"/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нав</w:t>
            </w:r>
            <w:r w:rsidR="00B41789">
              <w:rPr>
                <w:rFonts w:ascii="Times New Roman" w:hAnsi="Times New Roman"/>
                <w:color w:val="231F20"/>
                <w:lang w:val="en-GB" w:eastAsia="en-GB" w:bidi="en-GB"/>
              </w:rPr>
              <w:t>оди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предност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полног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начина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односу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бесполно</w:t>
            </w:r>
            <w:proofErr w:type="spellEnd"/>
            <w:r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030A06CE" w14:textId="0F58C872" w:rsidR="000D5C62" w:rsidRPr="00B41789" w:rsidRDefault="00B41789" w:rsidP="00B41789">
            <w:pPr>
              <w:ind w:right="25"/>
              <w:jc w:val="both"/>
              <w:rPr>
                <w:rFonts w:ascii="Times New Roman" w:hAnsi="Times New Roman"/>
                <w:color w:val="231F20"/>
                <w:lang w:val="en-GB" w:eastAsia="en-GB" w:bidi="en-GB"/>
              </w:rPr>
            </w:pPr>
            <w:proofErr w:type="spellStart"/>
            <w:r w:rsidRPr="00B41789">
              <w:rPr>
                <w:rFonts w:ascii="Times New Roman" w:eastAsia="Segoe UI" w:hAnsi="Times New Roman"/>
                <w:color w:val="000000" w:themeColor="text1"/>
                <w:lang w:val="en-GB" w:eastAsia="en-GB" w:bidi="en-GB"/>
              </w:rPr>
              <w:t>Наставник</w:t>
            </w:r>
            <w:proofErr w:type="spellEnd"/>
            <w:r>
              <w:rPr>
                <w:rFonts w:ascii="Times New Roman" w:eastAsia="Segoe UI" w:hAnsi="Times New Roman"/>
                <w:b/>
                <w:bCs/>
                <w:color w:val="72BF44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п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ученике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како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називају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бебе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истовремено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роди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једна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мајка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Упути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8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задатак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-2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Б</w:t>
            </w:r>
            <w:r w:rsidR="000D5C62" w:rsidRPr="000D5C62">
              <w:rPr>
                <w:rFonts w:ascii="Times New Roman" w:hAnsi="Times New Roman"/>
                <w:b/>
                <w:color w:val="231F20"/>
                <w:spacing w:val="-17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прилогу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-6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18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Прочита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налог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наглас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ли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га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разумеју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>Уколико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потребно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4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шта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италик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слова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Позове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задатак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пару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Проверу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уради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фронтално</w:t>
            </w:r>
            <w:proofErr w:type="spellEnd"/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.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крају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пита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зашто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једнојајчани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близанци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имају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исти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наследни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материјал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,</w:t>
            </w:r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а</w:t>
            </w:r>
            <w:r w:rsidR="000D5C62" w:rsidRPr="000D5C62">
              <w:rPr>
                <w:rFonts w:ascii="Times New Roman" w:hAnsi="Times New Roman"/>
                <w:color w:val="231F20"/>
                <w:spacing w:val="-9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двојајчани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разли</w:t>
            </w:r>
            <w:r w:rsidR="000D5C62" w:rsidRPr="000D5C62">
              <w:rPr>
                <w:rFonts w:ascii="Times New Roman" w:hAnsi="Times New Roman"/>
                <w:color w:val="231F20"/>
                <w:spacing w:val="-3"/>
                <w:w w:val="95"/>
                <w:lang w:val="en-GB" w:eastAsia="en-GB" w:bidi="en-GB"/>
              </w:rPr>
              <w:t>чит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3"/>
                <w:w w:val="95"/>
                <w:lang w:val="en-GB" w:eastAsia="en-GB" w:bidi="en-GB"/>
              </w:rPr>
              <w:t>.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Позове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их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да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погледају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слику</w:t>
            </w:r>
            <w:proofErr w:type="spellEnd"/>
            <w:r>
              <w:rPr>
                <w:rFonts w:ascii="Times New Roman" w:hAnsi="Times New Roman"/>
                <w:bCs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једнојајчаних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spacing w:val="-21"/>
                <w:w w:val="95"/>
                <w:lang w:val="en-GB" w:eastAsia="en-GB" w:bidi="en-GB"/>
              </w:rPr>
              <w:t xml:space="preserve"> </w:t>
            </w:r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и</w:t>
            </w:r>
            <w:r w:rsidR="000D5C62" w:rsidRPr="00B41789">
              <w:rPr>
                <w:rFonts w:ascii="Times New Roman" w:hAnsi="Times New Roman"/>
                <w:b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двојајчаних</w:t>
            </w:r>
            <w:proofErr w:type="spellEnd"/>
            <w:r w:rsidR="000D5C62" w:rsidRPr="00B41789">
              <w:rPr>
                <w:rFonts w:ascii="Times New Roman" w:hAnsi="Times New Roman"/>
                <w:bCs/>
                <w:color w:val="231F20"/>
                <w:spacing w:val="-20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B41789">
              <w:rPr>
                <w:rFonts w:ascii="Times New Roman" w:hAnsi="Times New Roman"/>
                <w:bCs/>
                <w:color w:val="231F20"/>
                <w:w w:val="95"/>
                <w:lang w:val="en-GB" w:eastAsia="en-GB" w:bidi="en-GB"/>
              </w:rPr>
              <w:t>близанаца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уџбенику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-19"/>
                <w:w w:val="95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b/>
                <w:color w:val="231F20"/>
                <w:spacing w:val="2"/>
                <w:w w:val="95"/>
                <w:lang w:val="en-GB" w:eastAsia="en-GB" w:bidi="en-GB"/>
              </w:rPr>
              <w:t>страни</w:t>
            </w:r>
            <w:proofErr w:type="spellEnd"/>
            <w:r w:rsidR="000D5C62" w:rsidRPr="000D5C62">
              <w:rPr>
                <w:rFonts w:ascii="Times New Roman" w:hAnsi="Times New Roman"/>
                <w:b/>
                <w:color w:val="231F20"/>
                <w:spacing w:val="2"/>
                <w:w w:val="95"/>
                <w:lang w:val="en-GB" w:eastAsia="en-GB" w:bidi="en-GB"/>
              </w:rPr>
              <w:t xml:space="preserve"> </w:t>
            </w:r>
            <w:r w:rsidR="000D5C62" w:rsidRPr="000D5C62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121 </w:t>
            </w:r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усмено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прокоментаришу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>су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spacing w:val="3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близанци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једнојајчани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, а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који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двојајчани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на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основу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чега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то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закључују</w:t>
            </w:r>
            <w:proofErr w:type="spellEnd"/>
            <w:r w:rsidR="000D5C62" w:rsidRPr="000D5C62">
              <w:rPr>
                <w:rFonts w:ascii="Times New Roman" w:hAnsi="Times New Roman"/>
                <w:color w:val="231F20"/>
                <w:lang w:val="en-GB" w:eastAsia="en-GB" w:bidi="en-GB"/>
              </w:rPr>
              <w:t>.</w:t>
            </w:r>
          </w:p>
          <w:p w14:paraId="32B3CF73" w14:textId="77777777" w:rsidR="000D5C62" w:rsidRPr="000D5C62" w:rsidRDefault="000D5C62" w:rsidP="000D5C62">
            <w:pPr>
              <w:widowControl w:val="0"/>
              <w:autoSpaceDE w:val="0"/>
              <w:autoSpaceDN w:val="0"/>
              <w:spacing w:before="6"/>
              <w:ind w:right="25"/>
              <w:rPr>
                <w:rFonts w:ascii="Times New Roman" w:hAnsi="Times New Roman"/>
                <w:lang w:val="en-GB" w:eastAsia="en-GB" w:bidi="en-GB"/>
              </w:rPr>
            </w:pPr>
          </w:p>
          <w:p w14:paraId="3C2D07CC" w14:textId="5C0E6666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2F7B3E9B" w14:textId="0F4BDD13" w:rsidR="00B41789" w:rsidRPr="00B41789" w:rsidRDefault="00B41789" w:rsidP="004A2208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даје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домаћи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B41789"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 w:rsidRPr="00B41789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5839D39D" w14:textId="497BDDBD" w:rsidR="007700AE" w:rsidRPr="000D5C62" w:rsidRDefault="000D5C62" w:rsidP="000D5C62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sr-Latn-RS"/>
              </w:rPr>
            </w:pPr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1. </w:t>
            </w:r>
            <w:proofErr w:type="spellStart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>Урадити</w:t>
            </w:r>
            <w:proofErr w:type="spellEnd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>задатке</w:t>
            </w:r>
            <w:proofErr w:type="spellEnd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>делу</w:t>
            </w:r>
            <w:proofErr w:type="spellEnd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>Хоћу</w:t>
            </w:r>
            <w:proofErr w:type="spellEnd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>знам</w:t>
            </w:r>
            <w:proofErr w:type="spellEnd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>зато</w:t>
            </w:r>
            <w:proofErr w:type="spellEnd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>сам</w:t>
            </w:r>
            <w:proofErr w:type="spellEnd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/а </w:t>
            </w:r>
            <w:proofErr w:type="spellStart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>резимирам</w:t>
            </w:r>
            <w:proofErr w:type="spellEnd"/>
            <w:r w:rsidRPr="000D5C62">
              <w:rPr>
                <w:rFonts w:ascii="Times New Roman" w:hAnsi="Times New Roman" w:cs="Times New Roman"/>
                <w:b/>
                <w:i/>
                <w:color w:val="231F20"/>
                <w:lang w:val="en-GB" w:eastAsia="en-GB" w:bidi="en-GB"/>
              </w:rPr>
              <w:t xml:space="preserve">! </w:t>
            </w:r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– </w:t>
            </w:r>
            <w:proofErr w:type="spellStart"/>
            <w:r w:rsidRPr="000D5C62">
              <w:rPr>
                <w:rFonts w:ascii="Times New Roman" w:hAnsi="Times New Roman" w:cs="Times New Roman"/>
                <w:b/>
                <w:color w:val="231F20"/>
                <w:lang w:val="en-GB" w:eastAsia="en-GB" w:bidi="en-GB"/>
              </w:rPr>
              <w:t>страна</w:t>
            </w:r>
            <w:proofErr w:type="spellEnd"/>
            <w:r w:rsidRPr="000D5C62">
              <w:rPr>
                <w:rFonts w:ascii="Times New Roman" w:hAnsi="Times New Roman" w:cs="Times New Roman"/>
                <w:b/>
                <w:color w:val="231F20"/>
                <w:lang w:val="en-GB" w:eastAsia="en-GB" w:bidi="en-GB"/>
              </w:rPr>
              <w:t xml:space="preserve"> 122 </w:t>
            </w:r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 xml:space="preserve">у </w:t>
            </w:r>
            <w:proofErr w:type="spellStart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>уџбенику</w:t>
            </w:r>
            <w:proofErr w:type="spellEnd"/>
            <w:r w:rsidRPr="000D5C62">
              <w:rPr>
                <w:rFonts w:ascii="Times New Roman" w:hAnsi="Times New Roman" w:cs="Times New Roman"/>
                <w:color w:val="231F20"/>
                <w:lang w:val="en-GB" w:eastAsia="en-GB" w:bidi="en-GB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576C784" w14:textId="77777777" w:rsidR="000D5C62" w:rsidRPr="00B41789" w:rsidRDefault="000D5C62" w:rsidP="00B41789">
      <w:pPr>
        <w:widowControl w:val="0"/>
        <w:autoSpaceDE w:val="0"/>
        <w:autoSpaceDN w:val="0"/>
        <w:spacing w:before="203"/>
        <w:ind w:right="25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Решења</w:t>
      </w:r>
      <w:proofErr w:type="spellEnd"/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8D0C77B" w14:textId="77777777" w:rsidR="000D5C62" w:rsidRPr="00B41789" w:rsidRDefault="000D5C62" w:rsidP="000D5C62">
      <w:pPr>
        <w:widowControl w:val="0"/>
        <w:autoSpaceDE w:val="0"/>
        <w:autoSpaceDN w:val="0"/>
        <w:spacing w:before="137"/>
        <w:ind w:left="173"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наследног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утицаја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спољашње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средине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,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начина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размножавања</w:t>
      </w:r>
      <w:proofErr w:type="spellEnd"/>
    </w:p>
    <w:p w14:paraId="67E2FA9F" w14:textId="77777777" w:rsidR="00B41789" w:rsidRPr="00B41789" w:rsidRDefault="00B41789" w:rsidP="00B41789">
      <w:pPr>
        <w:widowControl w:val="0"/>
        <w:autoSpaceDE w:val="0"/>
        <w:autoSpaceDN w:val="0"/>
        <w:spacing w:before="211"/>
        <w:ind w:right="25"/>
        <w:jc w:val="both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Одговори</w:t>
      </w:r>
      <w:proofErr w:type="spellEnd"/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09B5830D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before="138" w:line="280" w:lineRule="exact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Н –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Већина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врста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се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32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полно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137142AC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line="264" w:lineRule="exact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spacing w:val="-3"/>
          <w:lang w:val="en-GB" w:eastAsia="en-GB" w:bidi="en-GB"/>
        </w:rPr>
        <w:t>Код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полног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,</w:t>
      </w:r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потомци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добијају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од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оба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родитеља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7B1775C1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line="264" w:lineRule="exact"/>
        <w:ind w:right="25"/>
        <w:rPr>
          <w:rFonts w:ascii="Times New Roman" w:hAnsi="Times New Roman"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w w:val="95"/>
          <w:lang w:val="en-GB" w:eastAsia="en-GB" w:bidi="en-GB"/>
        </w:rPr>
        <w:t>Т</w:t>
      </w:r>
    </w:p>
    <w:p w14:paraId="4E0D72EF" w14:textId="3201578B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before="9" w:line="213" w:lineRule="auto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разлике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proofErr w:type="gram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особинама</w:t>
      </w:r>
      <w:proofErr w:type="spellEnd"/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између</w:t>
      </w:r>
      <w:proofErr w:type="spellEnd"/>
      <w:proofErr w:type="gram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потомака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родитеља</w:t>
      </w:r>
      <w:proofErr w:type="spellEnd"/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утичу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наследни</w:t>
      </w:r>
      <w:proofErr w:type="spellEnd"/>
      <w:r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spacing w:val="-2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материјал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и</w:t>
      </w:r>
      <w:r w:rsidRPr="00B41789">
        <w:rPr>
          <w:rFonts w:ascii="Times New Roman" w:hAnsi="Times New Roman"/>
          <w:i/>
          <w:color w:val="000000" w:themeColor="text1"/>
          <w:spacing w:val="-27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средински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6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фактори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74FF248C" w14:textId="77777777" w:rsidR="00B41789" w:rsidRPr="00B41789" w:rsidRDefault="00B41789" w:rsidP="00B41789">
      <w:pPr>
        <w:widowControl w:val="0"/>
        <w:numPr>
          <w:ilvl w:val="0"/>
          <w:numId w:val="42"/>
        </w:numPr>
        <w:tabs>
          <w:tab w:val="left" w:pos="685"/>
        </w:tabs>
        <w:autoSpaceDE w:val="0"/>
        <w:autoSpaceDN w:val="0"/>
        <w:spacing w:line="213" w:lineRule="auto"/>
        <w:ind w:right="25"/>
        <w:rPr>
          <w:rFonts w:ascii="Times New Roman" w:hAnsi="Times New Roman"/>
          <w:i/>
          <w:color w:val="000000" w:themeColor="text1"/>
          <w:lang w:val="en-GB" w:eastAsia="en-GB" w:bidi="en-GB"/>
        </w:rPr>
      </w:pP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–</w:t>
      </w:r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Организам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који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је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настао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полним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размножавањем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може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да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се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прилагоди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9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променама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8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услова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 xml:space="preserve"> у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спољашњој</w:t>
      </w:r>
      <w:proofErr w:type="spellEnd"/>
      <w:r w:rsidRPr="00B41789">
        <w:rPr>
          <w:rFonts w:ascii="Times New Roman" w:hAnsi="Times New Roman"/>
          <w:i/>
          <w:color w:val="000000" w:themeColor="text1"/>
          <w:spacing w:val="-11"/>
          <w:lang w:val="en-GB" w:eastAsia="en-GB" w:bidi="en-GB"/>
        </w:rPr>
        <w:t xml:space="preserve"> </w:t>
      </w:r>
      <w:proofErr w:type="spellStart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средини</w:t>
      </w:r>
      <w:proofErr w:type="spellEnd"/>
      <w:r w:rsidRPr="00B41789">
        <w:rPr>
          <w:rFonts w:ascii="Times New Roman" w:hAnsi="Times New Roman"/>
          <w:i/>
          <w:color w:val="000000" w:themeColor="text1"/>
          <w:lang w:val="en-GB" w:eastAsia="en-GB" w:bidi="en-GB"/>
        </w:rPr>
        <w:t>.</w:t>
      </w:r>
    </w:p>
    <w:p w14:paraId="0D6DDAA8" w14:textId="77777777" w:rsidR="00B41789" w:rsidRPr="00B41789" w:rsidRDefault="00B41789" w:rsidP="00B41789">
      <w:pPr>
        <w:widowControl w:val="0"/>
        <w:autoSpaceDE w:val="0"/>
        <w:autoSpaceDN w:val="0"/>
        <w:spacing w:before="97"/>
        <w:ind w:right="25"/>
        <w:outlineLvl w:val="8"/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</w:pPr>
      <w:proofErr w:type="spellStart"/>
      <w:r w:rsidRPr="00B41789"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  <w:t>Решења</w:t>
      </w:r>
      <w:proofErr w:type="spellEnd"/>
      <w:r w:rsidRPr="00B41789">
        <w:rPr>
          <w:rFonts w:ascii="Times New Roman" w:eastAsia="Palatino Linotype" w:hAnsi="Times New Roman"/>
          <w:bCs/>
          <w:i/>
          <w:color w:val="000000" w:themeColor="text1"/>
          <w:lang w:val="en-GB" w:eastAsia="en-GB" w:bidi="en-GB"/>
        </w:rPr>
        <w:t>:</w:t>
      </w:r>
    </w:p>
    <w:p w14:paraId="4A6A073B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5"/>
        </w:tabs>
        <w:autoSpaceDE w:val="0"/>
        <w:autoSpaceDN w:val="0"/>
        <w:spacing w:before="137" w:line="280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се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развијају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из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једне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две</w:t>
      </w:r>
      <w:proofErr w:type="spellEnd"/>
      <w:r w:rsidRPr="000D5C62">
        <w:rPr>
          <w:rFonts w:ascii="Times New Roman" w:hAnsi="Times New Roman"/>
          <w:i/>
          <w:color w:val="231F20"/>
          <w:spacing w:val="-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оплођене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јајне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ћелије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,</w:t>
      </w:r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а</w:t>
      </w:r>
      <w:r w:rsidRPr="000D5C62">
        <w:rPr>
          <w:rFonts w:ascii="Times New Roman" w:hAnsi="Times New Roman"/>
          <w:color w:val="231F20"/>
          <w:spacing w:val="-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из</w:t>
      </w:r>
      <w:proofErr w:type="spellEnd"/>
      <w:r w:rsidRPr="000D5C62">
        <w:rPr>
          <w:rFonts w:ascii="Times New Roman" w:hAnsi="Times New Roman"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једне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две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60A43A5C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32" w:lineRule="auto"/>
        <w:ind w:right="25"/>
        <w:rPr>
          <w:rFonts w:ascii="Times New Roman" w:hAnsi="Times New Roman"/>
          <w:lang w:val="en-GB" w:eastAsia="en-GB" w:bidi="en-GB"/>
        </w:rPr>
      </w:pP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И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и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стичу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/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не</w:t>
      </w:r>
      <w:proofErr w:type="spellEnd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стичу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разлике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spacing w:val="-2"/>
          <w:lang w:val="en-GB" w:eastAsia="en-GB" w:bidi="en-GB"/>
        </w:rPr>
        <w:t>под</w:t>
      </w:r>
      <w:proofErr w:type="spellEnd"/>
      <w:r w:rsidRPr="000D5C62">
        <w:rPr>
          <w:rFonts w:ascii="Times New Roman" w:hAnsi="Times New Roman"/>
          <w:color w:val="231F20"/>
          <w:spacing w:val="-2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утицајем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спољашње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сре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 xml:space="preserve">-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дине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175FCE5D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5"/>
        </w:tabs>
        <w:autoSpaceDE w:val="0"/>
        <w:autoSpaceDN w:val="0"/>
        <w:spacing w:line="268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имају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исти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различит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,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а</w:t>
      </w:r>
      <w:r w:rsidRPr="000D5C62">
        <w:rPr>
          <w:rFonts w:ascii="Times New Roman" w:hAnsi="Times New Roman"/>
          <w:color w:val="231F20"/>
          <w:spacing w:val="-14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исти</w:t>
      </w:r>
      <w:proofErr w:type="spellEnd"/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различит</w:t>
      </w:r>
      <w:proofErr w:type="spellEnd"/>
      <w:r w:rsidRPr="000D5C62">
        <w:rPr>
          <w:rFonts w:ascii="Times New Roman" w:hAnsi="Times New Roman"/>
          <w:i/>
          <w:color w:val="231F20"/>
          <w:spacing w:val="-13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наследни</w:t>
      </w:r>
      <w:proofErr w:type="spellEnd"/>
      <w:r w:rsidRPr="000D5C62">
        <w:rPr>
          <w:rFonts w:ascii="Times New Roman" w:hAnsi="Times New Roman"/>
          <w:color w:val="231F20"/>
          <w:spacing w:val="-15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материјал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517C91B0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4"/>
        </w:tabs>
        <w:autoSpaceDE w:val="0"/>
        <w:autoSpaceDN w:val="0"/>
        <w:spacing w:line="264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Једнојајчани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не</w:t>
      </w:r>
      <w:proofErr w:type="spellEnd"/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да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буду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различитог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пола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32EDE6DA" w14:textId="77777777" w:rsidR="00B41789" w:rsidRPr="000D5C62" w:rsidRDefault="00B41789" w:rsidP="00B41789">
      <w:pPr>
        <w:widowControl w:val="0"/>
        <w:numPr>
          <w:ilvl w:val="0"/>
          <w:numId w:val="43"/>
        </w:numPr>
        <w:tabs>
          <w:tab w:val="left" w:pos="685"/>
        </w:tabs>
        <w:autoSpaceDE w:val="0"/>
        <w:autoSpaceDN w:val="0"/>
        <w:spacing w:line="280" w:lineRule="exact"/>
        <w:ind w:right="25"/>
        <w:rPr>
          <w:rFonts w:ascii="Times New Roman" w:hAnsi="Times New Roman"/>
          <w:lang w:val="en-GB" w:eastAsia="en-GB" w:bidi="en-GB"/>
        </w:rPr>
      </w:pP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Двојајчани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близанци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не</w:t>
      </w:r>
      <w:proofErr w:type="spellEnd"/>
      <w:r w:rsidRPr="000D5C62">
        <w:rPr>
          <w:rFonts w:ascii="Times New Roman" w:hAnsi="Times New Roman"/>
          <w:i/>
          <w:strike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strike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i/>
          <w:color w:val="231F20"/>
          <w:lang w:val="en-GB" w:eastAsia="en-GB" w:bidi="en-GB"/>
        </w:rPr>
        <w:t>/</w:t>
      </w:r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i/>
          <w:color w:val="231F20"/>
          <w:lang w:val="en-GB" w:eastAsia="en-GB" w:bidi="en-GB"/>
        </w:rPr>
        <w:t>могу</w:t>
      </w:r>
      <w:proofErr w:type="spellEnd"/>
      <w:r w:rsidRPr="000D5C62">
        <w:rPr>
          <w:rFonts w:ascii="Times New Roman" w:hAnsi="Times New Roman"/>
          <w:i/>
          <w:color w:val="231F20"/>
          <w:spacing w:val="-6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да</w:t>
      </w:r>
      <w:proofErr w:type="spellEnd"/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буду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истог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r w:rsidRPr="000D5C62">
        <w:rPr>
          <w:rFonts w:ascii="Times New Roman" w:hAnsi="Times New Roman"/>
          <w:color w:val="231F20"/>
          <w:lang w:val="en-GB" w:eastAsia="en-GB" w:bidi="en-GB"/>
        </w:rPr>
        <w:t>и</w:t>
      </w:r>
      <w:r w:rsidRPr="000D5C62">
        <w:rPr>
          <w:rFonts w:ascii="Times New Roman" w:hAnsi="Times New Roman"/>
          <w:color w:val="231F20"/>
          <w:spacing w:val="-8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различитог</w:t>
      </w:r>
      <w:proofErr w:type="spellEnd"/>
      <w:r w:rsidRPr="000D5C62">
        <w:rPr>
          <w:rFonts w:ascii="Times New Roman" w:hAnsi="Times New Roman"/>
          <w:color w:val="231F20"/>
          <w:spacing w:val="-7"/>
          <w:lang w:val="en-GB" w:eastAsia="en-GB" w:bidi="en-GB"/>
        </w:rPr>
        <w:t xml:space="preserve"> </w:t>
      </w:r>
      <w:proofErr w:type="spellStart"/>
      <w:r w:rsidRPr="000D5C62">
        <w:rPr>
          <w:rFonts w:ascii="Times New Roman" w:hAnsi="Times New Roman"/>
          <w:color w:val="231F20"/>
          <w:lang w:val="en-GB" w:eastAsia="en-GB" w:bidi="en-GB"/>
        </w:rPr>
        <w:t>пола</w:t>
      </w:r>
      <w:proofErr w:type="spellEnd"/>
      <w:r w:rsidRPr="000D5C62">
        <w:rPr>
          <w:rFonts w:ascii="Times New Roman" w:hAnsi="Times New Roman"/>
          <w:color w:val="231F20"/>
          <w:lang w:val="en-GB" w:eastAsia="en-GB" w:bidi="en-GB"/>
        </w:rPr>
        <w:t>.</w:t>
      </w:r>
    </w:p>
    <w:p w14:paraId="1F42A394" w14:textId="420B229C" w:rsidR="00083498" w:rsidRDefault="00083498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03BA106" w14:textId="4A9D41AA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ECF279" w14:textId="561ECC05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30F633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60C40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AA5286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DA9813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24AE1E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0F873A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9D33DC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16F94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3E8F56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0086A5A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930E98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4A62CF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66B31D2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88EBF1B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4A68E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EA9D3D" w14:textId="77777777" w:rsidR="005925A9" w:rsidRDefault="005925A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029ACB6" w14:textId="63A7FEE6" w:rsidR="00B41789" w:rsidRPr="00B41789" w:rsidRDefault="00B4178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B41789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18</w:t>
      </w:r>
    </w:p>
    <w:p w14:paraId="59D37105" w14:textId="77777777" w:rsidR="00B41789" w:rsidRPr="00B41789" w:rsidRDefault="00B41789" w:rsidP="00B41789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FA3C1C9" w14:textId="77777777" w:rsidR="00B41789" w:rsidRPr="00B41789" w:rsidRDefault="00B41789" w:rsidP="00B41789">
      <w:pPr>
        <w:rPr>
          <w:rFonts w:ascii="Times New Roman" w:hAnsi="Times New Roman"/>
          <w:b/>
          <w:lang w:val="sr-Cyrl-RS" w:eastAsia="sr-Latn-RS"/>
        </w:rPr>
      </w:pPr>
    </w:p>
    <w:p w14:paraId="684DEC45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lang w:val="sr-Cyrl-RS" w:eastAsia="sr-Latn-RS"/>
        </w:rPr>
      </w:pPr>
      <w:r w:rsidRPr="00B41789">
        <w:rPr>
          <w:rFonts w:ascii="Times New Roman" w:hAnsi="Times New Roman"/>
          <w:b/>
          <w:lang w:val="sr-Cyrl-RS" w:eastAsia="sr-Latn-RS"/>
        </w:rPr>
        <w:t>А. Пажљиво прочитај задате реченице, а затим и текст у уџбенику на странама 120 и 121 који описује како полно размножавање утиче на варијабилност. На цртице поред тачних реченица напиши слово Т, а на цртице поред нетачних реченица напиши слово Н, а затим на линију испод сваке нетачне реченице напиши како она треба да гласи да би била тачна.</w:t>
      </w:r>
    </w:p>
    <w:tbl>
      <w:tblPr>
        <w:tblW w:w="96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8"/>
      </w:tblGrid>
      <w:tr w:rsidR="00B41789" w:rsidRPr="00B41789" w14:paraId="0EA9A85D" w14:textId="77777777" w:rsidTr="00AF524C">
        <w:trPr>
          <w:trHeight w:val="700"/>
        </w:trPr>
        <w:tc>
          <w:tcPr>
            <w:tcW w:w="9638" w:type="dxa"/>
            <w:tcBorders>
              <w:bottom w:val="dashed" w:sz="4" w:space="0" w:color="000000"/>
            </w:tcBorders>
            <w:vAlign w:val="bottom"/>
          </w:tcPr>
          <w:p w14:paraId="106E125F" w14:textId="77777777" w:rsidR="00B41789" w:rsidRPr="00B41789" w:rsidRDefault="00B41789" w:rsidP="00B4178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1. Већина врста се размножава бесполно. _____</w:t>
            </w:r>
          </w:p>
          <w:p w14:paraId="69C3914A" w14:textId="77777777" w:rsidR="00B41789" w:rsidRPr="00B41789" w:rsidRDefault="00B41789" w:rsidP="00B4178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22855502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1DACC184" w14:textId="77777777" w:rsidR="00B41789" w:rsidRPr="00B41789" w:rsidRDefault="00B41789" w:rsidP="00B41789">
            <w:pPr>
              <w:spacing w:before="24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2. Код полног размножавања, потомци добијају наследни материјал само од једног родитеља. _____</w:t>
            </w:r>
          </w:p>
          <w:p w14:paraId="0788B49B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0D295540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701AF821" w14:textId="77777777" w:rsidR="00B41789" w:rsidRPr="00B41789" w:rsidRDefault="00B41789" w:rsidP="00B41789">
            <w:pPr>
              <w:spacing w:before="24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3. Код полног размножавања, потомци се разликују од својих родитеља. _____</w:t>
            </w:r>
          </w:p>
          <w:p w14:paraId="55ADF1FD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33349B84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05B81FAB" w14:textId="77777777" w:rsidR="00B41789" w:rsidRPr="00B41789" w:rsidRDefault="00B41789" w:rsidP="00B41789">
            <w:pPr>
              <w:spacing w:before="24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4. На разлике у особинама између потомака и родитеља утиче само наследни материјал. _____</w:t>
            </w:r>
          </w:p>
          <w:p w14:paraId="03A38511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  <w:tr w:rsidR="00B41789" w:rsidRPr="00B41789" w14:paraId="5314F443" w14:textId="77777777" w:rsidTr="00AF524C">
        <w:trPr>
          <w:trHeight w:val="860"/>
        </w:trPr>
        <w:tc>
          <w:tcPr>
            <w:tcW w:w="9638" w:type="dxa"/>
            <w:tcBorders>
              <w:top w:val="dashed" w:sz="4" w:space="0" w:color="000000"/>
              <w:bottom w:val="dashed" w:sz="4" w:space="0" w:color="000000"/>
            </w:tcBorders>
          </w:tcPr>
          <w:p w14:paraId="043EF597" w14:textId="77777777" w:rsidR="00B41789" w:rsidRPr="00B41789" w:rsidRDefault="00B41789" w:rsidP="00B41789">
            <w:pPr>
              <w:spacing w:before="240" w:line="360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41789">
              <w:rPr>
                <w:rFonts w:ascii="Times New Roman" w:hAnsi="Times New Roman"/>
                <w:lang w:val="sr-Cyrl-RS" w:eastAsia="sr-Latn-RS"/>
              </w:rPr>
              <w:t>5. Организам који је настао полним размножавањем нема способност прилагођавања променама услова у спољашњој средини. ____</w:t>
            </w:r>
          </w:p>
          <w:p w14:paraId="7E606523" w14:textId="77777777" w:rsidR="00B41789" w:rsidRPr="00B41789" w:rsidRDefault="00B41789" w:rsidP="00B4178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41789">
              <w:rPr>
                <w:rFonts w:ascii="Wingdings" w:eastAsia="Wingdings" w:hAnsi="Wingdings" w:cs="Wingdings"/>
                <w:sz w:val="24"/>
                <w:szCs w:val="24"/>
                <w:lang w:val="sr-Cyrl-RS" w:eastAsia="sr-Latn-RS"/>
              </w:rPr>
              <w:t>🖎</w:t>
            </w:r>
          </w:p>
        </w:tc>
      </w:tr>
    </w:tbl>
    <w:p w14:paraId="65EB949D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19B148EB" w14:textId="77777777" w:rsidR="00B41789" w:rsidRPr="00B41789" w:rsidRDefault="00B41789" w:rsidP="00B41789">
      <w:pPr>
        <w:jc w:val="both"/>
        <w:rPr>
          <w:rFonts w:ascii="Times New Roman" w:hAnsi="Times New Roman"/>
          <w:i/>
          <w:lang w:val="sr-Cyrl-RS" w:eastAsia="sr-Latn-RS"/>
        </w:rPr>
      </w:pPr>
    </w:p>
    <w:p w14:paraId="414718D7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lang w:val="sr-Cyrl-RS" w:eastAsia="sr-Latn-RS"/>
        </w:rPr>
      </w:pPr>
    </w:p>
    <w:p w14:paraId="5F90D628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Б. Прочитај реченице и у понуђеним одговорима (написаним </w:t>
      </w:r>
      <w:r w:rsidRPr="00B41789">
        <w:rPr>
          <w:rFonts w:ascii="Times New Roman" w:hAnsi="Times New Roman"/>
          <w:b/>
          <w:i/>
          <w:sz w:val="24"/>
          <w:szCs w:val="24"/>
          <w:lang w:val="sr-Cyrl-RS" w:eastAsia="sr-Latn-RS"/>
        </w:rPr>
        <w:t>италик</w:t>
      </w:r>
      <w:r w:rsidRPr="00B41789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 словима) прецртај одговор за који мислиш да је нетачан, као у урађеном примеру. </w:t>
      </w:r>
    </w:p>
    <w:p w14:paraId="5274A581" w14:textId="77777777" w:rsidR="00B41789" w:rsidRPr="00B41789" w:rsidRDefault="00B41789" w:rsidP="00B41789">
      <w:pPr>
        <w:spacing w:after="160" w:line="276" w:lineRule="auto"/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FE320F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1. Једнојајчани близанци се развијају из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једне / </w:t>
      </w:r>
      <w:r w:rsidRPr="00B41789">
        <w:rPr>
          <w:rFonts w:ascii="Times New Roman" w:hAnsi="Times New Roman"/>
          <w:i/>
          <w:strike/>
          <w:sz w:val="24"/>
          <w:szCs w:val="24"/>
          <w:lang w:val="sr-Cyrl-RS" w:eastAsia="sr-Latn-RS"/>
        </w:rPr>
        <w:t>две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 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оплођене јајне ћелије, а двојајчани из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једне / две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>.</w:t>
      </w:r>
    </w:p>
    <w:p w14:paraId="35D34E61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672AC6B" w14:textId="77777777" w:rsidR="00B41789" w:rsidRPr="00B41789" w:rsidRDefault="00B41789" w:rsidP="00B41789">
      <w:pPr>
        <w:jc w:val="both"/>
        <w:rPr>
          <w:rFonts w:ascii="Times New Roman" w:hAnsi="Times New Roman"/>
          <w:i/>
          <w:sz w:val="24"/>
          <w:szCs w:val="24"/>
          <w:lang w:val="sr-Cyrl-RS" w:eastAsia="sr-Latn-RS"/>
        </w:rPr>
      </w:pPr>
    </w:p>
    <w:p w14:paraId="784D3BCA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2. И једнојајчани и двојајчани близанци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стичу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 /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не стичу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 разлике под утицајем спољашње средине.</w:t>
      </w:r>
    </w:p>
    <w:p w14:paraId="45FBBA0E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51D86B9" w14:textId="77777777" w:rsidR="00B41789" w:rsidRPr="00B41789" w:rsidRDefault="00B41789" w:rsidP="00B41789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8C646AB" w14:textId="77777777" w:rsidR="00B41789" w:rsidRPr="00B41789" w:rsidRDefault="00B41789" w:rsidP="00B41789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3. Једнојајчани близанци имају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исти / различит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, а двојајчани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исти / различит 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>наследни материјал.</w:t>
      </w:r>
    </w:p>
    <w:p w14:paraId="2991D155" w14:textId="77777777" w:rsidR="00B41789" w:rsidRPr="00B41789" w:rsidRDefault="00B41789" w:rsidP="00B41789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A188118" w14:textId="77777777" w:rsidR="00B41789" w:rsidRPr="00B41789" w:rsidRDefault="00B41789" w:rsidP="00B41789">
      <w:pPr>
        <w:spacing w:before="240"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4. Једнојајчани близанци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>не могу / могу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 да буду различитог пола.</w:t>
      </w:r>
    </w:p>
    <w:p w14:paraId="791D600A" w14:textId="77777777" w:rsidR="00B41789" w:rsidRPr="00B41789" w:rsidRDefault="00B41789" w:rsidP="00B41789">
      <w:pPr>
        <w:spacing w:before="240"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6FA562B" w14:textId="77777777" w:rsidR="00B41789" w:rsidRPr="00B41789" w:rsidRDefault="00B41789" w:rsidP="00B41789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B41789">
        <w:rPr>
          <w:rFonts w:ascii="Times New Roman" w:hAnsi="Times New Roman"/>
          <w:sz w:val="24"/>
          <w:szCs w:val="24"/>
          <w:lang w:val="sr-Cyrl-RS" w:eastAsia="sr-Latn-RS"/>
        </w:rPr>
        <w:t xml:space="preserve">5. Двојајчани близанци </w:t>
      </w:r>
      <w:r w:rsidRPr="00B41789">
        <w:rPr>
          <w:rFonts w:ascii="Times New Roman" w:hAnsi="Times New Roman"/>
          <w:i/>
          <w:sz w:val="24"/>
          <w:szCs w:val="24"/>
          <w:lang w:val="sr-Cyrl-RS" w:eastAsia="sr-Latn-RS"/>
        </w:rPr>
        <w:t xml:space="preserve">не могу / могу </w:t>
      </w:r>
      <w:r w:rsidRPr="00B41789">
        <w:rPr>
          <w:rFonts w:ascii="Times New Roman" w:hAnsi="Times New Roman"/>
          <w:sz w:val="24"/>
          <w:szCs w:val="24"/>
          <w:lang w:val="sr-Cyrl-RS" w:eastAsia="sr-Latn-RS"/>
        </w:rPr>
        <w:t>да буду и истог и различитог пола.</w:t>
      </w:r>
    </w:p>
    <w:p w14:paraId="7685C144" w14:textId="04544BA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30E752E9" w14:textId="3564772F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6A3D04F0" w14:textId="41F3543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EF374F7" w14:textId="4CDAE22D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423A5E7" w14:textId="66A04251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2D1D0E7E" w14:textId="4EC1D54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D201F5E" w14:textId="54604EC9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DBB55C1" w14:textId="66D593B2" w:rsidR="001E193F" w:rsidRDefault="001E193F" w:rsidP="006D64BD">
      <w:pPr>
        <w:widowControl w:val="0"/>
        <w:autoSpaceDE w:val="0"/>
        <w:autoSpaceDN w:val="0"/>
        <w:spacing w:before="20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4935DCAD" w14:textId="77777777" w:rsid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1C0BD87" w14:textId="77777777" w:rsidR="001E193F" w:rsidRDefault="001E193F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13AD6" w14:textId="77777777" w:rsidR="00773959" w:rsidRDefault="00773959" w:rsidP="001E193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sectPr w:rsidR="0077395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02D9F" w14:textId="77777777" w:rsidR="0026467D" w:rsidRDefault="0026467D" w:rsidP="00EF0681">
      <w:r>
        <w:separator/>
      </w:r>
    </w:p>
  </w:endnote>
  <w:endnote w:type="continuationSeparator" w:id="0">
    <w:p w14:paraId="2587D86C" w14:textId="77777777" w:rsidR="0026467D" w:rsidRDefault="0026467D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E06DD" w14:textId="77777777" w:rsidR="0026467D" w:rsidRDefault="0026467D" w:rsidP="00EF0681">
      <w:r>
        <w:separator/>
      </w:r>
    </w:p>
  </w:footnote>
  <w:footnote w:type="continuationSeparator" w:id="0">
    <w:p w14:paraId="05D2A03C" w14:textId="77777777" w:rsidR="0026467D" w:rsidRDefault="0026467D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1C32AB"/>
    <w:multiLevelType w:val="hybridMultilevel"/>
    <w:tmpl w:val="2C8C6A44"/>
    <w:lvl w:ilvl="0" w:tplc="4698B77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8C89E8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0A78E59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D8288FA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0100CA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6C05E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EA009BC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CB611D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26ABA1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3F63E1"/>
    <w:multiLevelType w:val="hybridMultilevel"/>
    <w:tmpl w:val="189EAA98"/>
    <w:lvl w:ilvl="0" w:tplc="F306C91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DF24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4F0BF4E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636A28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3469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ABE9F6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807817B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12E091E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79C77D8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32D60A6B"/>
    <w:multiLevelType w:val="hybridMultilevel"/>
    <w:tmpl w:val="C978814A"/>
    <w:lvl w:ilvl="0" w:tplc="960EFD64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EA0F7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03C136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876827C8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698762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150B7C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137CFBF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D764BC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5AD8AA6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8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77848"/>
    <w:multiLevelType w:val="hybridMultilevel"/>
    <w:tmpl w:val="862E1964"/>
    <w:lvl w:ilvl="0" w:tplc="93B4CE98">
      <w:start w:val="1"/>
      <w:numFmt w:val="decimal"/>
      <w:lvlText w:val="%1."/>
      <w:lvlJc w:val="left"/>
      <w:pPr>
        <w:ind w:left="347" w:hanging="206"/>
        <w:jc w:val="left"/>
      </w:pPr>
      <w:rPr>
        <w:rFonts w:ascii="Segoe UI" w:eastAsia="Segoe UI" w:hAnsi="Segoe UI" w:cs="Segoe UI" w:hint="default"/>
        <w:color w:val="231F20"/>
        <w:spacing w:val="-1"/>
        <w:w w:val="99"/>
        <w:sz w:val="20"/>
        <w:szCs w:val="20"/>
        <w:lang w:val="en-GB" w:eastAsia="en-GB" w:bidi="en-GB"/>
      </w:rPr>
    </w:lvl>
    <w:lvl w:ilvl="1" w:tplc="134464F8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CB0A112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BB88D2FE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A72C814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328476D0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9D1CDAE6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47BC88AC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CC2A0EDC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31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10E8E"/>
    <w:multiLevelType w:val="hybridMultilevel"/>
    <w:tmpl w:val="312606CA"/>
    <w:lvl w:ilvl="0" w:tplc="AC06E6D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6E1200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9FA88F8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CEF894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DFE181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E3CCB0D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3983AF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4E4E991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D50A0E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42" w15:restartNumberingAfterBreak="0">
    <w:nsid w:val="7CFE7433"/>
    <w:multiLevelType w:val="hybridMultilevel"/>
    <w:tmpl w:val="322E650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36"/>
  </w:num>
  <w:num w:numId="4">
    <w:abstractNumId w:val="21"/>
  </w:num>
  <w:num w:numId="5">
    <w:abstractNumId w:val="4"/>
  </w:num>
  <w:num w:numId="6">
    <w:abstractNumId w:val="39"/>
  </w:num>
  <w:num w:numId="7">
    <w:abstractNumId w:val="14"/>
  </w:num>
  <w:num w:numId="8">
    <w:abstractNumId w:val="1"/>
  </w:num>
  <w:num w:numId="9">
    <w:abstractNumId w:val="26"/>
  </w:num>
  <w:num w:numId="10">
    <w:abstractNumId w:val="11"/>
  </w:num>
  <w:num w:numId="11">
    <w:abstractNumId w:val="18"/>
  </w:num>
  <w:num w:numId="12">
    <w:abstractNumId w:val="5"/>
  </w:num>
  <w:num w:numId="13">
    <w:abstractNumId w:val="20"/>
  </w:num>
  <w:num w:numId="14">
    <w:abstractNumId w:val="34"/>
  </w:num>
  <w:num w:numId="15">
    <w:abstractNumId w:val="12"/>
  </w:num>
  <w:num w:numId="16">
    <w:abstractNumId w:val="29"/>
  </w:num>
  <w:num w:numId="17">
    <w:abstractNumId w:val="32"/>
  </w:num>
  <w:num w:numId="18">
    <w:abstractNumId w:val="9"/>
  </w:num>
  <w:num w:numId="19">
    <w:abstractNumId w:val="0"/>
  </w:num>
  <w:num w:numId="20">
    <w:abstractNumId w:val="28"/>
  </w:num>
  <w:num w:numId="21">
    <w:abstractNumId w:val="37"/>
  </w:num>
  <w:num w:numId="22">
    <w:abstractNumId w:val="40"/>
  </w:num>
  <w:num w:numId="23">
    <w:abstractNumId w:val="27"/>
  </w:num>
  <w:num w:numId="24">
    <w:abstractNumId w:val="24"/>
  </w:num>
  <w:num w:numId="25">
    <w:abstractNumId w:val="31"/>
  </w:num>
  <w:num w:numId="26">
    <w:abstractNumId w:val="2"/>
  </w:num>
  <w:num w:numId="27">
    <w:abstractNumId w:val="35"/>
  </w:num>
  <w:num w:numId="28">
    <w:abstractNumId w:val="10"/>
  </w:num>
  <w:num w:numId="29">
    <w:abstractNumId w:val="23"/>
  </w:num>
  <w:num w:numId="30">
    <w:abstractNumId w:val="7"/>
  </w:num>
  <w:num w:numId="31">
    <w:abstractNumId w:val="6"/>
  </w:num>
  <w:num w:numId="32">
    <w:abstractNumId w:val="19"/>
  </w:num>
  <w:num w:numId="33">
    <w:abstractNumId w:val="25"/>
  </w:num>
  <w:num w:numId="34">
    <w:abstractNumId w:val="22"/>
  </w:num>
  <w:num w:numId="35">
    <w:abstractNumId w:val="38"/>
  </w:num>
  <w:num w:numId="36">
    <w:abstractNumId w:val="33"/>
  </w:num>
  <w:num w:numId="37">
    <w:abstractNumId w:val="13"/>
  </w:num>
  <w:num w:numId="38">
    <w:abstractNumId w:val="17"/>
  </w:num>
  <w:num w:numId="39">
    <w:abstractNumId w:val="30"/>
  </w:num>
  <w:num w:numId="40">
    <w:abstractNumId w:val="42"/>
  </w:num>
  <w:num w:numId="41">
    <w:abstractNumId w:val="41"/>
  </w:num>
  <w:num w:numId="42">
    <w:abstractNumId w:val="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EB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21539"/>
    <w:rsid w:val="00225DC5"/>
    <w:rsid w:val="002331A7"/>
    <w:rsid w:val="0026467D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22C"/>
    <w:rsid w:val="00543835"/>
    <w:rsid w:val="00543E0F"/>
    <w:rsid w:val="005467DE"/>
    <w:rsid w:val="00574F72"/>
    <w:rsid w:val="005925A9"/>
    <w:rsid w:val="005A1632"/>
    <w:rsid w:val="005A1696"/>
    <w:rsid w:val="005A1E60"/>
    <w:rsid w:val="005A6CBE"/>
    <w:rsid w:val="005B083B"/>
    <w:rsid w:val="005B0F29"/>
    <w:rsid w:val="005B7F2A"/>
    <w:rsid w:val="005C72F1"/>
    <w:rsid w:val="005D5281"/>
    <w:rsid w:val="005E16B4"/>
    <w:rsid w:val="005F0CF9"/>
    <w:rsid w:val="006070F5"/>
    <w:rsid w:val="006357C7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D64B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700AE"/>
    <w:rsid w:val="00773959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D25E8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50FD2"/>
    <w:rsid w:val="00B55FAD"/>
    <w:rsid w:val="00B560FB"/>
    <w:rsid w:val="00B62EB6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B228D"/>
    <w:rsid w:val="00CC297B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34DCA"/>
    <w:rsid w:val="00F40459"/>
    <w:rsid w:val="00F42A31"/>
    <w:rsid w:val="00F50F6D"/>
    <w:rsid w:val="00F5100B"/>
    <w:rsid w:val="00F8410F"/>
    <w:rsid w:val="00F94D7E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E0F4F-ABE9-4236-9B87-563C3642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2019-11-09T10:32:00Z</dcterms:created>
  <dcterms:modified xsi:type="dcterms:W3CDTF">2019-11-22T15:32:00Z</dcterms:modified>
</cp:coreProperties>
</file>