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02F9F1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D71E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2535D377" w:rsidR="002331A7" w:rsidRPr="00A851E7" w:rsidRDefault="00275385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Утицај човека на животну средину и њена заштита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989050F" w:rsidR="008130FF" w:rsidRPr="002C6F16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се упо</w:t>
            </w:r>
            <w:r w:rsidR="00CF74F7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нају са </w:t>
            </w:r>
            <w:r w:rsidR="009E1D86">
              <w:rPr>
                <w:rFonts w:ascii="Times New Roman" w:hAnsi="Times New Roman"/>
                <w:color w:val="000000" w:themeColor="text1"/>
                <w:lang w:val="en-US" w:eastAsia="sr-Latn-RS"/>
              </w:rPr>
              <w:t>утицајем човека на животну средину и могућношћу заштите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C6F1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06AEC4FB" w:rsidR="007C23DB" w:rsidRPr="002C6F16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9E1D8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 човек утиче на животну средину</w:t>
            </w:r>
          </w:p>
          <w:p w14:paraId="391F7ADB" w14:textId="10519227" w:rsidR="0057712F" w:rsidRPr="002C6F16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9E1D8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r w:rsidR="00653075"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е</w:t>
            </w:r>
            <w:r w:rsidR="009E1D8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заштите врста</w:t>
            </w:r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275385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750F2D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, рад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2C6F16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782E7FA" w:rsidR="002331A7" w:rsidRPr="00275385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прилог, црвени </w:t>
            </w:r>
            <w:r w:rsid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и зелени </w:t>
            </w:r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картони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48D03D65" w:rsidR="007700AE" w:rsidRPr="00BC52CB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E96280" w14:textId="78C9BDCF" w:rsidR="00BC52CB" w:rsidRPr="00BC52CB" w:rsidRDefault="00BC52CB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</w:t>
            </w:r>
            <w:r w:rsidR="007D6D0D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5274A76F" w:rsidR="0048038B" w:rsidRPr="00BC52C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02D90E3" w14:textId="13E8A023" w:rsidR="00BC52CB" w:rsidRPr="00BC52CB" w:rsidRDefault="00BC52CB" w:rsidP="00A85506">
            <w:pPr>
              <w:widowControl w:val="0"/>
              <w:autoSpaceDE w:val="0"/>
              <w:autoSpaceDN w:val="0"/>
              <w:spacing w:before="112" w:line="22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н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r w:rsidRPr="00BC52CB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r w:rsidRPr="00BC52CB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ЧОВЕКА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ЖИВОТНУ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СРЕДИНУ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ЊЕНА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ЗАШТИТА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околину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r w:rsidRPr="00BC52C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антропогени</w:t>
            </w:r>
            <w:r w:rsidRPr="00BC52CB">
              <w:rPr>
                <w:rFonts w:ascii="Times New Roman" w:hAnsi="Times New Roman"/>
                <w:b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 које грчке речи потиче прва реч овог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израза.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Укаже им на то да утицаји човека на околину могу бити позитивни и негативни и најави игру семафора</w:t>
            </w:r>
            <w:r w:rsidR="00A85506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Подели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зелене и црвене картончиће. Објасни им да ће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он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изговарати примере који илуструју човеков утицај на животну средину, а да они треба да подигну зелени картончић када чују пример позитивног утицаја, a црвени када чују пример негативног утицаја.</w:t>
            </w:r>
          </w:p>
          <w:p w14:paraId="3F1BFD73" w14:textId="78145A95" w:rsidR="00BC52CB" w:rsidRPr="00BC52CB" w:rsidRDefault="00BC52CB" w:rsidP="00BC52CB">
            <w:pPr>
              <w:widowControl w:val="0"/>
              <w:autoSpaceDE w:val="0"/>
              <w:autoSpaceDN w:val="0"/>
              <w:spacing w:before="147"/>
              <w:ind w:left="173"/>
              <w:jc w:val="both"/>
              <w:outlineLvl w:val="7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Примери које може</w:t>
            </w:r>
            <w:r w:rsidR="00A85506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наставник</w:t>
            </w:r>
            <w:r w:rsidRPr="00BC52C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да изговара:</w:t>
            </w:r>
          </w:p>
          <w:p w14:paraId="2FD70C54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Исечена стабла поред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пута.</w:t>
            </w:r>
          </w:p>
          <w:p w14:paraId="6800CD67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Дим из димњака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фабрике.</w:t>
            </w:r>
          </w:p>
          <w:p w14:paraId="01D4CEED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Дим из ауспуха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аутомобила.</w:t>
            </w:r>
          </w:p>
          <w:p w14:paraId="5C12F9CA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Пошумљавање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земљишта.</w:t>
            </w:r>
          </w:p>
          <w:p w14:paraId="5F05B438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Утабана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стаза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травњака.</w:t>
            </w:r>
          </w:p>
          <w:p w14:paraId="78DFA028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Испуштање отпадних вода у</w:t>
            </w:r>
            <w:r w:rsidRPr="00BC52CB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реку.</w:t>
            </w:r>
          </w:p>
          <w:p w14:paraId="36101A3D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Гајење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украсних пузавица на зидовима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зграде.</w:t>
            </w:r>
          </w:p>
          <w:p w14:paraId="22CB6BCE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Пластична амбалажа у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рекама.</w:t>
            </w:r>
          </w:p>
          <w:p w14:paraId="70F388E9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Рециклажа отпадног</w:t>
            </w:r>
            <w:r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материјала.</w:t>
            </w:r>
          </w:p>
          <w:p w14:paraId="49D852FF" w14:textId="22EDFE20" w:rsidR="00BC52CB" w:rsidRPr="00BC52CB" w:rsidRDefault="00BC52CB" w:rsidP="00BC52CB">
            <w:pPr>
              <w:widowControl w:val="0"/>
              <w:autoSpaceDE w:val="0"/>
              <w:autoSpaceDN w:val="0"/>
              <w:spacing w:before="165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Пошто заврши, пита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ли су чешће подизали црвени или зелени картончић и шта из тога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могу да закључе – да ли је више примера позитивног или негативног утицаја човека на околину.</w:t>
            </w:r>
          </w:p>
          <w:p w14:paraId="31DA6C23" w14:textId="667A8DA3" w:rsidR="00BC52CB" w:rsidRPr="00BC52CB" w:rsidRDefault="00750F2D" w:rsidP="00BC52CB">
            <w:pPr>
              <w:widowControl w:val="0"/>
              <w:autoSpaceDE w:val="0"/>
              <w:autoSpaceDN w:val="0"/>
              <w:spacing w:before="144" w:line="23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наведеног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странама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141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 га</w:t>
            </w:r>
            <w:r w:rsidR="00BC52CB"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следећа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r w:rsidR="00BC52CB"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(нап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>иш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табли):</w:t>
            </w:r>
          </w:p>
          <w:p w14:paraId="23733FE0" w14:textId="77777777" w:rsidR="00BC52CB" w:rsidRPr="00BC52CB" w:rsidRDefault="00BC52CB" w:rsidP="00BC52CB">
            <w:pPr>
              <w:widowControl w:val="0"/>
              <w:numPr>
                <w:ilvl w:val="0"/>
                <w:numId w:val="18"/>
              </w:numPr>
              <w:tabs>
                <w:tab w:val="left" w:pos="684"/>
              </w:tabs>
              <w:autoSpaceDE w:val="0"/>
              <w:autoSpaceDN w:val="0"/>
              <w:spacing w:before="158" w:line="280" w:lineRule="exact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Како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човек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изменио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природу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би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саградио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насеља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којима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живи?</w:t>
            </w:r>
          </w:p>
          <w:p w14:paraId="176640F4" w14:textId="77777777" w:rsidR="00BC52CB" w:rsidRPr="00BC52CB" w:rsidRDefault="00BC52CB" w:rsidP="00BC52CB">
            <w:pPr>
              <w:widowControl w:val="0"/>
              <w:numPr>
                <w:ilvl w:val="0"/>
                <w:numId w:val="18"/>
              </w:numPr>
              <w:tabs>
                <w:tab w:val="left" w:pos="684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Која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последица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тога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што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човек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изменио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природу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због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изградње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насеља?</w:t>
            </w:r>
          </w:p>
          <w:p w14:paraId="12E75FF1" w14:textId="258652F7" w:rsidR="00BC52CB" w:rsidRPr="00BC52CB" w:rsidRDefault="00BC52CB" w:rsidP="00750F2D">
            <w:pPr>
              <w:widowControl w:val="0"/>
              <w:autoSpaceDE w:val="0"/>
              <w:autoSpaceDN w:val="0"/>
              <w:spacing w:before="11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 им да ураде задатак индивидуално и да упореде своје одговоре са одговорима ученика до себе.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Проверу </w:t>
            </w:r>
            <w:r w:rsidR="00750F2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 фронтално.</w:t>
            </w:r>
          </w:p>
          <w:p w14:paraId="6D23129D" w14:textId="27763D2D" w:rsidR="00BC52CB" w:rsidRPr="00BC52CB" w:rsidRDefault="009B594D" w:rsidP="007D6D0D">
            <w:pPr>
              <w:widowControl w:val="0"/>
              <w:autoSpaceDE w:val="0"/>
              <w:autoSpaceDN w:val="0"/>
              <w:spacing w:before="163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многе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природне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ресурсе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(нпр.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камен, дрво, вода, угаљ,</w:t>
            </w:r>
            <w:r w:rsidR="00BC52CB"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нафта…).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приказано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(тако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последња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буду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под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другог)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</w:p>
          <w:p w14:paraId="71D2133D" w14:textId="41737B40" w:rsidR="007D6D0D" w:rsidRDefault="007D6D0D" w:rsidP="007D6D0D">
            <w:pPr>
              <w:widowControl w:val="0"/>
              <w:autoSpaceDE w:val="0"/>
              <w:autoSpaceDN w:val="0"/>
              <w:spacing w:line="350" w:lineRule="auto"/>
              <w:ind w:left="194" w:firstLine="196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</w:pPr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  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  <w:t xml:space="preserve">д </w:t>
            </w:r>
          </w:p>
          <w:p w14:paraId="5EC07D2B" w14:textId="3FB6B4E0" w:rsidR="007D6D0D" w:rsidRDefault="007D6D0D" w:rsidP="007D6D0D">
            <w:pPr>
              <w:widowControl w:val="0"/>
              <w:autoSpaceDE w:val="0"/>
              <w:autoSpaceDN w:val="0"/>
              <w:spacing w:line="350" w:lineRule="auto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</w:pPr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    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а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  <w:t xml:space="preserve">р </w:t>
            </w:r>
          </w:p>
          <w:p w14:paraId="758E0C4A" w14:textId="23390D50" w:rsidR="00BC52CB" w:rsidRPr="00BC52CB" w:rsidRDefault="00BC52CB" w:rsidP="007D6D0D">
            <w:pPr>
              <w:widowControl w:val="0"/>
              <w:autoSpaceDE w:val="0"/>
              <w:autoSpaceDN w:val="0"/>
              <w:spacing w:line="350" w:lineRule="auto"/>
              <w:ind w:left="194" w:firstLine="196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е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lang w:val="en-GB" w:eastAsia="en-GB" w:bidi="en-GB"/>
              </w:rPr>
              <w:t>в</w:t>
            </w:r>
          </w:p>
          <w:p w14:paraId="657A6B71" w14:textId="6BA29550" w:rsidR="00BC52CB" w:rsidRPr="00BC52CB" w:rsidRDefault="007D6D0D" w:rsidP="007D6D0D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        </w:t>
            </w:r>
            <w:r w:rsidR="00BC52CB"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с т </w:t>
            </w:r>
            <w:r w:rsidR="00BC52CB" w:rsidRPr="00BC52CB">
              <w:rPr>
                <w:rFonts w:ascii="Times New Roman" w:hAnsi="Times New Roman"/>
                <w:b/>
                <w:i/>
                <w:color w:val="72BF44"/>
                <w:lang w:val="en-GB" w:eastAsia="en-GB" w:bidi="en-GB"/>
              </w:rPr>
              <w:t>о</w:t>
            </w:r>
          </w:p>
          <w:p w14:paraId="3798BCAE" w14:textId="77777777" w:rsidR="00EE49EE" w:rsidRDefault="00BC52CB" w:rsidP="00EE49EE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последња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наведеним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одозго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према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доле.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добили.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овде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ради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дрвету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 добија обрадом стабала дрвећа које посече. Подст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их да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на основу примера изнад, кажу за које потребе човек користи дрво.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Пита их где се производе папир, картон, намештај, бродови и сл. Ако не знају,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изговори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у фа– бри…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застане. Позове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доврше одговор.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одели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једну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прилога</w:t>
            </w:r>
            <w:r w:rsidRPr="00BC52CB">
              <w:rPr>
                <w:rFonts w:ascii="Times New Roman" w:hAnsi="Times New Roman"/>
                <w:b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19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десет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започете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</w:t>
            </w:r>
            <w:r w:rsidRPr="00BC52CB">
              <w:rPr>
                <w:rFonts w:ascii="Times New Roman" w:hAnsi="Times New Roman"/>
                <w:b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окрену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папир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наличје.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Наставник их затим </w:t>
            </w:r>
            <w:r w:rsidR="009B594D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у</w:t>
            </w:r>
            <w:r w:rsidRPr="009B594D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пути</w:t>
            </w:r>
            <w:r w:rsidRP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BC52CB">
              <w:rPr>
                <w:rFonts w:ascii="Times New Roman" w:hAnsi="Times New Roman"/>
                <w:b/>
                <w:color w:val="231F20"/>
                <w:spacing w:val="-2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почиње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За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покретање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фабрика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индустријских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машина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…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петом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реду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одозго.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4"/>
                <w:lang w:val="en-GB" w:eastAsia="en-GB" w:bidi="en-GB"/>
              </w:rPr>
              <w:t>ту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наредну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себи.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Пошто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прочитају,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сећању,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пару,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доврше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 w:rsidR="00EE49EE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Б</w:t>
            </w:r>
            <w:r w:rsidRPr="00BC52CB">
              <w:rPr>
                <w:rFonts w:ascii="Times New Roman" w:hAnsi="Times New Roman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(свако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ученик).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минута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BC52CB">
              <w:rPr>
                <w:rFonts w:ascii="Times New Roman" w:hAnsi="Times New Roman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слободно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гледају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знали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фокусирају,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овом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тренутку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ништа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пишу.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истеку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датог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времена,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EE49E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сећању,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пару,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одговоре на дата питања. Проверу 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Pr="00BC52C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</w:p>
          <w:p w14:paraId="348D403B" w14:textId="35DB9B15" w:rsidR="00BC52CB" w:rsidRPr="00BB1FF7" w:rsidRDefault="00BB1FF7" w:rsidP="00BB1FF7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к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аже ученицима да прочитају трећи пасус који почиње на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страни 142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завршава се на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страни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143</w:t>
            </w:r>
            <w:r w:rsidR="00B54AE4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основу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текста,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себе,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В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одговарајућим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помоћ,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почетна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слова.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54AE4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наставник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 крају овог дела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ученицима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објасни како путеви угрожавају опстанак животиња.</w:t>
            </w:r>
          </w:p>
          <w:p w14:paraId="44462059" w14:textId="754CC684" w:rsidR="00BC52CB" w:rsidRPr="00BC52CB" w:rsidRDefault="00BB1FF7" w:rsidP="00BB1FF7">
            <w:pPr>
              <w:widowControl w:val="0"/>
              <w:autoSpaceDE w:val="0"/>
              <w:autoSpaceDN w:val="0"/>
              <w:spacing w:before="163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к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аже ученицима да неке врсте животиња природно нестају и објасни зашто. Нагласи им да је човек знатно допринео изумирању биљног и животињског света бавећи се прекомерним ловом  и риболовом, као и неконтролисаним скупљањем ретких биљака и животиња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одећи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неколико примера изумрлих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ученике</w:t>
            </w:r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убија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слонове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носороге.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знају,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им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им да човек, осим за исхрану, убија животиње и из других разлога и тражите да вам наведу неки.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подст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питањима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праве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бунде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шубаре,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делове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 користи за израду обуће и</w:t>
            </w:r>
            <w:r w:rsidR="00BC52CB" w:rsidRPr="00BC52C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сл.</w:t>
            </w:r>
          </w:p>
          <w:p w14:paraId="5153BF29" w14:textId="77E65577" w:rsidR="00BC52CB" w:rsidRPr="00BC52CB" w:rsidRDefault="00BB1FF7" w:rsidP="00BB1FF7">
            <w:pPr>
              <w:widowControl w:val="0"/>
              <w:autoSpaceDE w:val="0"/>
              <w:autoSpaceDN w:val="0"/>
              <w:spacing w:before="166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слику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напуштених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мачака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144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зашто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завршиле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улици.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су,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препуштене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саме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себи,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принуђене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сналазе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су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тога.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често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преносиоци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разних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заразних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болести.</w:t>
            </w:r>
          </w:p>
          <w:p w14:paraId="14D97704" w14:textId="56966189" w:rsidR="00BC52CB" w:rsidRPr="00BC52CB" w:rsidRDefault="00BB1FF7" w:rsidP="00BB1FF7">
            <w:pPr>
              <w:widowControl w:val="0"/>
              <w:autoSpaceDE w:val="0"/>
              <w:autoSpaceDN w:val="0"/>
              <w:spacing w:before="173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бјасни негативан утицај биљака на окружење на примеру амброзије.</w:t>
            </w:r>
          </w:p>
          <w:p w14:paraId="4F9E385F" w14:textId="7CC6B207" w:rsidR="00BC52CB" w:rsidRPr="00BC52CB" w:rsidRDefault="00BB1FF7" w:rsidP="00BB1FF7">
            <w:pPr>
              <w:widowControl w:val="0"/>
              <w:autoSpaceDE w:val="0"/>
              <w:autoSpaceDN w:val="0"/>
              <w:spacing w:before="184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пита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посебна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област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биологије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бави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заштитом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чиме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еколози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баве.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књиге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служе.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аведе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примере мера које научници предузимају како би заштитили најугроженије врсте.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Каже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 xml:space="preserve">ученицима да се негативно деловање човека на животну средину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може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спречити или ублажити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законским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прописима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r w:rsidR="008B352F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.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и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законом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уредити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одлагања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отпада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рециклажа.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Уко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лико не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знају,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BC52CB" w:rsidRPr="00BC52C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 да се законом могу чувати области које још увек нису уништене и каже како се те области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називају.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 објашњење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појма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национални</w:t>
            </w:r>
            <w:r w:rsidR="00BC52CB" w:rsidRPr="00BC52CB">
              <w:rPr>
                <w:rFonts w:ascii="Times New Roman" w:hAnsi="Times New Roman"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парк</w:t>
            </w:r>
            <w:r w:rsidR="00BC52CB" w:rsidRPr="00BC52CB">
              <w:rPr>
                <w:rFonts w:ascii="Times New Roman" w:hAnsi="Times New Roman"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страни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147.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мапу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Србије и наведу називе националних</w:t>
            </w:r>
            <w:r w:rsidR="00BC52CB"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паркова.</w:t>
            </w:r>
          </w:p>
          <w:p w14:paraId="12969214" w14:textId="77777777" w:rsidR="00BC52CB" w:rsidRPr="00BC52CB" w:rsidRDefault="00BC52CB" w:rsidP="00BC52CB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3074A7C3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75E04D69" w14:textId="77777777" w:rsidR="00BC52CB" w:rsidRDefault="00B41789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C52CB">
              <w:rPr>
                <w:rFonts w:ascii="Times New Roman" w:hAnsi="Times New Roman"/>
                <w:bCs/>
                <w:lang w:eastAsia="sr-Latn-RS"/>
              </w:rPr>
              <w:t>Наставник даје домаћи задатак:</w:t>
            </w:r>
          </w:p>
          <w:p w14:paraId="38BE1CD0" w14:textId="7726E060" w:rsidR="00BC52CB" w:rsidRPr="00BC52CB" w:rsidRDefault="00BC52CB" w:rsidP="00BC52CB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en-US" w:eastAsia="sr-Latn-RS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вежбу по упутствима која су дата у боксу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Биокутак: Проучи, па закључи!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</w:t>
            </w:r>
            <w:r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.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148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839D39D" w14:textId="080B68BF" w:rsidR="007700AE" w:rsidRPr="00BC52CB" w:rsidRDefault="00BC52CB" w:rsidP="00BC52CB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задатке у делу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Хоћу да знам, зато сам/а резимирам!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страна 149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02588F" w14:textId="77777777" w:rsidR="00750F2D" w:rsidRPr="00750F2D" w:rsidRDefault="00750F2D" w:rsidP="00750F2D">
      <w:pPr>
        <w:widowControl w:val="0"/>
        <w:autoSpaceDE w:val="0"/>
        <w:autoSpaceDN w:val="0"/>
        <w:spacing w:before="203"/>
        <w:ind w:left="173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750F2D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r w:rsidRPr="00750F2D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4A0C5392" w14:textId="77777777" w:rsidR="00750F2D" w:rsidRPr="00BC52CB" w:rsidRDefault="00750F2D" w:rsidP="00750F2D">
      <w:pPr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before="163" w:line="213" w:lineRule="auto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Секао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шуме,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исушивао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баре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мочваре,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травнате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површине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преуредио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према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својим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по- требама.</w:t>
      </w:r>
    </w:p>
    <w:p w14:paraId="55EED7E9" w14:textId="77777777" w:rsidR="00750F2D" w:rsidRPr="00BC52CB" w:rsidRDefault="00750F2D" w:rsidP="00750F2D">
      <w:pPr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line="271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Последица мењања природе је губитак/уништавање</w:t>
      </w:r>
      <w:r w:rsidRPr="00BC52CB">
        <w:rPr>
          <w:rFonts w:ascii="Times New Roman" w:hAnsi="Times New Roman"/>
          <w:i/>
          <w:color w:val="231F20"/>
          <w:spacing w:val="-3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станишта.</w:t>
      </w:r>
    </w:p>
    <w:p w14:paraId="6B860785" w14:textId="77777777" w:rsidR="00EE49EE" w:rsidRPr="00EE49EE" w:rsidRDefault="00EE49EE" w:rsidP="00EE49EE">
      <w:pPr>
        <w:widowControl w:val="0"/>
        <w:autoSpaceDE w:val="0"/>
        <w:autoSpaceDN w:val="0"/>
        <w:spacing w:before="197"/>
        <w:ind w:left="173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r w:rsidRPr="00EE49EE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Одговори:</w:t>
      </w:r>
    </w:p>
    <w:p w14:paraId="0FDB679D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…сагоревањем дрвета, угља и</w:t>
      </w:r>
      <w:r w:rsidRPr="00BC52CB">
        <w:rPr>
          <w:rFonts w:ascii="Times New Roman" w:hAnsi="Times New Roman"/>
          <w:i/>
          <w:color w:val="231F20"/>
          <w:spacing w:val="-22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нафте.</w:t>
      </w:r>
    </w:p>
    <w:p w14:paraId="6F22B3E5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line="264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 штетни</w:t>
      </w:r>
      <w:r w:rsidRPr="00BC52CB">
        <w:rPr>
          <w:rFonts w:ascii="Times New Roman" w:hAnsi="Times New Roman"/>
          <w:i/>
          <w:color w:val="231F20"/>
          <w:spacing w:val="-11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отпад.</w:t>
      </w:r>
    </w:p>
    <w:p w14:paraId="215C4B6F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 и тако загађују животну</w:t>
      </w:r>
      <w:r w:rsidRPr="00BC52CB">
        <w:rPr>
          <w:rFonts w:ascii="Times New Roman" w:hAnsi="Times New Roman"/>
          <w:i/>
          <w:color w:val="231F20"/>
          <w:spacing w:val="-3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средину.</w:t>
      </w: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E14D178" w14:textId="77777777" w:rsidR="00EE49EE" w:rsidRPr="00EE49EE" w:rsidRDefault="00EE49EE" w:rsidP="00EE49EE">
      <w:pPr>
        <w:widowControl w:val="0"/>
        <w:autoSpaceDE w:val="0"/>
        <w:autoSpaceDN w:val="0"/>
        <w:spacing w:before="97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EE49EE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Могући одговори</w:t>
      </w:r>
      <w:r w:rsidRPr="00EE49EE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6FB4AE33" w14:textId="7CDE9A3A" w:rsidR="00EE49EE" w:rsidRPr="00BC52CB" w:rsidRDefault="00EE49EE" w:rsidP="00EE49EE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before="162" w:line="213" w:lineRule="auto"/>
        <w:ind w:right="1132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Водоземци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највише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погођени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загађењем,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јер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преко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своје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танке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влажне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коже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лако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уносе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отрове у</w:t>
      </w:r>
      <w:r w:rsidRPr="00BC52CB">
        <w:rPr>
          <w:rFonts w:ascii="Times New Roman" w:hAnsi="Times New Roman"/>
          <w:i/>
          <w:color w:val="231F20"/>
          <w:spacing w:val="-1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тело.</w:t>
      </w:r>
    </w:p>
    <w:p w14:paraId="018BD0EB" w14:textId="77777777" w:rsidR="00EE49EE" w:rsidRPr="00BC52CB" w:rsidRDefault="00EE49EE" w:rsidP="00EE49EE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line="255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Загађивање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ваздуха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изазива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нагле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неприродне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промене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климе.</w:t>
      </w:r>
    </w:p>
    <w:p w14:paraId="43E8F56A" w14:textId="7A36561F" w:rsidR="005925A9" w:rsidRPr="00BB1FF7" w:rsidRDefault="00EE49EE" w:rsidP="00B41789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before="9" w:line="213" w:lineRule="auto"/>
        <w:ind w:right="1130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Нагле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неприродне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промене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климе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узрокују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отапање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глечера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половима,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као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дуге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суше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временске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неприлике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деловима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Земље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где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их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раније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није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било.</w:t>
      </w:r>
    </w:p>
    <w:p w14:paraId="50A5D721" w14:textId="77777777" w:rsidR="00BB1FF7" w:rsidRPr="008B352F" w:rsidRDefault="00BB1FF7" w:rsidP="00BB1FF7">
      <w:pPr>
        <w:widowControl w:val="0"/>
        <w:autoSpaceDE w:val="0"/>
        <w:autoSpaceDN w:val="0"/>
        <w:spacing w:before="207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8B352F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r w:rsidRPr="008B352F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53AF2D2" w14:textId="77777777" w:rsidR="00BB1FF7" w:rsidRPr="00BC52CB" w:rsidRDefault="00BB1FF7" w:rsidP="00BB1FF7">
      <w:pPr>
        <w:widowControl w:val="0"/>
        <w:numPr>
          <w:ilvl w:val="0"/>
          <w:numId w:val="22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супстанце, издувним, дисање, путева,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астма</w:t>
      </w:r>
    </w:p>
    <w:p w14:paraId="41820FFF" w14:textId="77777777" w:rsidR="00BB1FF7" w:rsidRPr="00BC52CB" w:rsidRDefault="00BB1FF7" w:rsidP="00BB1FF7">
      <w:pPr>
        <w:widowControl w:val="0"/>
        <w:numPr>
          <w:ilvl w:val="0"/>
          <w:numId w:val="22"/>
        </w:numPr>
        <w:tabs>
          <w:tab w:val="left" w:pos="685"/>
        </w:tabs>
        <w:autoSpaceDE w:val="0"/>
        <w:autoSpaceDN w:val="0"/>
        <w:spacing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алуминијум, стиропор, неприродни, разграђују,</w:t>
      </w:r>
      <w:r w:rsidRPr="00BC52CB">
        <w:rPr>
          <w:rFonts w:ascii="Times New Roman" w:hAnsi="Times New Roman"/>
          <w:i/>
          <w:color w:val="231F20"/>
          <w:spacing w:val="-2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отпад</w:t>
      </w: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BE58E16" w14:textId="77777777" w:rsidR="008B352F" w:rsidRPr="008B352F" w:rsidRDefault="008B352F" w:rsidP="008B352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8B352F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19</w:t>
      </w:r>
    </w:p>
    <w:p w14:paraId="008890FA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22E7607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B72AEA8" w14:textId="77777777" w:rsidR="008B352F" w:rsidRPr="008B352F" w:rsidRDefault="008B352F" w:rsidP="008B352F">
      <w:pPr>
        <w:jc w:val="both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А. Доврши започете реченице о штетном отпаду у индустрији као једном од загађивача животне средине.</w:t>
      </w:r>
    </w:p>
    <w:p w14:paraId="19A32648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23005FAD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6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8"/>
      </w:tblGrid>
      <w:tr w:rsidR="008B352F" w:rsidRPr="008B352F" w14:paraId="5B582ED2" w14:textId="77777777" w:rsidTr="00373A2F">
        <w:trPr>
          <w:trHeight w:val="440"/>
        </w:trPr>
        <w:tc>
          <w:tcPr>
            <w:tcW w:w="9638" w:type="dxa"/>
          </w:tcPr>
          <w:p w14:paraId="606344ED" w14:textId="77777777" w:rsidR="008B352F" w:rsidRPr="008B352F" w:rsidRDefault="008B352F" w:rsidP="008B352F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1. Енергија која покреће фабрике и индустријске машине добија се сагоревањем…</w:t>
            </w:r>
          </w:p>
        </w:tc>
      </w:tr>
      <w:tr w:rsidR="008B352F" w:rsidRPr="008B352F" w14:paraId="3452B719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6109140A" w14:textId="279BF527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>…</w:t>
            </w:r>
          </w:p>
        </w:tc>
      </w:tr>
      <w:tr w:rsidR="008B352F" w:rsidRPr="008B352F" w14:paraId="154CFC7D" w14:textId="77777777" w:rsidTr="00373A2F">
        <w:trPr>
          <w:trHeight w:val="440"/>
        </w:trPr>
        <w:tc>
          <w:tcPr>
            <w:tcW w:w="9638" w:type="dxa"/>
            <w:tcBorders>
              <w:top w:val="single" w:sz="4" w:space="0" w:color="000000"/>
            </w:tcBorders>
            <w:vAlign w:val="center"/>
          </w:tcPr>
          <w:p w14:paraId="64471066" w14:textId="77777777" w:rsidR="008B352F" w:rsidRPr="008B352F" w:rsidRDefault="008B352F" w:rsidP="008B352F">
            <w:pPr>
              <w:rPr>
                <w:rFonts w:ascii="Times New Roman" w:hAnsi="Times New Roman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2. У том процесу настаје…</w:t>
            </w:r>
          </w:p>
        </w:tc>
      </w:tr>
      <w:tr w:rsidR="008B352F" w:rsidRPr="008B352F" w14:paraId="33A245AE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457EFC4F" w14:textId="25188FA5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 xml:space="preserve"> …</w:t>
            </w:r>
          </w:p>
        </w:tc>
      </w:tr>
      <w:tr w:rsidR="008B352F" w:rsidRPr="008B352F" w14:paraId="116C6DE4" w14:textId="77777777" w:rsidTr="00373A2F">
        <w:trPr>
          <w:trHeight w:val="440"/>
        </w:trPr>
        <w:tc>
          <w:tcPr>
            <w:tcW w:w="9638" w:type="dxa"/>
            <w:tcBorders>
              <w:top w:val="single" w:sz="4" w:space="0" w:color="000000"/>
            </w:tcBorders>
            <w:vAlign w:val="center"/>
          </w:tcPr>
          <w:p w14:paraId="7357FC06" w14:textId="77777777" w:rsidR="008B352F" w:rsidRPr="008B352F" w:rsidRDefault="008B352F" w:rsidP="008B352F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3. Отровне супстанце доспевају у воду, ваздух или земљиште и тако…</w:t>
            </w:r>
          </w:p>
        </w:tc>
      </w:tr>
      <w:tr w:rsidR="008B352F" w:rsidRPr="008B352F" w14:paraId="7D0CC43F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07C0731D" w14:textId="790C570C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bookmarkStart w:id="0" w:name="_GoBack"/>
            <w:bookmarkEnd w:id="0"/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>…</w:t>
            </w:r>
          </w:p>
        </w:tc>
      </w:tr>
    </w:tbl>
    <w:p w14:paraId="6DD1A53D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EBCF4D9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5209DAA9" w14:textId="77777777" w:rsidR="008B352F" w:rsidRPr="008B352F" w:rsidRDefault="008B352F" w:rsidP="008B352F">
      <w:pPr>
        <w:jc w:val="both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 xml:space="preserve">Б. На линије испод напиши одговоре на питања која се односе на последице испуштања отровних супстанци  у животну средину (загађивања). </w:t>
      </w:r>
    </w:p>
    <w:p w14:paraId="5F165737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771CC04E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1. Које животиње су највише погођене загађењем животне средине и зашто?</w:t>
      </w:r>
    </w:p>
    <w:p w14:paraId="250A5CAF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2. Како загађивање ваздуха утиче на климу?</w:t>
      </w:r>
    </w:p>
    <w:p w14:paraId="1992723B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3. Шта узрокују нагле и неприродне промене климе?</w:t>
      </w:r>
    </w:p>
    <w:p w14:paraId="2234EDF1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1. _______________________________________________________________________________.</w:t>
      </w:r>
    </w:p>
    <w:p w14:paraId="63990C58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2. _______________________________________________________________________________.</w:t>
      </w:r>
    </w:p>
    <w:p w14:paraId="017B64FD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3. _______________________________________________________________________________.</w:t>
      </w:r>
    </w:p>
    <w:p w14:paraId="75DDE94A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</w:p>
    <w:p w14:paraId="5D4BC29B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</w:p>
    <w:p w14:paraId="3E7589F4" w14:textId="77777777" w:rsidR="008B352F" w:rsidRPr="008B352F" w:rsidRDefault="008B352F" w:rsidP="008B352F">
      <w:pPr>
        <w:spacing w:line="360" w:lineRule="auto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В. Попуни линије у тексту одговарајућим речима тако да добијеш реченице које се односе на још два загађивача животне средине – саобраћај и одлагање неразградивог отпада у природу.</w:t>
      </w:r>
    </w:p>
    <w:p w14:paraId="3E3A20B8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7060CD5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1</w:t>
      </w:r>
      <w:r w:rsidRPr="008B352F">
        <w:rPr>
          <w:rFonts w:ascii="Times New Roman" w:hAnsi="Times New Roman"/>
          <w:lang w:val="sr-Cyrl-RS" w:eastAsia="sr-Latn-RS"/>
        </w:rPr>
        <w:t xml:space="preserve">. Отровне с ______________ у и ______________ гасовима који се производе у саобраћају отежавају д _______________ код живих бића. Код људи често изазивају болест дисајних </w:t>
      </w:r>
    </w:p>
    <w:p w14:paraId="1E2726FD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п ______________ која се зове а ______________.</w:t>
      </w:r>
    </w:p>
    <w:p w14:paraId="5F0F890E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</w:p>
    <w:p w14:paraId="7209D36C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</w:p>
    <w:p w14:paraId="7E00C14E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2</w:t>
      </w:r>
      <w:r w:rsidRPr="008B352F">
        <w:rPr>
          <w:rFonts w:ascii="Times New Roman" w:hAnsi="Times New Roman"/>
          <w:lang w:val="sr-Cyrl-RS" w:eastAsia="sr-Latn-RS"/>
        </w:rPr>
        <w:t xml:space="preserve">. Пластика, а ______________, стакло, с ______________ и други н ______________ материјали се данас често користе за израду многих предмета. Ти материјали се не р ______________ у природи.   Зато предмети који су од њих направљени, када се искористе, завршавају у природи као о ______________ и тако је загађују. </w:t>
      </w: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9D16A" w14:textId="77777777" w:rsidR="004C2807" w:rsidRDefault="004C2807" w:rsidP="00EF0681">
      <w:r>
        <w:separator/>
      </w:r>
    </w:p>
  </w:endnote>
  <w:endnote w:type="continuationSeparator" w:id="0">
    <w:p w14:paraId="6E3FFC01" w14:textId="77777777" w:rsidR="004C2807" w:rsidRDefault="004C2807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EC56" w14:textId="77777777" w:rsidR="004C2807" w:rsidRDefault="004C2807" w:rsidP="00EF0681">
      <w:r>
        <w:separator/>
      </w:r>
    </w:p>
  </w:footnote>
  <w:footnote w:type="continuationSeparator" w:id="0">
    <w:p w14:paraId="1F4C34C8" w14:textId="77777777" w:rsidR="004C2807" w:rsidRDefault="004C2807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10B8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2807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5307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1D86"/>
    <w:rsid w:val="009E6B90"/>
    <w:rsid w:val="009F1F1D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363B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F6420-6342-460E-A7D4-A0F19372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2019-11-10T16:02:00Z</dcterms:created>
  <dcterms:modified xsi:type="dcterms:W3CDTF">2019-11-29T19:22:00Z</dcterms:modified>
</cp:coreProperties>
</file>